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25" w:rsidRPr="00670A8A" w:rsidRDefault="005D0825" w:rsidP="00670A8A">
      <w:pPr>
        <w:pStyle w:val="2"/>
        <w:jc w:val="center"/>
      </w:pPr>
      <w:bookmarkStart w:id="0" w:name="_GoBack"/>
      <w:bookmarkEnd w:id="0"/>
      <w:r w:rsidRPr="00670A8A">
        <w:t>Пр</w:t>
      </w:r>
      <w:r w:rsidR="00030B22" w:rsidRPr="00670A8A">
        <w:t>актическое</w:t>
      </w:r>
      <w:r w:rsidR="00D203BD" w:rsidRPr="00670A8A">
        <w:t xml:space="preserve"> </w:t>
      </w:r>
      <w:r w:rsidRPr="00670A8A">
        <w:t>задание</w:t>
      </w:r>
      <w:r w:rsidR="00D203BD" w:rsidRPr="00670A8A">
        <w:t xml:space="preserve"> </w:t>
      </w:r>
      <w:r w:rsidRPr="00670A8A">
        <w:t>4</w:t>
      </w:r>
    </w:p>
    <w:p w:rsidR="009B27AB" w:rsidRDefault="005D0825" w:rsidP="00670A8A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2B2E50">
        <w:rPr>
          <w:rFonts w:ascii="Times New Roman" w:hAnsi="Times New Roman"/>
          <w:b/>
        </w:rPr>
        <w:t>Тема</w:t>
      </w:r>
      <w:r w:rsidR="00D203BD">
        <w:rPr>
          <w:rFonts w:ascii="Times New Roman" w:hAnsi="Times New Roman"/>
          <w:b/>
        </w:rPr>
        <w:t xml:space="preserve"> </w:t>
      </w:r>
      <w:r w:rsidRPr="002B2E50">
        <w:rPr>
          <w:rFonts w:ascii="Times New Roman" w:hAnsi="Times New Roman"/>
          <w:b/>
        </w:rPr>
        <w:t>3</w:t>
      </w:r>
      <w:r w:rsidRPr="00020E06">
        <w:rPr>
          <w:rFonts w:ascii="Times New Roman" w:hAnsi="Times New Roman"/>
          <w:b/>
        </w:rPr>
        <w:t>.</w:t>
      </w:r>
      <w:r w:rsidR="00D203BD" w:rsidRPr="00670A8A">
        <w:rPr>
          <w:rFonts w:ascii="Times New Roman" w:hAnsi="Times New Roman"/>
          <w:b/>
        </w:rPr>
        <w:t xml:space="preserve">  </w:t>
      </w:r>
      <w:r w:rsidRPr="00670A8A">
        <w:rPr>
          <w:rFonts w:ascii="Times New Roman" w:hAnsi="Times New Roman"/>
          <w:b/>
        </w:rPr>
        <w:t>Осмотр</w:t>
      </w:r>
      <w:r w:rsidR="00D203BD" w:rsidRPr="00670A8A">
        <w:rPr>
          <w:rFonts w:ascii="Times New Roman" w:hAnsi="Times New Roman"/>
          <w:b/>
        </w:rPr>
        <w:t xml:space="preserve"> </w:t>
      </w:r>
      <w:r w:rsidRPr="00670A8A">
        <w:rPr>
          <w:rFonts w:ascii="Times New Roman" w:hAnsi="Times New Roman"/>
          <w:b/>
        </w:rPr>
        <w:t>трупа</w:t>
      </w:r>
      <w:r w:rsidR="00D203BD" w:rsidRPr="00670A8A">
        <w:rPr>
          <w:rFonts w:ascii="Times New Roman" w:hAnsi="Times New Roman"/>
          <w:b/>
        </w:rPr>
        <w:t xml:space="preserve"> </w:t>
      </w:r>
      <w:r w:rsidRPr="00670A8A">
        <w:rPr>
          <w:rFonts w:ascii="Times New Roman" w:hAnsi="Times New Roman"/>
          <w:b/>
        </w:rPr>
        <w:t>на</w:t>
      </w:r>
      <w:r w:rsidR="00D203BD" w:rsidRPr="00670A8A">
        <w:rPr>
          <w:rFonts w:ascii="Times New Roman" w:hAnsi="Times New Roman"/>
          <w:b/>
        </w:rPr>
        <w:t xml:space="preserve"> </w:t>
      </w:r>
      <w:r w:rsidRPr="00670A8A">
        <w:rPr>
          <w:rFonts w:ascii="Times New Roman" w:hAnsi="Times New Roman"/>
          <w:b/>
        </w:rPr>
        <w:t>месте</w:t>
      </w:r>
      <w:r w:rsidR="00D203BD" w:rsidRPr="00670A8A">
        <w:rPr>
          <w:rFonts w:ascii="Times New Roman" w:hAnsi="Times New Roman"/>
          <w:b/>
        </w:rPr>
        <w:t xml:space="preserve"> </w:t>
      </w:r>
      <w:r w:rsidRPr="00670A8A">
        <w:rPr>
          <w:rFonts w:ascii="Times New Roman" w:hAnsi="Times New Roman"/>
          <w:b/>
        </w:rPr>
        <w:t>его</w:t>
      </w:r>
      <w:r w:rsidR="00D203BD" w:rsidRPr="00670A8A">
        <w:rPr>
          <w:rFonts w:ascii="Times New Roman" w:hAnsi="Times New Roman"/>
          <w:b/>
        </w:rPr>
        <w:t xml:space="preserve"> </w:t>
      </w:r>
      <w:r w:rsidRPr="00670A8A">
        <w:rPr>
          <w:rFonts w:ascii="Times New Roman" w:hAnsi="Times New Roman"/>
          <w:b/>
        </w:rPr>
        <w:t>обнаружения.</w:t>
      </w:r>
      <w:r w:rsidR="00D203BD" w:rsidRPr="00670A8A">
        <w:rPr>
          <w:rFonts w:ascii="Times New Roman" w:hAnsi="Times New Roman"/>
          <w:b/>
        </w:rPr>
        <w:t xml:space="preserve"> </w:t>
      </w:r>
      <w:r w:rsidRPr="00670A8A">
        <w:rPr>
          <w:rFonts w:ascii="Times New Roman" w:hAnsi="Times New Roman"/>
          <w:b/>
        </w:rPr>
        <w:t>Судебно-медицинская</w:t>
      </w:r>
      <w:r w:rsidR="00D203BD" w:rsidRPr="00670A8A">
        <w:rPr>
          <w:rFonts w:ascii="Times New Roman" w:hAnsi="Times New Roman"/>
          <w:b/>
        </w:rPr>
        <w:t xml:space="preserve"> </w:t>
      </w:r>
      <w:r w:rsidRPr="00670A8A">
        <w:rPr>
          <w:rFonts w:ascii="Times New Roman" w:hAnsi="Times New Roman"/>
          <w:b/>
        </w:rPr>
        <w:t>экспертиза</w:t>
      </w:r>
      <w:r w:rsidR="00D203BD" w:rsidRPr="00670A8A">
        <w:rPr>
          <w:rFonts w:ascii="Times New Roman" w:hAnsi="Times New Roman"/>
          <w:b/>
        </w:rPr>
        <w:t xml:space="preserve"> </w:t>
      </w:r>
      <w:r w:rsidRPr="00670A8A">
        <w:rPr>
          <w:rFonts w:ascii="Times New Roman" w:hAnsi="Times New Roman"/>
          <w:b/>
        </w:rPr>
        <w:t>трупа</w:t>
      </w:r>
    </w:p>
    <w:p w:rsidR="009B27AB" w:rsidRPr="002B2E50" w:rsidRDefault="009B27AB" w:rsidP="009B27A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B2E50">
        <w:rPr>
          <w:rFonts w:ascii="Times New Roman" w:hAnsi="Times New Roman"/>
          <w:b/>
        </w:rPr>
        <w:t>Формулировка</w:t>
      </w:r>
      <w:r>
        <w:rPr>
          <w:rFonts w:ascii="Times New Roman" w:hAnsi="Times New Roman"/>
          <w:b/>
        </w:rPr>
        <w:t xml:space="preserve"> </w:t>
      </w:r>
      <w:r w:rsidRPr="002B2E50">
        <w:rPr>
          <w:rFonts w:ascii="Times New Roman" w:hAnsi="Times New Roman"/>
          <w:b/>
        </w:rPr>
        <w:t>задания</w:t>
      </w:r>
    </w:p>
    <w:p w:rsidR="00FE54C2" w:rsidRPr="00670A8A" w:rsidRDefault="009B27AB" w:rsidP="00670A8A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/>
        </w:rPr>
      </w:pPr>
      <w:r w:rsidRPr="00670A8A">
        <w:rPr>
          <w:rFonts w:ascii="Times New Roman" w:hAnsi="Times New Roman"/>
        </w:rPr>
        <w:t xml:space="preserve">Внимательно прочитать </w:t>
      </w:r>
      <w:r w:rsidR="00FE54C2" w:rsidRPr="00670A8A">
        <w:rPr>
          <w:rFonts w:ascii="Times New Roman" w:hAnsi="Times New Roman"/>
        </w:rPr>
        <w:t>ситуационную задачу</w:t>
      </w:r>
      <w:r w:rsidR="001F0C43">
        <w:rPr>
          <w:rFonts w:ascii="Times New Roman" w:hAnsi="Times New Roman"/>
        </w:rPr>
        <w:t xml:space="preserve"> (фабулу происшествия)</w:t>
      </w:r>
      <w:r w:rsidR="00FE54C2" w:rsidRPr="00670A8A">
        <w:rPr>
          <w:rFonts w:ascii="Times New Roman" w:hAnsi="Times New Roman"/>
        </w:rPr>
        <w:t xml:space="preserve"> и проанализировать ее</w:t>
      </w:r>
      <w:r w:rsidR="00A05552">
        <w:rPr>
          <w:rFonts w:ascii="Times New Roman" w:hAnsi="Times New Roman"/>
        </w:rPr>
        <w:t>.</w:t>
      </w:r>
    </w:p>
    <w:p w:rsidR="009B27AB" w:rsidRPr="00670A8A" w:rsidRDefault="009B27AB" w:rsidP="00670A8A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/>
        </w:rPr>
      </w:pPr>
      <w:r w:rsidRPr="00670A8A">
        <w:rPr>
          <w:rFonts w:ascii="Times New Roman" w:hAnsi="Times New Roman"/>
        </w:rPr>
        <w:t xml:space="preserve"> </w:t>
      </w:r>
      <w:r w:rsidR="00FE54C2" w:rsidRPr="00670A8A">
        <w:rPr>
          <w:rFonts w:ascii="Times New Roman" w:hAnsi="Times New Roman"/>
        </w:rPr>
        <w:t>Д</w:t>
      </w:r>
      <w:r w:rsidRPr="00670A8A">
        <w:rPr>
          <w:rFonts w:ascii="Times New Roman" w:hAnsi="Times New Roman"/>
        </w:rPr>
        <w:t xml:space="preserve">ать ответы на вопросы, указанные в таблице, представленной в </w:t>
      </w:r>
      <w:r w:rsidR="00A05552">
        <w:rPr>
          <w:rFonts w:ascii="Times New Roman" w:hAnsi="Times New Roman"/>
        </w:rPr>
        <w:t>б</w:t>
      </w:r>
      <w:r w:rsidRPr="00670A8A">
        <w:rPr>
          <w:rFonts w:ascii="Times New Roman" w:hAnsi="Times New Roman"/>
        </w:rPr>
        <w:t>ланке выполнения задани</w:t>
      </w:r>
      <w:r w:rsidR="00A05552">
        <w:rPr>
          <w:rFonts w:ascii="Times New Roman" w:hAnsi="Times New Roman"/>
        </w:rPr>
        <w:t xml:space="preserve">я </w:t>
      </w:r>
      <w:r w:rsidR="007C1E1F" w:rsidRPr="00670A8A">
        <w:rPr>
          <w:rFonts w:ascii="Times New Roman" w:hAnsi="Times New Roman"/>
        </w:rPr>
        <w:t>4</w:t>
      </w:r>
      <w:r w:rsidR="00A806B5">
        <w:rPr>
          <w:rFonts w:ascii="Times New Roman" w:hAnsi="Times New Roman"/>
        </w:rPr>
        <w:t>.</w:t>
      </w:r>
    </w:p>
    <w:p w:rsidR="009B27AB" w:rsidRPr="00670A8A" w:rsidRDefault="007B43B5" w:rsidP="00670A8A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/>
        </w:rPr>
      </w:pPr>
      <w:r w:rsidRPr="00765F5C">
        <w:rPr>
          <w:rFonts w:ascii="Times New Roman" w:hAnsi="Times New Roman"/>
        </w:rPr>
        <w:t>Состав</w:t>
      </w:r>
      <w:r>
        <w:rPr>
          <w:rFonts w:ascii="Times New Roman" w:hAnsi="Times New Roman"/>
        </w:rPr>
        <w:t>и</w:t>
      </w:r>
      <w:r w:rsidRPr="00765F5C">
        <w:rPr>
          <w:rFonts w:ascii="Times New Roman" w:hAnsi="Times New Roman"/>
        </w:rPr>
        <w:t>т</w:t>
      </w:r>
      <w:r>
        <w:rPr>
          <w:rFonts w:ascii="Times New Roman" w:hAnsi="Times New Roman"/>
        </w:rPr>
        <w:t>ь</w:t>
      </w:r>
      <w:r w:rsidRPr="00765F5C">
        <w:rPr>
          <w:rFonts w:ascii="Times New Roman" w:hAnsi="Times New Roman"/>
        </w:rPr>
        <w:t xml:space="preserve"> постановление о назначении судебно-медицинской экспертизы трупа гражданина С.</w:t>
      </w:r>
      <w:r w:rsidRPr="007B43B5">
        <w:rPr>
          <w:rFonts w:ascii="Times New Roman" w:hAnsi="Times New Roman"/>
        </w:rPr>
        <w:t xml:space="preserve"> </w:t>
      </w:r>
      <w:r w:rsidR="00B8151F" w:rsidRPr="00765F5C">
        <w:rPr>
          <w:rFonts w:ascii="Times New Roman" w:hAnsi="Times New Roman"/>
        </w:rPr>
        <w:t>Заполнит</w:t>
      </w:r>
      <w:r w:rsidR="00A05552">
        <w:rPr>
          <w:rFonts w:ascii="Times New Roman" w:hAnsi="Times New Roman"/>
        </w:rPr>
        <w:t>ь</w:t>
      </w:r>
      <w:r w:rsidR="00B8151F" w:rsidRPr="00765F5C">
        <w:rPr>
          <w:rFonts w:ascii="Times New Roman" w:hAnsi="Times New Roman"/>
        </w:rPr>
        <w:t xml:space="preserve"> </w:t>
      </w:r>
      <w:r w:rsidR="00EB522D" w:rsidRPr="00765F5C">
        <w:rPr>
          <w:rFonts w:ascii="Times New Roman" w:hAnsi="Times New Roman"/>
        </w:rPr>
        <w:t>бланк постановления</w:t>
      </w:r>
      <w:r w:rsidR="00B8151F" w:rsidRPr="00765F5C">
        <w:rPr>
          <w:rFonts w:ascii="Times New Roman" w:hAnsi="Times New Roman"/>
        </w:rPr>
        <w:t xml:space="preserve"> о назначении судебно-медицинской экспертизы трупа гражданина С</w:t>
      </w:r>
      <w:r w:rsidR="00A806B5">
        <w:rPr>
          <w:rFonts w:ascii="Times New Roman" w:hAnsi="Times New Roman"/>
        </w:rPr>
        <w:t>.</w:t>
      </w:r>
      <w:r w:rsidR="00B8151F" w:rsidRPr="00765F5C">
        <w:rPr>
          <w:rFonts w:ascii="Times New Roman" w:hAnsi="Times New Roman"/>
        </w:rPr>
        <w:t>, учитывая данные ситуационной задачи.</w:t>
      </w:r>
    </w:p>
    <w:p w:rsidR="009B27AB" w:rsidRDefault="009B27AB" w:rsidP="00670A8A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765F5C">
        <w:rPr>
          <w:rFonts w:ascii="Times New Roman" w:hAnsi="Times New Roman"/>
          <w:b/>
        </w:rPr>
        <w:t>Рекомендации</w:t>
      </w:r>
      <w:r>
        <w:rPr>
          <w:rFonts w:ascii="Times New Roman" w:hAnsi="Times New Roman"/>
          <w:b/>
        </w:rPr>
        <w:t xml:space="preserve"> </w:t>
      </w:r>
      <w:r w:rsidRPr="002B2E50">
        <w:rPr>
          <w:rFonts w:ascii="Times New Roman" w:hAnsi="Times New Roman"/>
          <w:b/>
        </w:rPr>
        <w:t>по</w:t>
      </w:r>
      <w:r>
        <w:rPr>
          <w:rFonts w:ascii="Times New Roman" w:hAnsi="Times New Roman"/>
          <w:b/>
        </w:rPr>
        <w:t xml:space="preserve"> </w:t>
      </w:r>
      <w:r w:rsidRPr="002B2E50">
        <w:rPr>
          <w:rFonts w:ascii="Times New Roman" w:hAnsi="Times New Roman"/>
          <w:b/>
        </w:rPr>
        <w:t>выполнению</w:t>
      </w:r>
      <w:r>
        <w:rPr>
          <w:rFonts w:ascii="Times New Roman" w:hAnsi="Times New Roman"/>
          <w:b/>
        </w:rPr>
        <w:t xml:space="preserve"> </w:t>
      </w:r>
      <w:r w:rsidRPr="002B2E50">
        <w:rPr>
          <w:rFonts w:ascii="Times New Roman" w:hAnsi="Times New Roman"/>
          <w:b/>
        </w:rPr>
        <w:t>задания</w:t>
      </w:r>
    </w:p>
    <w:p w:rsidR="009B27AB" w:rsidRPr="00670A8A" w:rsidRDefault="00463FEC" w:rsidP="00670A8A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9B27AB" w:rsidRPr="00670A8A">
        <w:rPr>
          <w:rFonts w:ascii="Times New Roman" w:hAnsi="Times New Roman"/>
        </w:rPr>
        <w:t>качат</w:t>
      </w:r>
      <w:r w:rsidR="006C3BEE">
        <w:rPr>
          <w:rFonts w:ascii="Times New Roman" w:hAnsi="Times New Roman"/>
        </w:rPr>
        <w:t>ь</w:t>
      </w:r>
      <w:r w:rsidR="009B27AB" w:rsidRPr="00670A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</w:t>
      </w:r>
      <w:r w:rsidR="009B27AB" w:rsidRPr="00670A8A">
        <w:rPr>
          <w:rFonts w:ascii="Times New Roman" w:hAnsi="Times New Roman"/>
        </w:rPr>
        <w:t xml:space="preserve">ланк выполнения задания </w:t>
      </w:r>
      <w:r w:rsidR="007C1E1F" w:rsidRPr="00670A8A">
        <w:rPr>
          <w:rFonts w:ascii="Times New Roman" w:hAnsi="Times New Roman"/>
        </w:rPr>
        <w:t>4</w:t>
      </w:r>
      <w:r w:rsidR="009B27AB" w:rsidRPr="00670A8A">
        <w:rPr>
          <w:rFonts w:ascii="Times New Roman" w:hAnsi="Times New Roman"/>
        </w:rPr>
        <w:t>.</w:t>
      </w:r>
    </w:p>
    <w:p w:rsidR="003D10FD" w:rsidRDefault="00A2166E" w:rsidP="00670A8A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3D10FD">
        <w:rPr>
          <w:rFonts w:ascii="Times New Roman" w:hAnsi="Times New Roman"/>
        </w:rPr>
        <w:t>нимательно изучит</w:t>
      </w:r>
      <w:r w:rsidR="006C3BEE">
        <w:rPr>
          <w:rFonts w:ascii="Times New Roman" w:hAnsi="Times New Roman"/>
        </w:rPr>
        <w:t>ь</w:t>
      </w:r>
      <w:r w:rsidR="003D10FD">
        <w:rPr>
          <w:rFonts w:ascii="Times New Roman" w:hAnsi="Times New Roman"/>
        </w:rPr>
        <w:t xml:space="preserve"> </w:t>
      </w:r>
      <w:r w:rsidR="003D10FD" w:rsidRPr="007D45C1">
        <w:rPr>
          <w:rFonts w:ascii="Times New Roman" w:hAnsi="Times New Roman"/>
        </w:rPr>
        <w:t>материал</w:t>
      </w:r>
      <w:r w:rsidR="003D10FD" w:rsidRPr="00E94C46">
        <w:rPr>
          <w:rFonts w:ascii="Times New Roman" w:hAnsi="Times New Roman"/>
        </w:rPr>
        <w:t>ы</w:t>
      </w:r>
      <w:r w:rsidR="003D10FD" w:rsidRPr="007D45C1">
        <w:rPr>
          <w:rFonts w:ascii="Times New Roman" w:hAnsi="Times New Roman"/>
        </w:rPr>
        <w:t xml:space="preserve"> лекции, соответствующ</w:t>
      </w:r>
      <w:r w:rsidR="003D10FD">
        <w:rPr>
          <w:rFonts w:ascii="Times New Roman" w:hAnsi="Times New Roman"/>
        </w:rPr>
        <w:t>и</w:t>
      </w:r>
      <w:r w:rsidR="003D10FD" w:rsidRPr="007D45C1">
        <w:rPr>
          <w:rFonts w:ascii="Times New Roman" w:hAnsi="Times New Roman"/>
        </w:rPr>
        <w:t>е материал</w:t>
      </w:r>
      <w:r w:rsidR="003D10FD">
        <w:rPr>
          <w:rFonts w:ascii="Times New Roman" w:hAnsi="Times New Roman"/>
        </w:rPr>
        <w:t>ы</w:t>
      </w:r>
      <w:r w:rsidR="003D10FD" w:rsidRPr="007D45C1">
        <w:rPr>
          <w:rFonts w:ascii="Times New Roman" w:hAnsi="Times New Roman"/>
        </w:rPr>
        <w:t xml:space="preserve"> из рекомендованной учебной литературы</w:t>
      </w:r>
      <w:r w:rsidR="003D10FD">
        <w:rPr>
          <w:rFonts w:ascii="Times New Roman" w:hAnsi="Times New Roman"/>
        </w:rPr>
        <w:t>, представленной в</w:t>
      </w:r>
      <w:r w:rsidR="003D10FD" w:rsidRPr="007D45C1">
        <w:rPr>
          <w:rFonts w:ascii="Times New Roman" w:hAnsi="Times New Roman"/>
        </w:rPr>
        <w:t xml:space="preserve"> библиографическо</w:t>
      </w:r>
      <w:r w:rsidR="003D10FD">
        <w:rPr>
          <w:rFonts w:ascii="Times New Roman" w:hAnsi="Times New Roman"/>
        </w:rPr>
        <w:t>м</w:t>
      </w:r>
      <w:r w:rsidR="003D10FD" w:rsidRPr="007D45C1">
        <w:rPr>
          <w:rFonts w:ascii="Times New Roman" w:hAnsi="Times New Roman"/>
        </w:rPr>
        <w:t xml:space="preserve"> </w:t>
      </w:r>
      <w:r w:rsidR="003D10FD" w:rsidRPr="00E94C46">
        <w:rPr>
          <w:rFonts w:ascii="Times New Roman" w:hAnsi="Times New Roman"/>
        </w:rPr>
        <w:t>списке к учебнику «Судебная медицина» и библиографический список электронных изданий по теме, имеющийся в библиотеке ТГУ.</w:t>
      </w:r>
    </w:p>
    <w:p w:rsidR="009B27AB" w:rsidRPr="00670A8A" w:rsidRDefault="009B27AB" w:rsidP="00670A8A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</w:rPr>
      </w:pPr>
      <w:r w:rsidRPr="00670A8A">
        <w:rPr>
          <w:rFonts w:ascii="Times New Roman" w:hAnsi="Times New Roman"/>
        </w:rPr>
        <w:t>Представ</w:t>
      </w:r>
      <w:r w:rsidR="006C3BEE">
        <w:rPr>
          <w:rFonts w:ascii="Times New Roman" w:hAnsi="Times New Roman"/>
        </w:rPr>
        <w:t>и</w:t>
      </w:r>
      <w:r w:rsidRPr="00670A8A">
        <w:rPr>
          <w:rFonts w:ascii="Times New Roman" w:hAnsi="Times New Roman"/>
        </w:rPr>
        <w:t>т</w:t>
      </w:r>
      <w:r w:rsidR="006C3BEE">
        <w:rPr>
          <w:rFonts w:ascii="Times New Roman" w:hAnsi="Times New Roman"/>
        </w:rPr>
        <w:t>ь</w:t>
      </w:r>
      <w:r w:rsidRPr="00670A8A">
        <w:rPr>
          <w:rFonts w:ascii="Times New Roman" w:hAnsi="Times New Roman"/>
        </w:rPr>
        <w:t xml:space="preserve"> ответы на вопросы в соответствии с изученными материалами лекции и рекомендованной литературой в </w:t>
      </w:r>
      <w:r w:rsidR="00463FEC">
        <w:rPr>
          <w:rFonts w:ascii="Times New Roman" w:hAnsi="Times New Roman"/>
        </w:rPr>
        <w:t>б</w:t>
      </w:r>
      <w:r w:rsidRPr="00670A8A">
        <w:rPr>
          <w:rFonts w:ascii="Times New Roman" w:hAnsi="Times New Roman"/>
        </w:rPr>
        <w:t xml:space="preserve">ланке учебных заданий </w:t>
      </w:r>
      <w:r w:rsidR="007C1E1F" w:rsidRPr="00670A8A">
        <w:rPr>
          <w:rFonts w:ascii="Times New Roman" w:hAnsi="Times New Roman"/>
        </w:rPr>
        <w:t>4</w:t>
      </w:r>
      <w:r w:rsidRPr="00670A8A">
        <w:rPr>
          <w:rFonts w:ascii="Times New Roman" w:hAnsi="Times New Roman"/>
        </w:rPr>
        <w:t xml:space="preserve">. </w:t>
      </w:r>
    </w:p>
    <w:p w:rsidR="009B27AB" w:rsidRPr="00670A8A" w:rsidRDefault="009B27AB" w:rsidP="00670A8A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</w:rPr>
      </w:pPr>
      <w:r w:rsidRPr="00670A8A">
        <w:rPr>
          <w:rFonts w:ascii="Times New Roman" w:hAnsi="Times New Roman"/>
        </w:rPr>
        <w:t xml:space="preserve">Выполненное задание </w:t>
      </w:r>
      <w:r w:rsidR="00A806B5" w:rsidRPr="0009119B">
        <w:rPr>
          <w:rFonts w:ascii="Times New Roman" w:hAnsi="Times New Roman"/>
        </w:rPr>
        <w:t>предостав</w:t>
      </w:r>
      <w:r w:rsidR="00A2166E">
        <w:rPr>
          <w:rFonts w:ascii="Times New Roman" w:hAnsi="Times New Roman"/>
        </w:rPr>
        <w:t>ить</w:t>
      </w:r>
      <w:r w:rsidR="00A806B5" w:rsidRPr="00205F40" w:rsidDel="00A806B5">
        <w:rPr>
          <w:rFonts w:ascii="Times New Roman" w:hAnsi="Times New Roman"/>
        </w:rPr>
        <w:t xml:space="preserve"> </w:t>
      </w:r>
      <w:r w:rsidRPr="00670A8A">
        <w:rPr>
          <w:rFonts w:ascii="Times New Roman" w:hAnsi="Times New Roman"/>
        </w:rPr>
        <w:t>в соответствии с требованиями, предъявляемыми к учебным заданиям. Это должен быть единый файл, включающий в себя:</w:t>
      </w:r>
    </w:p>
    <w:p w:rsidR="009B27AB" w:rsidRPr="00670A8A" w:rsidRDefault="009B27AB" w:rsidP="00670A8A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670A8A">
        <w:rPr>
          <w:rFonts w:ascii="Times New Roman" w:hAnsi="Times New Roman"/>
        </w:rPr>
        <w:t>титульный лист, заполненный строго по представленному образцу;</w:t>
      </w:r>
    </w:p>
    <w:p w:rsidR="009B27AB" w:rsidRPr="00670A8A" w:rsidRDefault="009B27AB" w:rsidP="00670A8A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670A8A">
        <w:rPr>
          <w:rFonts w:ascii="Times New Roman" w:hAnsi="Times New Roman"/>
        </w:rPr>
        <w:t>изложенн</w:t>
      </w:r>
      <w:r w:rsidR="006C3BEE">
        <w:rPr>
          <w:rFonts w:ascii="Times New Roman" w:hAnsi="Times New Roman"/>
        </w:rPr>
        <w:t>ую</w:t>
      </w:r>
      <w:r w:rsidRPr="00670A8A">
        <w:rPr>
          <w:rFonts w:ascii="Times New Roman" w:hAnsi="Times New Roman"/>
        </w:rPr>
        <w:t xml:space="preserve"> фабул</w:t>
      </w:r>
      <w:r w:rsidR="006C3BEE">
        <w:rPr>
          <w:rFonts w:ascii="Times New Roman" w:hAnsi="Times New Roman"/>
        </w:rPr>
        <w:t>у</w:t>
      </w:r>
      <w:r w:rsidRPr="00670A8A">
        <w:rPr>
          <w:rFonts w:ascii="Times New Roman" w:hAnsi="Times New Roman"/>
        </w:rPr>
        <w:t xml:space="preserve"> преступления;</w:t>
      </w:r>
    </w:p>
    <w:p w:rsidR="009B27AB" w:rsidRPr="00670A8A" w:rsidRDefault="009B27AB" w:rsidP="00670A8A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670A8A">
        <w:rPr>
          <w:rFonts w:ascii="Times New Roman" w:hAnsi="Times New Roman"/>
        </w:rPr>
        <w:t>таблиц</w:t>
      </w:r>
      <w:r w:rsidR="006C3BEE">
        <w:rPr>
          <w:rFonts w:ascii="Times New Roman" w:hAnsi="Times New Roman"/>
        </w:rPr>
        <w:t>у</w:t>
      </w:r>
      <w:r w:rsidRPr="00670A8A">
        <w:rPr>
          <w:rFonts w:ascii="Times New Roman" w:hAnsi="Times New Roman"/>
        </w:rPr>
        <w:t xml:space="preserve"> с заполненными ответами на поставленные вопросы;</w:t>
      </w:r>
    </w:p>
    <w:p w:rsidR="009B27AB" w:rsidRPr="00670A8A" w:rsidRDefault="009B27AB" w:rsidP="00670A8A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670A8A">
        <w:rPr>
          <w:rFonts w:ascii="Times New Roman" w:hAnsi="Times New Roman"/>
        </w:rPr>
        <w:lastRenderedPageBreak/>
        <w:t>заполненный бланк процессуального документа;</w:t>
      </w:r>
    </w:p>
    <w:p w:rsidR="003D10FD" w:rsidRDefault="009B27AB" w:rsidP="00670A8A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670A8A">
        <w:rPr>
          <w:rFonts w:ascii="Times New Roman" w:hAnsi="Times New Roman"/>
        </w:rPr>
        <w:t>список источников, которые, помимо лекции, были изучены для выполнения задания.</w:t>
      </w:r>
    </w:p>
    <w:p w:rsidR="00A806B5" w:rsidRPr="00670A8A" w:rsidRDefault="00A806B5" w:rsidP="00670A8A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670A8A">
        <w:rPr>
          <w:rFonts w:ascii="Times New Roman" w:hAnsi="Times New Roman"/>
        </w:rPr>
        <w:t>Выполненное задание оформ</w:t>
      </w:r>
      <w:r w:rsidR="00A2166E">
        <w:rPr>
          <w:rFonts w:ascii="Times New Roman" w:hAnsi="Times New Roman"/>
        </w:rPr>
        <w:t>ить</w:t>
      </w:r>
      <w:r w:rsidRPr="00670A8A">
        <w:rPr>
          <w:rFonts w:ascii="Times New Roman" w:hAnsi="Times New Roman"/>
        </w:rPr>
        <w:t xml:space="preserve"> в соответствии с требованиями, предъявляемыми к оформлению учебных заданий:</w:t>
      </w:r>
    </w:p>
    <w:p w:rsidR="00A806B5" w:rsidRPr="0009119B" w:rsidRDefault="00A806B5" w:rsidP="00A806B5">
      <w:pPr>
        <w:pStyle w:val="a4"/>
        <w:spacing w:line="360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09119B">
        <w:rPr>
          <w:rFonts w:ascii="Times New Roman" w:hAnsi="Times New Roman"/>
          <w:lang w:val="en-US"/>
        </w:rPr>
        <w:t>–</w:t>
      </w:r>
      <w:r w:rsidRPr="0009119B" w:rsidDel="006C3BEE">
        <w:rPr>
          <w:rFonts w:ascii="Times New Roman" w:hAnsi="Times New Roman"/>
          <w:lang w:val="en-US"/>
        </w:rPr>
        <w:t xml:space="preserve"> </w:t>
      </w:r>
      <w:r w:rsidRPr="0009119B">
        <w:rPr>
          <w:rFonts w:ascii="Times New Roman" w:hAnsi="Times New Roman"/>
          <w:color w:val="333333"/>
          <w:shd w:val="clear" w:color="auto" w:fill="FFFFFF"/>
        </w:rPr>
        <w:t>используется</w:t>
      </w:r>
      <w:r w:rsidRPr="0009119B">
        <w:rPr>
          <w:rFonts w:ascii="Times New Roman" w:hAnsi="Times New Roman"/>
          <w:color w:val="333333"/>
          <w:shd w:val="clear" w:color="auto" w:fill="FFFFFF"/>
          <w:lang w:val="en-US"/>
        </w:rPr>
        <w:t xml:space="preserve"> </w:t>
      </w:r>
      <w:r w:rsidRPr="0009119B">
        <w:rPr>
          <w:rFonts w:ascii="Times New Roman" w:hAnsi="Times New Roman"/>
          <w:color w:val="333333"/>
          <w:shd w:val="clear" w:color="auto" w:fill="FFFFFF"/>
        </w:rPr>
        <w:t>шрифт</w:t>
      </w:r>
      <w:r w:rsidRPr="0009119B">
        <w:rPr>
          <w:rFonts w:ascii="Times New Roman" w:hAnsi="Times New Roman"/>
          <w:color w:val="333333"/>
          <w:shd w:val="clear" w:color="auto" w:fill="FFFFFF"/>
          <w:lang w:val="en-US"/>
        </w:rPr>
        <w:t xml:space="preserve"> «Times New Roman». </w:t>
      </w:r>
      <w:r w:rsidRPr="0009119B">
        <w:rPr>
          <w:rFonts w:ascii="Times New Roman" w:hAnsi="Times New Roman"/>
          <w:color w:val="333333"/>
          <w:shd w:val="clear" w:color="auto" w:fill="FFFFFF"/>
        </w:rPr>
        <w:t xml:space="preserve">Размер шрифта должен составлять 14 </w:t>
      </w:r>
      <w:proofErr w:type="spellStart"/>
      <w:r w:rsidRPr="0009119B">
        <w:rPr>
          <w:rFonts w:ascii="Times New Roman" w:hAnsi="Times New Roman"/>
          <w:color w:val="333333"/>
          <w:shd w:val="clear" w:color="auto" w:fill="FFFFFF"/>
        </w:rPr>
        <w:t>пт</w:t>
      </w:r>
      <w:proofErr w:type="spellEnd"/>
      <w:r w:rsidRPr="0009119B">
        <w:rPr>
          <w:rFonts w:ascii="Times New Roman" w:hAnsi="Times New Roman"/>
          <w:color w:val="333333"/>
          <w:shd w:val="clear" w:color="auto" w:fill="FFFFFF"/>
        </w:rPr>
        <w:t>, а межстрочный интервал – 1,5;</w:t>
      </w:r>
    </w:p>
    <w:p w:rsidR="00A806B5" w:rsidRDefault="00A806B5" w:rsidP="00A806B5">
      <w:pPr>
        <w:pStyle w:val="a4"/>
        <w:spacing w:after="0" w:line="360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– </w:t>
      </w:r>
      <w:r w:rsidRPr="00765F5C">
        <w:rPr>
          <w:rFonts w:ascii="Times New Roman" w:hAnsi="Times New Roman"/>
          <w:color w:val="333333"/>
          <w:shd w:val="clear" w:color="auto" w:fill="FFFFFF"/>
        </w:rPr>
        <w:t xml:space="preserve">должны </w:t>
      </w:r>
      <w:r>
        <w:rPr>
          <w:rFonts w:ascii="Times New Roman" w:hAnsi="Times New Roman"/>
          <w:color w:val="333333"/>
          <w:shd w:val="clear" w:color="auto" w:fill="FFFFFF"/>
        </w:rPr>
        <w:t xml:space="preserve">быть </w:t>
      </w:r>
      <w:r w:rsidRPr="00765F5C">
        <w:rPr>
          <w:rFonts w:ascii="Times New Roman" w:hAnsi="Times New Roman"/>
          <w:color w:val="333333"/>
          <w:shd w:val="clear" w:color="auto" w:fill="FFFFFF"/>
        </w:rPr>
        <w:t>соблюд</w:t>
      </w:r>
      <w:r>
        <w:rPr>
          <w:rFonts w:ascii="Times New Roman" w:hAnsi="Times New Roman"/>
          <w:color w:val="333333"/>
          <w:shd w:val="clear" w:color="auto" w:fill="FFFFFF"/>
        </w:rPr>
        <w:t>ены</w:t>
      </w:r>
      <w:r w:rsidRPr="00765F5C">
        <w:rPr>
          <w:rFonts w:ascii="Times New Roman" w:hAnsi="Times New Roman"/>
          <w:color w:val="333333"/>
          <w:shd w:val="clear" w:color="auto" w:fill="FFFFFF"/>
        </w:rPr>
        <w:t xml:space="preserve"> определенные границы полей: сверху и снизу – 2, слева – 2,5, справа – 1,5</w:t>
      </w:r>
      <w:r>
        <w:rPr>
          <w:rFonts w:ascii="Times New Roman" w:hAnsi="Times New Roman"/>
          <w:color w:val="333333"/>
          <w:shd w:val="clear" w:color="auto" w:fill="FFFFFF"/>
        </w:rPr>
        <w:t>;</w:t>
      </w:r>
      <w:r w:rsidRPr="00765F5C">
        <w:rPr>
          <w:rFonts w:ascii="Times New Roman" w:hAnsi="Times New Roman"/>
          <w:color w:val="333333"/>
          <w:shd w:val="clear" w:color="auto" w:fill="FFFFFF"/>
        </w:rPr>
        <w:t xml:space="preserve"> </w:t>
      </w:r>
    </w:p>
    <w:p w:rsidR="00A806B5" w:rsidRPr="00765F5C" w:rsidRDefault="00A806B5" w:rsidP="00A806B5">
      <w:pPr>
        <w:pStyle w:val="a4"/>
        <w:spacing w:after="0" w:line="360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– </w:t>
      </w:r>
      <w:r w:rsidRPr="00765F5C">
        <w:rPr>
          <w:rFonts w:ascii="Times New Roman" w:hAnsi="Times New Roman"/>
          <w:color w:val="333333"/>
          <w:shd w:val="clear" w:color="auto" w:fill="FFFFFF"/>
        </w:rPr>
        <w:t xml:space="preserve">все страницы должны быть пронумерованы. </w:t>
      </w:r>
      <w:r w:rsidRPr="00765F5C">
        <w:rPr>
          <w:rFonts w:ascii="Times New Roman" w:hAnsi="Times New Roman"/>
          <w:b/>
          <w:color w:val="333333"/>
          <w:shd w:val="clear" w:color="auto" w:fill="FFFFFF"/>
        </w:rPr>
        <w:t>На титульной странице номер не ставится</w:t>
      </w:r>
      <w:r>
        <w:rPr>
          <w:rFonts w:ascii="Times New Roman" w:hAnsi="Times New Roman"/>
          <w:b/>
          <w:color w:val="333333"/>
          <w:shd w:val="clear" w:color="auto" w:fill="FFFFFF"/>
        </w:rPr>
        <w:t>!</w:t>
      </w:r>
      <w:r w:rsidRPr="00765F5C">
        <w:rPr>
          <w:rFonts w:ascii="Times New Roman" w:hAnsi="Times New Roman"/>
          <w:color w:val="333333"/>
          <w:shd w:val="clear" w:color="auto" w:fill="FFFFFF"/>
        </w:rPr>
        <w:t xml:space="preserve"> </w:t>
      </w:r>
    </w:p>
    <w:p w:rsidR="00B8691C" w:rsidRPr="002B2E50" w:rsidRDefault="00B8691C" w:rsidP="00670A8A">
      <w:pPr>
        <w:spacing w:before="240" w:after="0" w:line="360" w:lineRule="auto"/>
        <w:ind w:firstLine="709"/>
        <w:jc w:val="both"/>
        <w:rPr>
          <w:rFonts w:ascii="Times New Roman" w:hAnsi="Times New Roman"/>
        </w:rPr>
      </w:pPr>
      <w:r w:rsidRPr="002B2E50">
        <w:rPr>
          <w:rFonts w:ascii="Times New Roman" w:hAnsi="Times New Roman"/>
          <w:b/>
        </w:rPr>
        <w:t>Фабула</w:t>
      </w:r>
      <w:r w:rsidR="00D203BD">
        <w:rPr>
          <w:rFonts w:ascii="Times New Roman" w:hAnsi="Times New Roman"/>
          <w:b/>
        </w:rPr>
        <w:t xml:space="preserve"> </w:t>
      </w:r>
      <w:r w:rsidRPr="002B2E50">
        <w:rPr>
          <w:rFonts w:ascii="Times New Roman" w:hAnsi="Times New Roman"/>
          <w:b/>
        </w:rPr>
        <w:t>происшествия</w:t>
      </w:r>
      <w:r w:rsidRPr="002B2E50">
        <w:rPr>
          <w:rFonts w:ascii="Times New Roman" w:hAnsi="Times New Roman"/>
        </w:rPr>
        <w:t>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Из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протокола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осмотра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трупа,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составленного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13.01.</w:t>
      </w:r>
      <w:r w:rsidR="00943793">
        <w:rPr>
          <w:rFonts w:ascii="Times New Roman" w:hAnsi="Times New Roman"/>
        </w:rPr>
        <w:t>20</w:t>
      </w:r>
      <w:r w:rsidRPr="002B2E50">
        <w:rPr>
          <w:rFonts w:ascii="Times New Roman" w:hAnsi="Times New Roman"/>
        </w:rPr>
        <w:t>21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участковым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инспектором</w:t>
      </w:r>
      <w:r w:rsidR="00D203BD">
        <w:rPr>
          <w:rFonts w:ascii="Times New Roman" w:hAnsi="Times New Roman"/>
        </w:rPr>
        <w:t xml:space="preserve"> </w:t>
      </w:r>
      <w:r w:rsidR="00F73E29" w:rsidRPr="002B2E50">
        <w:rPr>
          <w:rFonts w:ascii="Times New Roman" w:hAnsi="Times New Roman"/>
        </w:rPr>
        <w:t>полиции</w:t>
      </w:r>
      <w:r w:rsidR="00D203BD">
        <w:rPr>
          <w:rFonts w:ascii="Times New Roman" w:hAnsi="Times New Roman"/>
        </w:rPr>
        <w:t xml:space="preserve"> </w:t>
      </w:r>
      <w:r w:rsidR="00F73E29" w:rsidRPr="002B2E50">
        <w:rPr>
          <w:rFonts w:ascii="Times New Roman" w:hAnsi="Times New Roman"/>
        </w:rPr>
        <w:t>У</w:t>
      </w:r>
      <w:r w:rsidRPr="002B2E50">
        <w:rPr>
          <w:rFonts w:ascii="Times New Roman" w:hAnsi="Times New Roman"/>
        </w:rPr>
        <w:t>МВД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России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известно,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что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«труп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гр-на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С.,</w:t>
      </w:r>
      <w:r w:rsidR="00463FEC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57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лет,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находится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адресу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улица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Мира,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145,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квартира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№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Х</w:t>
      </w:r>
      <w:r w:rsidR="00D203BD">
        <w:rPr>
          <w:rFonts w:ascii="Times New Roman" w:hAnsi="Times New Roman"/>
        </w:rPr>
        <w:t xml:space="preserve"> </w:t>
      </w:r>
      <w:proofErr w:type="gramStart"/>
      <w:r w:rsidR="0009657A" w:rsidRPr="002B2E50">
        <w:rPr>
          <w:rFonts w:ascii="Times New Roman" w:hAnsi="Times New Roman"/>
        </w:rPr>
        <w:t>«</w:t>
      </w:r>
      <w:r w:rsidRPr="002B2E50">
        <w:rPr>
          <w:rFonts w:ascii="Times New Roman" w:hAnsi="Times New Roman"/>
        </w:rPr>
        <w:t>..</w:t>
      </w:r>
      <w:proofErr w:type="gramEnd"/>
      <w:r w:rsidRPr="002B2E50">
        <w:rPr>
          <w:rFonts w:ascii="Times New Roman" w:hAnsi="Times New Roman"/>
        </w:rPr>
        <w:t>Лежит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кровати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спине,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глаза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закрыты,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рот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закрыт,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голове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трупа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левой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стороны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глаза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имеются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ссадина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засохшая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кровь,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коленях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обеих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ног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ссадины,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трупе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надеты: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...»</w:t>
      </w:r>
      <w:r w:rsidR="0009657A" w:rsidRPr="002B2E50">
        <w:rPr>
          <w:rFonts w:ascii="Times New Roman" w:hAnsi="Times New Roman"/>
        </w:rPr>
        <w:t>»</w:t>
      </w:r>
      <w:r w:rsidR="00491E6D" w:rsidRPr="002B2E50" w:rsidDel="00491E6D">
        <w:rPr>
          <w:rFonts w:ascii="Times New Roman" w:hAnsi="Times New Roman"/>
        </w:rPr>
        <w:t xml:space="preserve"> </w:t>
      </w:r>
      <w:r w:rsidR="00E12920" w:rsidRPr="002B2E50">
        <w:rPr>
          <w:rFonts w:ascii="Times New Roman" w:hAnsi="Times New Roman"/>
        </w:rPr>
        <w:t>[1]</w:t>
      </w:r>
      <w:r w:rsidR="00491E6D" w:rsidRPr="002B2E50">
        <w:rPr>
          <w:rFonts w:ascii="Times New Roman" w:hAnsi="Times New Roman"/>
        </w:rPr>
        <w:t>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Других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сведений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момент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исследования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поступало.</w:t>
      </w:r>
      <w:r w:rsidR="00D203BD">
        <w:rPr>
          <w:rFonts w:ascii="Times New Roman" w:hAnsi="Times New Roman"/>
        </w:rPr>
        <w:t xml:space="preserve"> </w:t>
      </w:r>
    </w:p>
    <w:p w:rsidR="00B8691C" w:rsidRPr="002B2E50" w:rsidRDefault="00B8691C" w:rsidP="00670A8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B2E50">
        <w:rPr>
          <w:rFonts w:ascii="Times New Roman" w:hAnsi="Times New Roman"/>
        </w:rPr>
        <w:t>По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объяснениям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жены,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данные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повреждения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получены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покойным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жизни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результате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падения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квартире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проживания.</w:t>
      </w:r>
    </w:p>
    <w:p w:rsidR="00BA0755" w:rsidRPr="00670A8A" w:rsidRDefault="00BA0755" w:rsidP="00670A8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B2E50">
        <w:rPr>
          <w:rFonts w:ascii="Times New Roman" w:hAnsi="Times New Roman"/>
        </w:rPr>
        <w:t>Наружное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исследование.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трупа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снята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исследована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одежда: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майка</w:t>
      </w:r>
      <w:r w:rsidR="00D203BD">
        <w:rPr>
          <w:rFonts w:ascii="Times New Roman" w:hAnsi="Times New Roman"/>
        </w:rPr>
        <w:t xml:space="preserve">   </w:t>
      </w:r>
      <w:r w:rsidRPr="002B2E50">
        <w:rPr>
          <w:rFonts w:ascii="Times New Roman" w:hAnsi="Times New Roman"/>
        </w:rPr>
        <w:t>трикотажная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цвета,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трусы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хлопчатобумажные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черного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цвета,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одеты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правильно.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снятии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одежды</w:t>
      </w:r>
      <w:r w:rsidR="00D203BD">
        <w:rPr>
          <w:rFonts w:ascii="Times New Roman" w:hAnsi="Times New Roman"/>
        </w:rPr>
        <w:t xml:space="preserve"> </w:t>
      </w:r>
      <w:r w:rsidR="006002C7">
        <w:rPr>
          <w:rFonts w:ascii="Times New Roman" w:hAnsi="Times New Roman"/>
        </w:rPr>
        <w:t>–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труп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мужчины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правильного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телосложения,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удовлетворительного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питания,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длина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тела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175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см.</w:t>
      </w:r>
      <w:r w:rsidR="00D203BD">
        <w:rPr>
          <w:rFonts w:ascii="Times New Roman" w:hAnsi="Times New Roman"/>
        </w:rPr>
        <w:t xml:space="preserve"> </w:t>
      </w:r>
      <w:r w:rsidR="00F73E29" w:rsidRPr="002B2E50">
        <w:rPr>
          <w:rFonts w:ascii="Times New Roman" w:hAnsi="Times New Roman"/>
        </w:rPr>
        <w:t>«</w:t>
      </w:r>
      <w:r w:rsidRPr="002B2E50">
        <w:rPr>
          <w:rFonts w:ascii="Times New Roman" w:hAnsi="Times New Roman"/>
        </w:rPr>
        <w:t>Кожные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покровы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мертвенно-бледные,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холодные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ощупь.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Трупное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окоченение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хорошо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выражено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всех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группах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исследуемых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мышц.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Трупные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</w:t>
      </w:r>
      <w:r w:rsidR="00DF4DC9" w:rsidRPr="002B2E50">
        <w:rPr>
          <w:rFonts w:ascii="Times New Roman" w:hAnsi="Times New Roman"/>
        </w:rPr>
        <w:t>ятна</w:t>
      </w:r>
      <w:r w:rsidR="00D203BD">
        <w:rPr>
          <w:rFonts w:ascii="Times New Roman" w:hAnsi="Times New Roman"/>
        </w:rPr>
        <w:t xml:space="preserve"> </w:t>
      </w:r>
      <w:r w:rsidR="00DF4DC9" w:rsidRPr="002B2E50">
        <w:rPr>
          <w:rFonts w:ascii="Times New Roman" w:hAnsi="Times New Roman"/>
        </w:rPr>
        <w:t>синюшно-фиолетовые,</w:t>
      </w:r>
      <w:r w:rsidR="00D203BD">
        <w:rPr>
          <w:rFonts w:ascii="Times New Roman" w:hAnsi="Times New Roman"/>
        </w:rPr>
        <w:t xml:space="preserve"> </w:t>
      </w:r>
      <w:proofErr w:type="spellStart"/>
      <w:r w:rsidR="00DF4DC9" w:rsidRPr="002B2E50">
        <w:rPr>
          <w:rFonts w:ascii="Times New Roman" w:hAnsi="Times New Roman"/>
        </w:rPr>
        <w:t>крупно</w:t>
      </w:r>
      <w:r w:rsidRPr="002B2E50">
        <w:rPr>
          <w:rFonts w:ascii="Times New Roman" w:hAnsi="Times New Roman"/>
        </w:rPr>
        <w:t>островчатые</w:t>
      </w:r>
      <w:proofErr w:type="spellEnd"/>
      <w:r w:rsidRPr="002B2E50">
        <w:rPr>
          <w:rFonts w:ascii="Times New Roman" w:hAnsi="Times New Roman"/>
        </w:rPr>
        <w:t>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располагаются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задней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поверхности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шеи,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туловища,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конечностей,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надавливании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бледнеют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восстанавливают</w:t>
      </w:r>
      <w:r w:rsidR="00D203BD">
        <w:rPr>
          <w:rFonts w:ascii="Times New Roman" w:hAnsi="Times New Roman"/>
        </w:rPr>
        <w:t xml:space="preserve">   </w:t>
      </w:r>
      <w:r w:rsidRPr="002B2E50">
        <w:rPr>
          <w:rFonts w:ascii="Times New Roman" w:hAnsi="Times New Roman"/>
        </w:rPr>
        <w:t>окраску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через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18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мин</w:t>
      </w:r>
      <w:r w:rsidR="00D203BD">
        <w:rPr>
          <w:rFonts w:ascii="Times New Roman" w:hAnsi="Times New Roman"/>
        </w:rPr>
        <w:t xml:space="preserve"> </w:t>
      </w:r>
      <w:r w:rsidRPr="00D23B01">
        <w:rPr>
          <w:rFonts w:ascii="Times New Roman" w:hAnsi="Times New Roman"/>
        </w:rPr>
        <w:t>(на</w:t>
      </w:r>
      <w:r w:rsidR="00D203BD" w:rsidRPr="00D23B01">
        <w:rPr>
          <w:rFonts w:ascii="Times New Roman" w:hAnsi="Times New Roman"/>
        </w:rPr>
        <w:t xml:space="preserve"> </w:t>
      </w:r>
      <w:r w:rsidRPr="00D23B01">
        <w:rPr>
          <w:rFonts w:ascii="Times New Roman" w:hAnsi="Times New Roman"/>
        </w:rPr>
        <w:t>10.30</w:t>
      </w:r>
      <w:r w:rsidR="00C511C2" w:rsidRPr="00670A8A">
        <w:rPr>
          <w:rFonts w:ascii="Times New Roman" w:hAnsi="Times New Roman"/>
        </w:rPr>
        <w:t xml:space="preserve"> ч.</w:t>
      </w:r>
      <w:r w:rsidR="00D203BD" w:rsidRPr="00D23B01">
        <w:rPr>
          <w:rFonts w:ascii="Times New Roman" w:hAnsi="Times New Roman"/>
        </w:rPr>
        <w:t xml:space="preserve"> </w:t>
      </w:r>
      <w:r w:rsidRPr="00D23B01">
        <w:rPr>
          <w:rFonts w:ascii="Times New Roman" w:hAnsi="Times New Roman"/>
        </w:rPr>
        <w:t>14.01</w:t>
      </w:r>
      <w:r w:rsidR="00943793" w:rsidRPr="00670A8A">
        <w:rPr>
          <w:rFonts w:ascii="Times New Roman" w:hAnsi="Times New Roman"/>
        </w:rPr>
        <w:t>.2021</w:t>
      </w:r>
      <w:r w:rsidRPr="00D23B01">
        <w:rPr>
          <w:rFonts w:ascii="Times New Roman" w:hAnsi="Times New Roman"/>
        </w:rPr>
        <w:t>).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Волосы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голове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русые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густой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проседью,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длиной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5</w:t>
      </w:r>
      <w:r w:rsidR="00491E6D">
        <w:rPr>
          <w:rFonts w:ascii="Times New Roman" w:hAnsi="Times New Roman"/>
        </w:rPr>
        <w:t>–</w:t>
      </w:r>
      <w:r w:rsidRPr="002B2E50">
        <w:rPr>
          <w:rFonts w:ascii="Times New Roman" w:hAnsi="Times New Roman"/>
        </w:rPr>
        <w:t>6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Кости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черепа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лицевого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скелета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ощупь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целы.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lastRenderedPageBreak/>
        <w:t>Лицо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одутловатое,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синюшное.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Глаза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закрыты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веками.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Соединительные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оболочки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серые,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расширенной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сетью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сосудов,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единичными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точечными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кровоизлияниями</w:t>
      </w:r>
      <w:r w:rsidR="00E12920" w:rsidRPr="002B2E50">
        <w:rPr>
          <w:rFonts w:ascii="Times New Roman" w:hAnsi="Times New Roman"/>
        </w:rPr>
        <w:t>.</w:t>
      </w:r>
      <w:r w:rsidR="00D203BD">
        <w:rPr>
          <w:rFonts w:ascii="Times New Roman" w:hAnsi="Times New Roman"/>
        </w:rPr>
        <w:t xml:space="preserve">  </w:t>
      </w:r>
      <w:r w:rsidR="00E12920" w:rsidRPr="002B2E50">
        <w:rPr>
          <w:rFonts w:ascii="Times New Roman" w:hAnsi="Times New Roman"/>
        </w:rPr>
        <w:t>Белочные</w:t>
      </w:r>
      <w:r w:rsidR="00D203BD">
        <w:rPr>
          <w:rFonts w:ascii="Times New Roman" w:hAnsi="Times New Roman"/>
        </w:rPr>
        <w:t xml:space="preserve"> </w:t>
      </w:r>
      <w:r w:rsidR="00E12920" w:rsidRPr="002B2E50">
        <w:rPr>
          <w:rFonts w:ascii="Times New Roman" w:hAnsi="Times New Roman"/>
        </w:rPr>
        <w:t>оболочки</w:t>
      </w:r>
      <w:r w:rsidR="00D203BD">
        <w:rPr>
          <w:rFonts w:ascii="Times New Roman" w:hAnsi="Times New Roman"/>
        </w:rPr>
        <w:t xml:space="preserve"> </w:t>
      </w:r>
      <w:r w:rsidR="00E12920" w:rsidRPr="002B2E50">
        <w:rPr>
          <w:rFonts w:ascii="Times New Roman" w:hAnsi="Times New Roman"/>
        </w:rPr>
        <w:t>мутноваты</w:t>
      </w:r>
      <w:r w:rsidR="0009657A" w:rsidRPr="002B2E50">
        <w:rPr>
          <w:rFonts w:ascii="Times New Roman" w:hAnsi="Times New Roman"/>
        </w:rPr>
        <w:t>»</w:t>
      </w:r>
      <w:r w:rsidR="00D203BD">
        <w:rPr>
          <w:rFonts w:ascii="Times New Roman" w:hAnsi="Times New Roman"/>
        </w:rPr>
        <w:t xml:space="preserve"> </w:t>
      </w:r>
      <w:r w:rsidR="00E12920" w:rsidRPr="002B2E50">
        <w:rPr>
          <w:rFonts w:ascii="Times New Roman" w:hAnsi="Times New Roman"/>
        </w:rPr>
        <w:t>[1]</w:t>
      </w:r>
      <w:r w:rsidR="00491E6D" w:rsidRPr="002B2E50">
        <w:rPr>
          <w:rFonts w:ascii="Times New Roman" w:hAnsi="Times New Roman"/>
        </w:rPr>
        <w:t>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Зрачки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диаметром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0,3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Наружные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слуховые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проходы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носовые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ходы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свободны</w:t>
      </w:r>
      <w:r w:rsidR="00463FEC">
        <w:rPr>
          <w:rFonts w:ascii="Times New Roman" w:hAnsi="Times New Roman"/>
        </w:rPr>
        <w:t>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Рот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закрыт.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Язык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полости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рта.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Десны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повреждены.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Ряд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зубов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отсутствует,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лунки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заращены,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сглажены.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Зубов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под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коронкой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желтого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металла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нет.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Шея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соразмерна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туловищу.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Грудная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клетка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цилиндрическая,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стороны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симметричны.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Ребра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ощупь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целы.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Живот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уровне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реберных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дуг.</w:t>
      </w:r>
      <w:r w:rsidR="00D203BD">
        <w:rPr>
          <w:rFonts w:ascii="Times New Roman" w:hAnsi="Times New Roman"/>
        </w:rPr>
        <w:t xml:space="preserve"> </w:t>
      </w:r>
      <w:proofErr w:type="spellStart"/>
      <w:r w:rsidRPr="002B2E50">
        <w:rPr>
          <w:rFonts w:ascii="Times New Roman" w:hAnsi="Times New Roman"/>
        </w:rPr>
        <w:t>Оволосение</w:t>
      </w:r>
      <w:proofErr w:type="spellEnd"/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лобке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мужскому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типу.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Наружные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половые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органы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развиты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правильно,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без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рубцов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язв.</w:t>
      </w:r>
      <w:r w:rsidR="00D203BD">
        <w:rPr>
          <w:rFonts w:ascii="Times New Roman" w:hAnsi="Times New Roman"/>
        </w:rPr>
        <w:t xml:space="preserve"> </w:t>
      </w:r>
      <w:r w:rsidR="0009657A" w:rsidRPr="002B2E50">
        <w:rPr>
          <w:rFonts w:ascii="Times New Roman" w:hAnsi="Times New Roman"/>
        </w:rPr>
        <w:t>«</w:t>
      </w:r>
      <w:r w:rsidRPr="002B2E50">
        <w:rPr>
          <w:rFonts w:ascii="Times New Roman" w:hAnsi="Times New Roman"/>
        </w:rPr>
        <w:t>Яички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мошонке.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Заднепроходное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отверстие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сомкнуто,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кожа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вокруг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испачкана.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Кости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конечностей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ощупь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целы.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области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наружного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угла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левого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глаза</w:t>
      </w:r>
      <w:r w:rsidR="00D203BD">
        <w:rPr>
          <w:rFonts w:ascii="Times New Roman" w:hAnsi="Times New Roman"/>
        </w:rPr>
        <w:t xml:space="preserve"> </w:t>
      </w:r>
      <w:proofErr w:type="spellStart"/>
      <w:r w:rsidRPr="002B2E50">
        <w:rPr>
          <w:rFonts w:ascii="Times New Roman" w:hAnsi="Times New Roman"/>
        </w:rPr>
        <w:t>косовертикально</w:t>
      </w:r>
      <w:proofErr w:type="spellEnd"/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располагается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овальная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ссадина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западающей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плотноватой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красной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поверхностью</w:t>
      </w:r>
      <w:r w:rsidR="00463FEC">
        <w:rPr>
          <w:rFonts w:ascii="Times New Roman" w:hAnsi="Times New Roman"/>
        </w:rPr>
        <w:t>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размером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3</w:t>
      </w:r>
      <w:r w:rsidR="00463FEC">
        <w:rPr>
          <w:rFonts w:ascii="Times New Roman" w:hAnsi="Times New Roman"/>
        </w:rPr>
        <w:t xml:space="preserve"> </w:t>
      </w:r>
      <w:r w:rsidR="005A0881" w:rsidRPr="004D4880">
        <w:rPr>
          <w:rFonts w:ascii="Times New Roman" w:hAnsi="Times New Roman"/>
        </w:rPr>
        <w:t>×</w:t>
      </w:r>
      <w:r w:rsidR="00463FEC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2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проекции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левого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коленного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сустава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верхней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трети</w:t>
      </w:r>
      <w:r w:rsidR="00D203BD">
        <w:rPr>
          <w:rFonts w:ascii="Times New Roman" w:hAnsi="Times New Roman"/>
        </w:rPr>
        <w:t xml:space="preserve"> </w:t>
      </w:r>
      <w:proofErr w:type="spellStart"/>
      <w:r w:rsidRPr="002B2E50">
        <w:rPr>
          <w:rFonts w:ascii="Times New Roman" w:hAnsi="Times New Roman"/>
        </w:rPr>
        <w:t>косовертикально</w:t>
      </w:r>
      <w:proofErr w:type="spellEnd"/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располагается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овальная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ссадина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аналогичного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характера,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размером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5</w:t>
      </w:r>
      <w:r w:rsidR="00463FEC">
        <w:rPr>
          <w:rFonts w:ascii="Times New Roman" w:hAnsi="Times New Roman"/>
        </w:rPr>
        <w:t xml:space="preserve"> </w:t>
      </w:r>
      <w:r w:rsidR="005A0881" w:rsidRPr="004D4880">
        <w:rPr>
          <w:rFonts w:ascii="Times New Roman" w:hAnsi="Times New Roman"/>
        </w:rPr>
        <w:t>×</w:t>
      </w:r>
      <w:r w:rsidR="00463FEC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2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проекции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правого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коленного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сустава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верхней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трети</w:t>
      </w:r>
      <w:r w:rsidR="00D203BD">
        <w:rPr>
          <w:rFonts w:ascii="Times New Roman" w:hAnsi="Times New Roman"/>
        </w:rPr>
        <w:t xml:space="preserve"> </w:t>
      </w:r>
      <w:proofErr w:type="spellStart"/>
      <w:r w:rsidRPr="002B2E50">
        <w:rPr>
          <w:rFonts w:ascii="Times New Roman" w:hAnsi="Times New Roman"/>
        </w:rPr>
        <w:t>косовертикально</w:t>
      </w:r>
      <w:proofErr w:type="spellEnd"/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расположена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такая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овальная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ссадина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размером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5</w:t>
      </w:r>
      <w:r w:rsidR="00463FEC">
        <w:rPr>
          <w:rFonts w:ascii="Times New Roman" w:hAnsi="Times New Roman"/>
        </w:rPr>
        <w:t xml:space="preserve"> </w:t>
      </w:r>
      <w:r w:rsidR="005A0881" w:rsidRPr="004D4880">
        <w:rPr>
          <w:rFonts w:ascii="Times New Roman" w:hAnsi="Times New Roman"/>
        </w:rPr>
        <w:t>×</w:t>
      </w:r>
      <w:r w:rsidR="00463FEC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1,5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Других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телесных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повреждений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исследовании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трупа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обнаружено</w:t>
      </w:r>
      <w:r w:rsidR="00DF4DC9" w:rsidRPr="002B2E50">
        <w:rPr>
          <w:rFonts w:ascii="Times New Roman" w:hAnsi="Times New Roman"/>
        </w:rPr>
        <w:t>»</w:t>
      </w:r>
      <w:r w:rsidR="00D203BD">
        <w:rPr>
          <w:rFonts w:ascii="Times New Roman" w:hAnsi="Times New Roman"/>
        </w:rPr>
        <w:t xml:space="preserve"> </w:t>
      </w:r>
      <w:r w:rsidR="00DF4DC9" w:rsidRPr="00670A8A">
        <w:rPr>
          <w:rFonts w:ascii="Times New Roman" w:hAnsi="Times New Roman"/>
        </w:rPr>
        <w:t>[</w:t>
      </w:r>
      <w:r w:rsidR="00DF4DC9" w:rsidRPr="002B2E50">
        <w:rPr>
          <w:rFonts w:ascii="Times New Roman" w:hAnsi="Times New Roman"/>
        </w:rPr>
        <w:t>1</w:t>
      </w:r>
      <w:proofErr w:type="gramStart"/>
      <w:r w:rsidR="00DF4DC9" w:rsidRPr="00670A8A">
        <w:rPr>
          <w:rFonts w:ascii="Times New Roman" w:hAnsi="Times New Roman"/>
        </w:rPr>
        <w:t>]</w:t>
      </w:r>
      <w:r w:rsidR="005A0881" w:rsidRPr="005A0881">
        <w:rPr>
          <w:rFonts w:ascii="Times New Roman" w:hAnsi="Times New Roman"/>
        </w:rPr>
        <w:t xml:space="preserve"> </w:t>
      </w:r>
      <w:r w:rsidR="005A0881" w:rsidRPr="002B2E50">
        <w:rPr>
          <w:rFonts w:ascii="Times New Roman" w:hAnsi="Times New Roman"/>
        </w:rPr>
        <w:t>.</w:t>
      </w:r>
      <w:proofErr w:type="gramEnd"/>
    </w:p>
    <w:p w:rsidR="00EF7BB3" w:rsidRDefault="00D203BD" w:rsidP="00670A8A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Внутреннее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исследование.</w:t>
      </w:r>
      <w:r>
        <w:rPr>
          <w:rFonts w:ascii="Times New Roman" w:hAnsi="Times New Roman"/>
        </w:rPr>
        <w:t xml:space="preserve"> </w:t>
      </w:r>
      <w:r w:rsidR="00DF4DC9" w:rsidRPr="002B2E50">
        <w:rPr>
          <w:rFonts w:ascii="Times New Roman" w:hAnsi="Times New Roman"/>
        </w:rPr>
        <w:t>«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мягких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тканях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головы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кровоизлияний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нет.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Кости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свода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основания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черепа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целы.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Твердая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мозговая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оболочка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напряжена,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перламутрового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вида,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синусах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жидкая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кровь.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Головной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мозг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дрябловато-эластичный,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массой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1</w:t>
      </w:r>
      <w:r w:rsidR="00463FEC">
        <w:rPr>
          <w:rFonts w:ascii="Times New Roman" w:hAnsi="Times New Roman"/>
        </w:rPr>
        <w:t> </w:t>
      </w:r>
      <w:r w:rsidR="00BA0755" w:rsidRPr="002B2E50">
        <w:rPr>
          <w:rFonts w:ascii="Times New Roman" w:hAnsi="Times New Roman"/>
        </w:rPr>
        <w:t>350</w:t>
      </w:r>
      <w:r w:rsidR="00463FEC"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Полушария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симметричны,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борозды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несколько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сглажены,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извилины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слегка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уплощены.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Миндалины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мозжечка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слабо</w:t>
      </w:r>
      <w:r>
        <w:rPr>
          <w:rFonts w:ascii="Times New Roman" w:hAnsi="Times New Roman"/>
        </w:rPr>
        <w:t xml:space="preserve"> </w:t>
      </w:r>
      <w:proofErr w:type="spellStart"/>
      <w:r w:rsidR="00BA0755" w:rsidRPr="002B2E50">
        <w:rPr>
          <w:rFonts w:ascii="Times New Roman" w:hAnsi="Times New Roman"/>
        </w:rPr>
        <w:t>контурированы</w:t>
      </w:r>
      <w:proofErr w:type="spellEnd"/>
      <w:r w:rsidR="00BA0755" w:rsidRPr="002B2E5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Интима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сосудов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основания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мозга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множественными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плотными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белесовато-желтыми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бляшками,</w:t>
      </w:r>
      <w:r>
        <w:rPr>
          <w:rFonts w:ascii="Times New Roman" w:hAnsi="Times New Roman"/>
        </w:rPr>
        <w:t xml:space="preserve"> </w:t>
      </w:r>
      <w:proofErr w:type="gramStart"/>
      <w:r w:rsidR="0009657A" w:rsidRPr="002B2E50">
        <w:rPr>
          <w:rFonts w:ascii="Times New Roman" w:hAnsi="Times New Roman"/>
        </w:rPr>
        <w:t>местами</w:t>
      </w:r>
      <w:proofErr w:type="gramEnd"/>
      <w:r>
        <w:rPr>
          <w:rFonts w:ascii="Times New Roman" w:hAnsi="Times New Roman"/>
        </w:rPr>
        <w:t xml:space="preserve"> </w:t>
      </w:r>
      <w:r w:rsidR="0009657A" w:rsidRPr="002B2E50">
        <w:rPr>
          <w:rFonts w:ascii="Times New Roman" w:hAnsi="Times New Roman"/>
        </w:rPr>
        <w:t>суживающими</w:t>
      </w:r>
      <w:r>
        <w:rPr>
          <w:rFonts w:ascii="Times New Roman" w:hAnsi="Times New Roman"/>
        </w:rPr>
        <w:t xml:space="preserve"> </w:t>
      </w:r>
      <w:r w:rsidR="0009657A" w:rsidRPr="002B2E50">
        <w:rPr>
          <w:rFonts w:ascii="Times New Roman" w:hAnsi="Times New Roman"/>
        </w:rPr>
        <w:t>просвет</w:t>
      </w:r>
      <w:r>
        <w:rPr>
          <w:rFonts w:ascii="Times New Roman" w:hAnsi="Times New Roman"/>
        </w:rPr>
        <w:t xml:space="preserve"> </w:t>
      </w:r>
      <w:r w:rsidR="0009657A" w:rsidRPr="002B2E50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="0009657A" w:rsidRPr="002B2E50">
        <w:rPr>
          <w:rFonts w:ascii="Times New Roman" w:hAnsi="Times New Roman"/>
        </w:rPr>
        <w:t>1</w:t>
      </w:r>
      <w:r w:rsidR="00BA0755" w:rsidRPr="002B2E50">
        <w:rPr>
          <w:rFonts w:ascii="Times New Roman" w:hAnsi="Times New Roman"/>
        </w:rPr>
        <w:t>0</w:t>
      </w:r>
      <w:r w:rsidR="00113E28"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%.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Мягкие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мозговые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оболочки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влажные,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расширенной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сетью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сосудов,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полнокровные.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разрезе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граница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между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серым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белым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веществом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различима.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Желудочки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расширены,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стенки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гладкие,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ликвор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полупрозрачный.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Сосудистые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сплетения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полнокровны.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поверхности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разрезов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видны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кровяные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точки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большом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количестве.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мозжечке,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lastRenderedPageBreak/>
        <w:t>продолговатом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мозге,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мосте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мозга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кровоизлияний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нет.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Гипофиз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бобовидный,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увеличен,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розовато-красный.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мягких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тканях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шеи,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груди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живота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кровоизлияний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нет.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Толщина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жирового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слоя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уровне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груди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0,5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см,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живота</w:t>
      </w:r>
      <w:r>
        <w:rPr>
          <w:rFonts w:ascii="Times New Roman" w:hAnsi="Times New Roman"/>
        </w:rPr>
        <w:t xml:space="preserve"> </w:t>
      </w:r>
      <w:r w:rsidR="006002C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2,5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см.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Грудина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цела.</w:t>
      </w:r>
      <w:r>
        <w:rPr>
          <w:rFonts w:ascii="Times New Roman" w:hAnsi="Times New Roman"/>
        </w:rPr>
        <w:t xml:space="preserve">  </w:t>
      </w:r>
      <w:r w:rsidR="00BA0755" w:rsidRPr="002B2E50">
        <w:rPr>
          <w:rFonts w:ascii="Times New Roman" w:hAnsi="Times New Roman"/>
        </w:rPr>
        <w:t>Пристеночная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плевра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полупрозрачная,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повреждена.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Легкие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заполняют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плевральные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полости.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Перикард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серый,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следами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желтой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жидкости</w:t>
      </w:r>
      <w:r w:rsidR="00463FE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Уровень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стояния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куполов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диафрагмы</w:t>
      </w:r>
      <w:r>
        <w:rPr>
          <w:rFonts w:ascii="Times New Roman" w:hAnsi="Times New Roman"/>
        </w:rPr>
        <w:t xml:space="preserve"> </w:t>
      </w:r>
      <w:r w:rsidR="006002C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ребро.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Брюшина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серая,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Петли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кишечника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вздуты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газом,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кровоизлияний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корень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брыжейки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нет.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Позвоночник,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ребра,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кости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таза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целы.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Ключицы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повреждены.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Слизистая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оболочка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языка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серая,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сосочки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области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корня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выражены.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Мышцы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красновато-серые.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Нёбные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миндалины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без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гнойных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пробок,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серо-розовые.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Подчелюстные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слюнные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железы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эластичные,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ткань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розовая.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Щитовидная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железа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эластичная,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размер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каждой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доли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3,7</w:t>
      </w:r>
      <w:r w:rsidR="001B6438">
        <w:rPr>
          <w:rFonts w:ascii="Times New Roman" w:hAnsi="Times New Roman"/>
        </w:rPr>
        <w:t xml:space="preserve"> </w:t>
      </w:r>
      <w:r w:rsidR="00113E28" w:rsidRPr="004D4880">
        <w:rPr>
          <w:rFonts w:ascii="Times New Roman" w:hAnsi="Times New Roman"/>
        </w:rPr>
        <w:t>×</w:t>
      </w:r>
      <w:r w:rsidR="001B6438"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2,5</w:t>
      </w:r>
      <w:r w:rsidR="001B6438">
        <w:rPr>
          <w:rFonts w:ascii="Times New Roman" w:hAnsi="Times New Roman"/>
        </w:rPr>
        <w:t xml:space="preserve"> </w:t>
      </w:r>
      <w:r w:rsidR="00113E28" w:rsidRPr="004D4880">
        <w:rPr>
          <w:rFonts w:ascii="Times New Roman" w:hAnsi="Times New Roman"/>
        </w:rPr>
        <w:t>×</w:t>
      </w:r>
      <w:r w:rsidR="001B6438"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1,6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см,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ткань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коричневая,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мелкозернистая.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Вход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гортань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пищевод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свободен.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Слизистая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оболочка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пищевода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серая,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складки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продольные.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Подъязычная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кость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хрящи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гортани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целы.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просвете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трахеи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бронхов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розоватая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пенистая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слизь.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Слизистая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оболочка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розовая.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Легочная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плевра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полупрозрачная.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Легкие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мягковато-</w:t>
      </w:r>
      <w:proofErr w:type="spellStart"/>
      <w:r w:rsidR="004530B1" w:rsidRPr="00627E66">
        <w:rPr>
          <w:rFonts w:ascii="Times New Roman" w:hAnsi="Times New Roman"/>
        </w:rPr>
        <w:t>тестоват</w:t>
      </w:r>
      <w:r w:rsidR="004530B1" w:rsidRPr="00670A8A">
        <w:rPr>
          <w:rFonts w:ascii="Times New Roman" w:hAnsi="Times New Roman"/>
        </w:rPr>
        <w:t>ой</w:t>
      </w:r>
      <w:proofErr w:type="spellEnd"/>
      <w:r w:rsidR="004530B1" w:rsidRPr="00670A8A">
        <w:rPr>
          <w:rFonts w:ascii="Times New Roman" w:hAnsi="Times New Roman"/>
        </w:rPr>
        <w:t xml:space="preserve"> консистенции</w:t>
      </w:r>
      <w:r w:rsidR="00BA0755" w:rsidRPr="00627E66">
        <w:rPr>
          <w:rFonts w:ascii="Times New Roman" w:hAnsi="Times New Roman"/>
        </w:rPr>
        <w:t>,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красновато-розовые,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с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выраженным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синюшным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оттенком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по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задней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поверхности.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Под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легочной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плеврой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единичные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точечные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кровоизлияния.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На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разрезе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ткань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красно-розовая,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без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уплотнений,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несколько</w:t>
      </w:r>
      <w:r w:rsidRPr="00627E66">
        <w:rPr>
          <w:rFonts w:ascii="Times New Roman" w:hAnsi="Times New Roman"/>
        </w:rPr>
        <w:t xml:space="preserve"> </w:t>
      </w:r>
      <w:proofErr w:type="spellStart"/>
      <w:r w:rsidR="00BA0755" w:rsidRPr="00627E66">
        <w:rPr>
          <w:rFonts w:ascii="Times New Roman" w:hAnsi="Times New Roman"/>
        </w:rPr>
        <w:t>тестоват</w:t>
      </w:r>
      <w:r w:rsidR="004530B1" w:rsidRPr="00627E66">
        <w:rPr>
          <w:rFonts w:ascii="Times New Roman" w:hAnsi="Times New Roman"/>
        </w:rPr>
        <w:t>ой</w:t>
      </w:r>
      <w:proofErr w:type="spellEnd"/>
      <w:r w:rsidR="004530B1" w:rsidRPr="00627E66">
        <w:rPr>
          <w:rFonts w:ascii="Times New Roman" w:hAnsi="Times New Roman"/>
        </w:rPr>
        <w:t xml:space="preserve"> консистенции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в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области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верхушек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и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нижних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долей.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С</w:t>
      </w:r>
      <w:r w:rsidRPr="00627E66">
        <w:rPr>
          <w:rFonts w:ascii="Times New Roman" w:hAnsi="Times New Roman"/>
        </w:rPr>
        <w:t xml:space="preserve"> </w:t>
      </w:r>
      <w:r w:rsidR="00BA0755" w:rsidRPr="00627E66">
        <w:rPr>
          <w:rFonts w:ascii="Times New Roman" w:hAnsi="Times New Roman"/>
        </w:rPr>
        <w:t>поверхности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разрезов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стекает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большое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количество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темной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жидкой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пенистой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крови.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Стенки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бронхов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умеренно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утолщены,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слегка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выступают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поверхности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разрезов,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них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выделяется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розоватая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пенистая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слизь.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Интима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аорты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большим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количеством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желтоватых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плотных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бляшек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множественными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полосовидными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желтоватыми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участками,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возвышающимися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над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поверхностью,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просвете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сосуда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жидкая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кровь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рыхлые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красные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свертки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крови.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Сердце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обычной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конфигурации,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дрябловатое,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размером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17,0</w:t>
      </w:r>
      <w:r w:rsidR="001B6438">
        <w:rPr>
          <w:rFonts w:ascii="Times New Roman" w:hAnsi="Times New Roman"/>
        </w:rPr>
        <w:t xml:space="preserve"> </w:t>
      </w:r>
      <w:r w:rsidR="00113E28" w:rsidRPr="004D4880">
        <w:rPr>
          <w:rFonts w:ascii="Times New Roman" w:hAnsi="Times New Roman"/>
        </w:rPr>
        <w:t>×</w:t>
      </w:r>
      <w:r w:rsidR="001B6438"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14,7</w:t>
      </w:r>
      <w:r w:rsidR="001B6438">
        <w:rPr>
          <w:rFonts w:ascii="Times New Roman" w:hAnsi="Times New Roman"/>
        </w:rPr>
        <w:t xml:space="preserve"> </w:t>
      </w:r>
      <w:r w:rsidR="00113E28" w:rsidRPr="004D4880">
        <w:rPr>
          <w:rFonts w:ascii="Times New Roman" w:hAnsi="Times New Roman"/>
        </w:rPr>
        <w:t>×</w:t>
      </w:r>
      <w:r w:rsidR="001B6438"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9,8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см.</w:t>
      </w:r>
      <w:r>
        <w:rPr>
          <w:rFonts w:ascii="Times New Roman" w:hAnsi="Times New Roman"/>
        </w:rPr>
        <w:t xml:space="preserve"> </w:t>
      </w:r>
    </w:p>
    <w:p w:rsidR="00BA0755" w:rsidRDefault="00BA0755" w:rsidP="00670A8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B2E50">
        <w:rPr>
          <w:rFonts w:ascii="Times New Roman" w:hAnsi="Times New Roman"/>
        </w:rPr>
        <w:t>Эпикард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полупрозрачный,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множественными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точечными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кровоизлияниями.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интиме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коронарных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артерий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множественные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lastRenderedPageBreak/>
        <w:t>желтоватые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бляшки,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местами</w:t>
      </w:r>
      <w:r w:rsidR="00D203BD">
        <w:rPr>
          <w:rFonts w:ascii="Times New Roman" w:hAnsi="Times New Roman"/>
        </w:rPr>
        <w:t xml:space="preserve"> </w:t>
      </w:r>
      <w:r w:rsidR="0009657A" w:rsidRPr="002B2E50">
        <w:rPr>
          <w:rFonts w:ascii="Times New Roman" w:hAnsi="Times New Roman"/>
        </w:rPr>
        <w:t>суживающие</w:t>
      </w:r>
      <w:r w:rsidR="00D203BD">
        <w:rPr>
          <w:rFonts w:ascii="Times New Roman" w:hAnsi="Times New Roman"/>
        </w:rPr>
        <w:t xml:space="preserve"> </w:t>
      </w:r>
      <w:r w:rsidR="0009657A" w:rsidRPr="002B2E50">
        <w:rPr>
          <w:rFonts w:ascii="Times New Roman" w:hAnsi="Times New Roman"/>
        </w:rPr>
        <w:t>просвет</w:t>
      </w:r>
      <w:r w:rsidR="00D203BD">
        <w:rPr>
          <w:rFonts w:ascii="Times New Roman" w:hAnsi="Times New Roman"/>
        </w:rPr>
        <w:t xml:space="preserve"> </w:t>
      </w:r>
      <w:r w:rsidR="0009657A" w:rsidRPr="002B2E50">
        <w:rPr>
          <w:rFonts w:ascii="Times New Roman" w:hAnsi="Times New Roman"/>
        </w:rPr>
        <w:t>сосудов</w:t>
      </w:r>
      <w:r w:rsidR="00D203BD">
        <w:rPr>
          <w:rFonts w:ascii="Times New Roman" w:hAnsi="Times New Roman"/>
        </w:rPr>
        <w:t xml:space="preserve"> </w:t>
      </w:r>
      <w:r w:rsidR="0009657A"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="0009657A" w:rsidRPr="002B2E50">
        <w:rPr>
          <w:rFonts w:ascii="Times New Roman" w:hAnsi="Times New Roman"/>
        </w:rPr>
        <w:t>5</w:t>
      </w:r>
      <w:r w:rsidRPr="002B2E50">
        <w:rPr>
          <w:rFonts w:ascii="Times New Roman" w:hAnsi="Times New Roman"/>
        </w:rPr>
        <w:t>0</w:t>
      </w:r>
      <w:r w:rsidR="00EF7BB3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%.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области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устья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нисходящей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ветви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левой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венечной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артерии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просвет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сосуда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сужен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желтоватой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бляшкой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75</w:t>
      </w:r>
      <w:r w:rsidR="00EF7BB3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%.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Тип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кровоснабжения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правый</w:t>
      </w:r>
      <w:r w:rsidR="001B6438">
        <w:rPr>
          <w:rFonts w:ascii="Times New Roman" w:hAnsi="Times New Roman"/>
        </w:rPr>
        <w:t>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Полости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сердца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умеренно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расширены,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них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следы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жидкой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крови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рыхлые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темно-красные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свертки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крови</w:t>
      </w:r>
      <w:r w:rsidR="001B6438">
        <w:rPr>
          <w:rFonts w:ascii="Times New Roman" w:hAnsi="Times New Roman"/>
        </w:rPr>
        <w:t>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Эндокард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светло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серо-коричневый,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тусклый.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Сосочковые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мышцы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умеренно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утолщены,</w:t>
      </w:r>
      <w:r w:rsidR="00D203BD">
        <w:rPr>
          <w:rFonts w:ascii="Times New Roman" w:hAnsi="Times New Roman"/>
        </w:rPr>
        <w:t xml:space="preserve"> </w:t>
      </w:r>
      <w:proofErr w:type="spellStart"/>
      <w:r w:rsidRPr="002B2E50">
        <w:rPr>
          <w:rFonts w:ascii="Times New Roman" w:hAnsi="Times New Roman"/>
        </w:rPr>
        <w:t>хордальные</w:t>
      </w:r>
      <w:proofErr w:type="spellEnd"/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нити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дряблые.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Клапаны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сердца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сосудов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развиты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правильно.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Толщина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стенки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левого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желудочка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1,8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правого</w:t>
      </w:r>
      <w:r w:rsidR="00D203BD">
        <w:rPr>
          <w:rFonts w:ascii="Times New Roman" w:hAnsi="Times New Roman"/>
        </w:rPr>
        <w:t xml:space="preserve"> </w:t>
      </w:r>
      <w:r w:rsidR="00EF7BB3">
        <w:rPr>
          <w:rFonts w:ascii="Times New Roman" w:hAnsi="Times New Roman"/>
        </w:rPr>
        <w:t>–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0,8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Сердечная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мышца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тусклая,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дряблая,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серо</w:t>
      </w:r>
      <w:r w:rsidR="001B6438">
        <w:rPr>
          <w:rFonts w:ascii="Times New Roman" w:hAnsi="Times New Roman"/>
        </w:rPr>
        <w:t>-</w:t>
      </w:r>
      <w:r w:rsidRPr="002B2E50">
        <w:rPr>
          <w:rFonts w:ascii="Times New Roman" w:hAnsi="Times New Roman"/>
        </w:rPr>
        <w:t>красная,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чередуются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участки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более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яркой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более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бледной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окраски,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встречаются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единичные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белесоватые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точки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полоски.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Надпочечники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листовидные,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граница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между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слоями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неразличима,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ткань</w:t>
      </w:r>
      <w:r w:rsidR="00D203BD">
        <w:rPr>
          <w:rFonts w:ascii="Times New Roman" w:hAnsi="Times New Roman"/>
        </w:rPr>
        <w:t xml:space="preserve"> </w:t>
      </w:r>
      <w:proofErr w:type="spellStart"/>
      <w:r w:rsidRPr="002B2E50">
        <w:rPr>
          <w:rFonts w:ascii="Times New Roman" w:hAnsi="Times New Roman"/>
        </w:rPr>
        <w:t>буровато</w:t>
      </w:r>
      <w:proofErr w:type="spellEnd"/>
      <w:r w:rsidRPr="002B2E50">
        <w:rPr>
          <w:rFonts w:ascii="Times New Roman" w:hAnsi="Times New Roman"/>
        </w:rPr>
        <w:t>-желтая.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Селезенка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дрябловато-эластичная,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размером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9,0</w:t>
      </w:r>
      <w:r w:rsidR="001B6438">
        <w:rPr>
          <w:rFonts w:ascii="Times New Roman" w:hAnsi="Times New Roman"/>
        </w:rPr>
        <w:t xml:space="preserve"> </w:t>
      </w:r>
      <w:r w:rsidR="00EF7BB3" w:rsidRPr="004D4880">
        <w:rPr>
          <w:rFonts w:ascii="Times New Roman" w:hAnsi="Times New Roman"/>
        </w:rPr>
        <w:t>×</w:t>
      </w:r>
      <w:r w:rsidR="001B6438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5,9</w:t>
      </w:r>
      <w:r w:rsidR="001B6438">
        <w:rPr>
          <w:rFonts w:ascii="Times New Roman" w:hAnsi="Times New Roman"/>
        </w:rPr>
        <w:t xml:space="preserve"> </w:t>
      </w:r>
      <w:r w:rsidR="00EF7BB3" w:rsidRPr="004D4880">
        <w:rPr>
          <w:rFonts w:ascii="Times New Roman" w:hAnsi="Times New Roman"/>
        </w:rPr>
        <w:t>×</w:t>
      </w:r>
      <w:r w:rsidR="001B6438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3,9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капсула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гладкая,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ткань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темно-вишневого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цвета,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умеренным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кровянистым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соскобом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пульпы.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околопочечной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клетчатке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кровоизлияний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нет.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Почки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дрябловато-эластичные,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размером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10,7</w:t>
      </w:r>
      <w:r w:rsidR="001B6438">
        <w:rPr>
          <w:rFonts w:ascii="Times New Roman" w:hAnsi="Times New Roman"/>
        </w:rPr>
        <w:t xml:space="preserve"> </w:t>
      </w:r>
      <w:r w:rsidR="00EF7BB3" w:rsidRPr="004D4880">
        <w:rPr>
          <w:rFonts w:ascii="Times New Roman" w:hAnsi="Times New Roman"/>
        </w:rPr>
        <w:t>×</w:t>
      </w:r>
      <w:r w:rsidR="001B6438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5,8</w:t>
      </w:r>
      <w:r w:rsidR="001B6438">
        <w:rPr>
          <w:rFonts w:ascii="Times New Roman" w:hAnsi="Times New Roman"/>
        </w:rPr>
        <w:t xml:space="preserve"> </w:t>
      </w:r>
      <w:r w:rsidR="00EF7BB3" w:rsidRPr="004D4880">
        <w:rPr>
          <w:rFonts w:ascii="Times New Roman" w:hAnsi="Times New Roman"/>
        </w:rPr>
        <w:t>×</w:t>
      </w:r>
      <w:r w:rsidR="001B6438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4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капсула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снимается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легко,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обнажая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мелкозернистую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серо-коричневую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поверхность.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разрезе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ткань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тусклая,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серо-коричневая,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слои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различимы.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Лоханки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несколько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расширены,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слизистая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оболочка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цвета.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Мочеточники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проходимы.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мочевом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пузыре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500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мл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желтой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мочи.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Слизистая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оболочка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его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серая,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складки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выражены.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Предстательная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железа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яички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развиты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правильно.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желудке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около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100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мл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мутной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серовато-зеленой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полужидкой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массы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кислым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запахом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запахом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алкоголя.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Слизистая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оболочка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его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серая,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полнокровная,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складки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сглажены.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тонкой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толстой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кишках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обычное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для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этих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отделов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содержимое,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слизистая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оболочка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цвета.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Поджелудочная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железа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дряблая,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размером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14,2</w:t>
      </w:r>
      <w:r w:rsidR="001B6438">
        <w:rPr>
          <w:rFonts w:ascii="Times New Roman" w:hAnsi="Times New Roman"/>
        </w:rPr>
        <w:t xml:space="preserve"> </w:t>
      </w:r>
      <w:r w:rsidR="00FE1D19" w:rsidRPr="004D4880">
        <w:rPr>
          <w:rFonts w:ascii="Times New Roman" w:hAnsi="Times New Roman"/>
        </w:rPr>
        <w:t>×</w:t>
      </w:r>
      <w:r w:rsidR="001B6438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3,5</w:t>
      </w:r>
      <w:r w:rsidR="001B6438">
        <w:rPr>
          <w:rFonts w:ascii="Times New Roman" w:hAnsi="Times New Roman"/>
        </w:rPr>
        <w:t xml:space="preserve"> </w:t>
      </w:r>
      <w:r w:rsidR="00FE1D19" w:rsidRPr="004D4880">
        <w:rPr>
          <w:rFonts w:ascii="Times New Roman" w:hAnsi="Times New Roman"/>
        </w:rPr>
        <w:t>×</w:t>
      </w:r>
      <w:r w:rsidR="001B6438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1,6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ткань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серо-желтая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легким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тускловатым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оттенком,</w:t>
      </w:r>
      <w:r w:rsidR="00D203BD">
        <w:rPr>
          <w:rFonts w:ascii="Times New Roman" w:hAnsi="Times New Roman"/>
        </w:rPr>
        <w:t xml:space="preserve"> </w:t>
      </w:r>
      <w:proofErr w:type="spellStart"/>
      <w:r w:rsidRPr="002B2E50">
        <w:rPr>
          <w:rFonts w:ascii="Times New Roman" w:hAnsi="Times New Roman"/>
        </w:rPr>
        <w:t>дольчатость</w:t>
      </w:r>
      <w:proofErr w:type="spellEnd"/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неразличима.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Связки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печени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целы.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Желчные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пути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проходимы,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ложе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желчного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пузыря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отечно,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желчном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пузыре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15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мл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вязкой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зеленовато-желтой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желчи.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Слизистая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оболочка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бархатистая.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Печень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размером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22,5</w:t>
      </w:r>
      <w:r w:rsidR="001B6438">
        <w:rPr>
          <w:rFonts w:ascii="Times New Roman" w:hAnsi="Times New Roman"/>
        </w:rPr>
        <w:t xml:space="preserve"> </w:t>
      </w:r>
      <w:r w:rsidR="00FE1D19" w:rsidRPr="004D4880">
        <w:rPr>
          <w:rFonts w:ascii="Times New Roman" w:hAnsi="Times New Roman"/>
        </w:rPr>
        <w:t>×</w:t>
      </w:r>
      <w:r w:rsidR="001B6438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19,1</w:t>
      </w:r>
      <w:r w:rsidR="001B6438">
        <w:rPr>
          <w:rFonts w:ascii="Times New Roman" w:hAnsi="Times New Roman"/>
        </w:rPr>
        <w:t xml:space="preserve"> </w:t>
      </w:r>
      <w:r w:rsidR="00FE1D19" w:rsidRPr="004D4880">
        <w:rPr>
          <w:rFonts w:ascii="Times New Roman" w:hAnsi="Times New Roman"/>
        </w:rPr>
        <w:t>×</w:t>
      </w:r>
      <w:r w:rsidR="001B6438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16,7</w:t>
      </w:r>
      <w:r w:rsidR="001B6438">
        <w:rPr>
          <w:rFonts w:ascii="Times New Roman" w:hAnsi="Times New Roman"/>
        </w:rPr>
        <w:t xml:space="preserve"> </w:t>
      </w:r>
      <w:r w:rsidR="00FE1D19" w:rsidRPr="004D4880">
        <w:rPr>
          <w:rFonts w:ascii="Times New Roman" w:hAnsi="Times New Roman"/>
        </w:rPr>
        <w:t>×</w:t>
      </w:r>
      <w:r w:rsidR="001B6438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10,6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гладкой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капсулой,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закругленным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передним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краем,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ткань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светло-коричневая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легким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желтоватым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оттенком.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Масса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органов: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сердце</w:t>
      </w:r>
      <w:r w:rsidR="00D203BD">
        <w:rPr>
          <w:rFonts w:ascii="Times New Roman" w:hAnsi="Times New Roman"/>
        </w:rPr>
        <w:t xml:space="preserve"> </w:t>
      </w:r>
      <w:r w:rsidR="006002C7">
        <w:rPr>
          <w:rFonts w:ascii="Times New Roman" w:hAnsi="Times New Roman"/>
        </w:rPr>
        <w:t>–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490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почки</w:t>
      </w:r>
      <w:r w:rsidR="00D203BD">
        <w:rPr>
          <w:rFonts w:ascii="Times New Roman" w:hAnsi="Times New Roman"/>
        </w:rPr>
        <w:t xml:space="preserve"> </w:t>
      </w:r>
      <w:r w:rsidR="006002C7">
        <w:rPr>
          <w:rFonts w:ascii="Times New Roman" w:hAnsi="Times New Roman"/>
        </w:rPr>
        <w:t>–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270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печень</w:t>
      </w:r>
      <w:r w:rsidR="00D203BD">
        <w:rPr>
          <w:rFonts w:ascii="Times New Roman" w:hAnsi="Times New Roman"/>
        </w:rPr>
        <w:t xml:space="preserve"> </w:t>
      </w:r>
      <w:r w:rsidR="006002C7">
        <w:rPr>
          <w:rFonts w:ascii="Times New Roman" w:hAnsi="Times New Roman"/>
        </w:rPr>
        <w:t>–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lastRenderedPageBreak/>
        <w:t>1680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легкие</w:t>
      </w:r>
      <w:r w:rsidR="00D203BD">
        <w:rPr>
          <w:rFonts w:ascii="Times New Roman" w:hAnsi="Times New Roman"/>
        </w:rPr>
        <w:t xml:space="preserve"> </w:t>
      </w:r>
      <w:r w:rsidR="006002C7">
        <w:rPr>
          <w:rFonts w:ascii="Times New Roman" w:hAnsi="Times New Roman"/>
        </w:rPr>
        <w:t>–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800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730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селезенка</w:t>
      </w:r>
      <w:r w:rsidR="00D203BD">
        <w:rPr>
          <w:rFonts w:ascii="Times New Roman" w:hAnsi="Times New Roman"/>
        </w:rPr>
        <w:t xml:space="preserve"> </w:t>
      </w:r>
      <w:r w:rsidR="006002C7">
        <w:rPr>
          <w:rFonts w:ascii="Times New Roman" w:hAnsi="Times New Roman"/>
        </w:rPr>
        <w:t>–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165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судебно-химическое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исследование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направлены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кровь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моча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для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определения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наличия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алкоголя.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судебно-биохимическое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исследование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направлена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кровь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для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определения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содержания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глюкозы.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судебно-гистологическое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исследование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направлены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кусочки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внутренних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органов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сердца</w:t>
      </w:r>
      <w:r w:rsidR="00D203BD">
        <w:rPr>
          <w:rFonts w:ascii="Times New Roman" w:hAnsi="Times New Roman"/>
        </w:rPr>
        <w:t xml:space="preserve"> </w:t>
      </w:r>
      <w:r w:rsidR="006002C7">
        <w:rPr>
          <w:rFonts w:ascii="Times New Roman" w:hAnsi="Times New Roman"/>
        </w:rPr>
        <w:t>–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2,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печени</w:t>
      </w:r>
      <w:r w:rsidR="00D203BD">
        <w:rPr>
          <w:rFonts w:ascii="Times New Roman" w:hAnsi="Times New Roman"/>
        </w:rPr>
        <w:t xml:space="preserve"> </w:t>
      </w:r>
      <w:r w:rsidR="006002C7">
        <w:rPr>
          <w:rFonts w:ascii="Times New Roman" w:hAnsi="Times New Roman"/>
        </w:rPr>
        <w:t>–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почки</w:t>
      </w:r>
      <w:r w:rsidR="00D203BD">
        <w:rPr>
          <w:rFonts w:ascii="Times New Roman" w:hAnsi="Times New Roman"/>
        </w:rPr>
        <w:t xml:space="preserve"> </w:t>
      </w:r>
      <w:r w:rsidR="006002C7">
        <w:rPr>
          <w:rFonts w:ascii="Times New Roman" w:hAnsi="Times New Roman"/>
        </w:rPr>
        <w:t>–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мозга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легкого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(в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архив)</w:t>
      </w:r>
      <w:r w:rsidR="00D203BD">
        <w:rPr>
          <w:rFonts w:ascii="Times New Roman" w:hAnsi="Times New Roman"/>
        </w:rPr>
        <w:t xml:space="preserve"> </w:t>
      </w:r>
      <w:r w:rsidR="006002C7">
        <w:rPr>
          <w:rFonts w:ascii="Times New Roman" w:hAnsi="Times New Roman"/>
        </w:rPr>
        <w:t>–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1.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гистологическом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архиве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оставлены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кусочки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внутренних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органов</w:t>
      </w:r>
      <w:r w:rsidR="00DF4DC9" w:rsidRPr="002B2E50">
        <w:rPr>
          <w:rFonts w:ascii="Times New Roman" w:hAnsi="Times New Roman"/>
        </w:rPr>
        <w:t>»</w:t>
      </w:r>
      <w:r w:rsidR="00D203BD">
        <w:rPr>
          <w:rFonts w:ascii="Times New Roman" w:hAnsi="Times New Roman"/>
        </w:rPr>
        <w:t xml:space="preserve"> </w:t>
      </w:r>
      <w:r w:rsidR="00E12920" w:rsidRPr="002B2E50">
        <w:rPr>
          <w:rFonts w:ascii="Times New Roman" w:hAnsi="Times New Roman"/>
        </w:rPr>
        <w:t>[1]</w:t>
      </w:r>
      <w:r w:rsidR="001B6438">
        <w:rPr>
          <w:rFonts w:ascii="Times New Roman" w:hAnsi="Times New Roman"/>
        </w:rPr>
        <w:t>.</w:t>
      </w:r>
      <w:r w:rsidR="006002C7" w:rsidRPr="006002C7">
        <w:rPr>
          <w:rFonts w:ascii="Times New Roman" w:hAnsi="Times New Roman"/>
        </w:rPr>
        <w:t xml:space="preserve"> </w:t>
      </w:r>
    </w:p>
    <w:p w:rsidR="00121E13" w:rsidRPr="002B2E50" w:rsidRDefault="00121E13" w:rsidP="00670A8A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BA0755" w:rsidRPr="002B2E50" w:rsidRDefault="00BA0755" w:rsidP="00670A8A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B2E50">
        <w:rPr>
          <w:rFonts w:ascii="Times New Roman" w:hAnsi="Times New Roman"/>
        </w:rPr>
        <w:t>Судебно-</w:t>
      </w:r>
      <w:r w:rsidRPr="003D10FD">
        <w:rPr>
          <w:rFonts w:ascii="Times New Roman" w:hAnsi="Times New Roman"/>
        </w:rPr>
        <w:t>медицинский</w:t>
      </w:r>
      <w:r w:rsidR="00D203BD" w:rsidRPr="003D10FD">
        <w:rPr>
          <w:rFonts w:ascii="Times New Roman" w:hAnsi="Times New Roman"/>
        </w:rPr>
        <w:t xml:space="preserve"> </w:t>
      </w:r>
      <w:r w:rsidRPr="003D10FD">
        <w:rPr>
          <w:rFonts w:ascii="Times New Roman" w:hAnsi="Times New Roman"/>
        </w:rPr>
        <w:t>эксперт</w:t>
      </w:r>
      <w:r w:rsidR="00121E13" w:rsidRPr="00670A8A">
        <w:rPr>
          <w:rFonts w:ascii="Times New Roman" w:hAnsi="Times New Roman"/>
        </w:rPr>
        <w:t>__________________________</w:t>
      </w:r>
      <w:r w:rsidR="00D203BD" w:rsidRPr="003D10FD">
        <w:rPr>
          <w:rFonts w:ascii="Times New Roman" w:hAnsi="Times New Roman"/>
        </w:rPr>
        <w:t xml:space="preserve"> </w:t>
      </w:r>
      <w:r w:rsidRPr="003D10FD">
        <w:rPr>
          <w:rFonts w:ascii="Times New Roman" w:hAnsi="Times New Roman"/>
        </w:rPr>
        <w:t>(подпись)</w:t>
      </w:r>
      <w:r w:rsidR="00D203BD">
        <w:rPr>
          <w:rFonts w:ascii="Times New Roman" w:hAnsi="Times New Roman"/>
        </w:rPr>
        <w:t xml:space="preserve"> </w:t>
      </w:r>
    </w:p>
    <w:p w:rsidR="00BA0755" w:rsidRPr="00332AD6" w:rsidRDefault="00BA0755" w:rsidP="00670A8A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32AD6">
        <w:rPr>
          <w:rFonts w:ascii="Times New Roman" w:hAnsi="Times New Roman"/>
        </w:rPr>
        <w:t>18.01</w:t>
      </w:r>
      <w:r w:rsidR="00121E13" w:rsidRPr="00332AD6">
        <w:rPr>
          <w:rFonts w:ascii="Times New Roman" w:hAnsi="Times New Roman"/>
        </w:rPr>
        <w:t>.2021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получен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акт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биохимического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исследования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№</w:t>
      </w:r>
      <w:r w:rsidR="001B6438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3236:</w:t>
      </w:r>
      <w:r w:rsidR="00D203BD" w:rsidRPr="00332AD6">
        <w:rPr>
          <w:rFonts w:ascii="Times New Roman" w:hAnsi="Times New Roman"/>
        </w:rPr>
        <w:t xml:space="preserve"> </w:t>
      </w:r>
      <w:r w:rsidR="0009657A" w:rsidRPr="00332AD6">
        <w:rPr>
          <w:rFonts w:ascii="Times New Roman" w:hAnsi="Times New Roman"/>
        </w:rPr>
        <w:t>«</w:t>
      </w:r>
      <w:r w:rsidRPr="00332AD6">
        <w:rPr>
          <w:rFonts w:ascii="Times New Roman" w:hAnsi="Times New Roman"/>
        </w:rPr>
        <w:t>в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крови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глюкоза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не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обнаружена</w:t>
      </w:r>
      <w:r w:rsidR="0009657A" w:rsidRPr="00332AD6">
        <w:rPr>
          <w:rFonts w:ascii="Times New Roman" w:hAnsi="Times New Roman"/>
        </w:rPr>
        <w:t>»</w:t>
      </w:r>
      <w:r w:rsidR="00D203BD" w:rsidRPr="00332AD6">
        <w:rPr>
          <w:rFonts w:ascii="Times New Roman" w:hAnsi="Times New Roman"/>
        </w:rPr>
        <w:t xml:space="preserve"> </w:t>
      </w:r>
      <w:r w:rsidR="00E12920" w:rsidRPr="00332AD6">
        <w:rPr>
          <w:rFonts w:ascii="Times New Roman" w:hAnsi="Times New Roman"/>
        </w:rPr>
        <w:t>[1]</w:t>
      </w:r>
      <w:r w:rsidR="006002C7" w:rsidRPr="00332AD6">
        <w:rPr>
          <w:rFonts w:ascii="Times New Roman" w:hAnsi="Times New Roman"/>
        </w:rPr>
        <w:t>.</w:t>
      </w:r>
    </w:p>
    <w:p w:rsidR="00BA0755" w:rsidRPr="00332AD6" w:rsidRDefault="00BA0755" w:rsidP="00670A8A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32AD6">
        <w:rPr>
          <w:rFonts w:ascii="Times New Roman" w:hAnsi="Times New Roman"/>
        </w:rPr>
        <w:t>19.01</w:t>
      </w:r>
      <w:r w:rsidR="00121E13" w:rsidRPr="00332AD6">
        <w:rPr>
          <w:rFonts w:ascii="Times New Roman" w:hAnsi="Times New Roman"/>
        </w:rPr>
        <w:t>.</w:t>
      </w:r>
      <w:r w:rsidR="00CF6DBD" w:rsidRPr="00332AD6">
        <w:rPr>
          <w:rFonts w:ascii="Times New Roman" w:hAnsi="Times New Roman"/>
        </w:rPr>
        <w:t>2021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получен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акт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судебно-химического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исследования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№</w:t>
      </w:r>
      <w:r w:rsidR="001B6438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13210г:</w:t>
      </w:r>
      <w:r w:rsidR="00D203BD" w:rsidRPr="00332AD6">
        <w:rPr>
          <w:rFonts w:ascii="Times New Roman" w:hAnsi="Times New Roman"/>
        </w:rPr>
        <w:t xml:space="preserve"> </w:t>
      </w:r>
      <w:r w:rsidR="0009657A" w:rsidRPr="00332AD6">
        <w:rPr>
          <w:rFonts w:ascii="Times New Roman" w:hAnsi="Times New Roman"/>
        </w:rPr>
        <w:t>«</w:t>
      </w:r>
      <w:r w:rsidRPr="00332AD6">
        <w:rPr>
          <w:rFonts w:ascii="Times New Roman" w:hAnsi="Times New Roman"/>
        </w:rPr>
        <w:t>в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крови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и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моче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от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трупа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обнаружено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соответственно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2,3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и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3</w:t>
      </w:r>
      <w:r w:rsidR="001B6438">
        <w:rPr>
          <w:rFonts w:ascii="Times New Roman" w:hAnsi="Times New Roman"/>
        </w:rPr>
        <w:t>,</w:t>
      </w:r>
      <w:r w:rsidRPr="00332AD6">
        <w:rPr>
          <w:rFonts w:ascii="Times New Roman" w:hAnsi="Times New Roman"/>
        </w:rPr>
        <w:t>9</w:t>
      </w:r>
      <w:r w:rsidR="006002C7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%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этилового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спирта,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метиловый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и</w:t>
      </w:r>
      <w:r w:rsidR="00D203BD" w:rsidRPr="00332AD6">
        <w:rPr>
          <w:rFonts w:ascii="Times New Roman" w:hAnsi="Times New Roman"/>
        </w:rPr>
        <w:t xml:space="preserve"> </w:t>
      </w:r>
      <w:proofErr w:type="spellStart"/>
      <w:r w:rsidRPr="00332AD6">
        <w:rPr>
          <w:rFonts w:ascii="Times New Roman" w:hAnsi="Times New Roman"/>
        </w:rPr>
        <w:t>пропиловые</w:t>
      </w:r>
      <w:proofErr w:type="spellEnd"/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спирты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не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выявлены</w:t>
      </w:r>
      <w:r w:rsidR="0009657A" w:rsidRPr="00332AD6">
        <w:rPr>
          <w:rFonts w:ascii="Times New Roman" w:hAnsi="Times New Roman"/>
        </w:rPr>
        <w:t>»</w:t>
      </w:r>
      <w:r w:rsidR="00D203BD" w:rsidRPr="00332AD6">
        <w:rPr>
          <w:rFonts w:ascii="Times New Roman" w:hAnsi="Times New Roman"/>
        </w:rPr>
        <w:t xml:space="preserve"> </w:t>
      </w:r>
      <w:r w:rsidR="0009657A" w:rsidRPr="00332AD6">
        <w:rPr>
          <w:rFonts w:ascii="Times New Roman" w:hAnsi="Times New Roman"/>
        </w:rPr>
        <w:t>[1]</w:t>
      </w:r>
      <w:r w:rsidR="006002C7" w:rsidRPr="00332AD6">
        <w:rPr>
          <w:rFonts w:ascii="Times New Roman" w:hAnsi="Times New Roman"/>
        </w:rPr>
        <w:t>.</w:t>
      </w:r>
    </w:p>
    <w:p w:rsidR="00BA0755" w:rsidRPr="002B2E50" w:rsidRDefault="00BA0755" w:rsidP="00670A8A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32AD6">
        <w:rPr>
          <w:rFonts w:ascii="Times New Roman" w:hAnsi="Times New Roman"/>
        </w:rPr>
        <w:t>25.01</w:t>
      </w:r>
      <w:r w:rsidR="00332AD6" w:rsidRPr="00332AD6">
        <w:rPr>
          <w:rFonts w:ascii="Times New Roman" w:hAnsi="Times New Roman"/>
        </w:rPr>
        <w:t>.2021</w:t>
      </w:r>
      <w:r w:rsidR="001B6438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получен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акт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судебно-гистологического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исследования</w:t>
      </w:r>
      <w:r w:rsidR="00D203BD" w:rsidRPr="00332AD6">
        <w:rPr>
          <w:rFonts w:ascii="Times New Roman" w:hAnsi="Times New Roman"/>
        </w:rPr>
        <w:t xml:space="preserve"> </w:t>
      </w:r>
      <w:proofErr w:type="gramStart"/>
      <w:r w:rsidRPr="00332AD6">
        <w:rPr>
          <w:rFonts w:ascii="Times New Roman" w:hAnsi="Times New Roman"/>
        </w:rPr>
        <w:t>№</w:t>
      </w:r>
      <w:r w:rsidR="001B6438">
        <w:rPr>
          <w:rFonts w:ascii="Times New Roman" w:hAnsi="Times New Roman"/>
        </w:rPr>
        <w:t xml:space="preserve"> 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16</w:t>
      </w:r>
      <w:proofErr w:type="gramEnd"/>
      <w:r w:rsidR="00332AD6" w:rsidRPr="00332AD6">
        <w:rPr>
          <w:rFonts w:ascii="Times New Roman" w:hAnsi="Times New Roman"/>
        </w:rPr>
        <w:t>/</w:t>
      </w:r>
      <w:r w:rsidRPr="00332AD6">
        <w:rPr>
          <w:rFonts w:ascii="Times New Roman" w:hAnsi="Times New Roman"/>
        </w:rPr>
        <w:t>95.</w:t>
      </w:r>
      <w:r w:rsidR="00D203BD" w:rsidRPr="00332AD6">
        <w:rPr>
          <w:rFonts w:ascii="Times New Roman" w:hAnsi="Times New Roman"/>
        </w:rPr>
        <w:t xml:space="preserve"> </w:t>
      </w:r>
      <w:r w:rsidR="0009657A" w:rsidRPr="00332AD6">
        <w:rPr>
          <w:rFonts w:ascii="Times New Roman" w:hAnsi="Times New Roman"/>
        </w:rPr>
        <w:t>«</w:t>
      </w:r>
      <w:r w:rsidRPr="00332AD6">
        <w:rPr>
          <w:rFonts w:ascii="Times New Roman" w:hAnsi="Times New Roman"/>
        </w:rPr>
        <w:t>Гистологический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диагноз</w:t>
      </w:r>
      <w:r w:rsidR="001B6438">
        <w:rPr>
          <w:rFonts w:ascii="Times New Roman" w:hAnsi="Times New Roman"/>
        </w:rPr>
        <w:t>:</w:t>
      </w:r>
      <w:r w:rsidR="00D203BD" w:rsidRPr="00332AD6">
        <w:rPr>
          <w:rFonts w:ascii="Times New Roman" w:hAnsi="Times New Roman"/>
        </w:rPr>
        <w:t xml:space="preserve"> </w:t>
      </w:r>
      <w:proofErr w:type="spellStart"/>
      <w:r w:rsidRPr="00332AD6">
        <w:rPr>
          <w:rFonts w:ascii="Times New Roman" w:hAnsi="Times New Roman"/>
        </w:rPr>
        <w:t>стенозирующий</w:t>
      </w:r>
      <w:proofErr w:type="spellEnd"/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склероз</w:t>
      </w:r>
      <w:r w:rsidR="00D203BD" w:rsidRPr="00332AD6">
        <w:rPr>
          <w:rFonts w:ascii="Times New Roman" w:hAnsi="Times New Roman"/>
        </w:rPr>
        <w:t xml:space="preserve"> </w:t>
      </w:r>
      <w:proofErr w:type="spellStart"/>
      <w:r w:rsidRPr="00332AD6">
        <w:rPr>
          <w:rFonts w:ascii="Times New Roman" w:hAnsi="Times New Roman"/>
        </w:rPr>
        <w:t>интра</w:t>
      </w:r>
      <w:proofErr w:type="spellEnd"/>
      <w:r w:rsidRPr="00332AD6">
        <w:rPr>
          <w:rFonts w:ascii="Times New Roman" w:hAnsi="Times New Roman"/>
        </w:rPr>
        <w:t>-</w:t>
      </w:r>
      <w:r w:rsidR="00D203BD" w:rsidRPr="00332AD6">
        <w:rPr>
          <w:rFonts w:ascii="Times New Roman" w:hAnsi="Times New Roman"/>
        </w:rPr>
        <w:t xml:space="preserve">  </w:t>
      </w:r>
      <w:r w:rsidRPr="00332AD6">
        <w:rPr>
          <w:rFonts w:ascii="Times New Roman" w:hAnsi="Times New Roman"/>
        </w:rPr>
        <w:t>и</w:t>
      </w:r>
      <w:r w:rsidR="00D203BD" w:rsidRPr="00332AD6">
        <w:rPr>
          <w:rFonts w:ascii="Times New Roman" w:hAnsi="Times New Roman"/>
        </w:rPr>
        <w:t xml:space="preserve"> </w:t>
      </w:r>
      <w:r w:rsidRPr="00332AD6">
        <w:rPr>
          <w:rFonts w:ascii="Times New Roman" w:hAnsi="Times New Roman"/>
        </w:rPr>
        <w:t>экстракардиальных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ветвей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венечной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артерии,</w:t>
      </w:r>
      <w:r w:rsidR="00D203BD">
        <w:rPr>
          <w:rFonts w:ascii="Times New Roman" w:hAnsi="Times New Roman"/>
        </w:rPr>
        <w:t xml:space="preserve"> </w:t>
      </w:r>
      <w:proofErr w:type="spellStart"/>
      <w:r w:rsidRPr="002B2E50">
        <w:rPr>
          <w:rFonts w:ascii="Times New Roman" w:hAnsi="Times New Roman"/>
        </w:rPr>
        <w:t>периваскулярный</w:t>
      </w:r>
      <w:proofErr w:type="spellEnd"/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диффузный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кардиосклероз,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гипертрофия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повреждения</w:t>
      </w:r>
      <w:r w:rsidR="00D203BD">
        <w:rPr>
          <w:rFonts w:ascii="Times New Roman" w:hAnsi="Times New Roman"/>
        </w:rPr>
        <w:t xml:space="preserve"> </w:t>
      </w:r>
      <w:proofErr w:type="spellStart"/>
      <w:r w:rsidRPr="002B2E50">
        <w:rPr>
          <w:rFonts w:ascii="Times New Roman" w:hAnsi="Times New Roman"/>
        </w:rPr>
        <w:t>кардиомиоцитов</w:t>
      </w:r>
      <w:proofErr w:type="spellEnd"/>
      <w:r w:rsidRPr="002B2E50">
        <w:rPr>
          <w:rFonts w:ascii="Times New Roman" w:hAnsi="Times New Roman"/>
        </w:rPr>
        <w:t>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Умеренно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выраженный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артерио-</w:t>
      </w:r>
      <w:proofErr w:type="spellStart"/>
      <w:r w:rsidRPr="002B2E50">
        <w:rPr>
          <w:rFonts w:ascii="Times New Roman" w:hAnsi="Times New Roman"/>
        </w:rPr>
        <w:t>артериолонефросклероз</w:t>
      </w:r>
      <w:proofErr w:type="spellEnd"/>
      <w:r w:rsidRPr="002B2E50">
        <w:rPr>
          <w:rFonts w:ascii="Times New Roman" w:hAnsi="Times New Roman"/>
        </w:rPr>
        <w:t>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Венозное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полнокровие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внутренних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органов.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Жировая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дистрофия</w:t>
      </w:r>
      <w:r w:rsidR="00D203BD">
        <w:rPr>
          <w:rFonts w:ascii="Times New Roman" w:hAnsi="Times New Roman"/>
        </w:rPr>
        <w:t xml:space="preserve"> </w:t>
      </w:r>
      <w:proofErr w:type="spellStart"/>
      <w:r w:rsidRPr="002B2E50">
        <w:rPr>
          <w:rFonts w:ascii="Times New Roman" w:hAnsi="Times New Roman"/>
        </w:rPr>
        <w:t>гепатоцитов</w:t>
      </w:r>
      <w:proofErr w:type="spellEnd"/>
      <w:r w:rsidRPr="002B2E50">
        <w:rPr>
          <w:rFonts w:ascii="Times New Roman" w:hAnsi="Times New Roman"/>
        </w:rPr>
        <w:t>.</w:t>
      </w:r>
    </w:p>
    <w:p w:rsidR="00BA0755" w:rsidRPr="002B2E50" w:rsidRDefault="00D203BD" w:rsidP="00670A8A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Судебно-медицинский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диагноз.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Ишемическая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болезнь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сердца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фоне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атеросклероза: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выраженный</w:t>
      </w:r>
      <w:r>
        <w:rPr>
          <w:rFonts w:ascii="Times New Roman" w:hAnsi="Times New Roman"/>
        </w:rPr>
        <w:t xml:space="preserve"> </w:t>
      </w:r>
      <w:proofErr w:type="spellStart"/>
      <w:r w:rsidR="00BA0755" w:rsidRPr="002B2E50">
        <w:rPr>
          <w:rFonts w:ascii="Times New Roman" w:hAnsi="Times New Roman"/>
        </w:rPr>
        <w:t>стенозирующий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BA0755" w:rsidRPr="002B2E50">
        <w:rPr>
          <w:rFonts w:ascii="Times New Roman" w:hAnsi="Times New Roman"/>
        </w:rPr>
        <w:t>коронаросклероз</w:t>
      </w:r>
      <w:proofErr w:type="spellEnd"/>
      <w:r w:rsidR="00BA0755" w:rsidRPr="002B2E5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расширение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полостей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сердца,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очаги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неравномерного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кровенаполнения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миокарда,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мелкоочаговый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кардиосклероз,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гипертрофия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миокарда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(490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г).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Атеросклероз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аорты,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выраженный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атеросклероз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сосудов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основания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головного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мозга,</w:t>
      </w:r>
      <w:r>
        <w:rPr>
          <w:rFonts w:ascii="Times New Roman" w:hAnsi="Times New Roman"/>
        </w:rPr>
        <w:t xml:space="preserve"> </w:t>
      </w:r>
      <w:proofErr w:type="spellStart"/>
      <w:r w:rsidR="00BA0755" w:rsidRPr="002B2E50">
        <w:rPr>
          <w:rFonts w:ascii="Times New Roman" w:hAnsi="Times New Roman"/>
        </w:rPr>
        <w:t>артерионефросклероз</w:t>
      </w:r>
      <w:proofErr w:type="spellEnd"/>
      <w:r w:rsidR="00BA0755" w:rsidRPr="002B2E5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Дистрофия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паренхиматозных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органов.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Жировой</w:t>
      </w:r>
      <w:r>
        <w:rPr>
          <w:rFonts w:ascii="Times New Roman" w:hAnsi="Times New Roman"/>
        </w:rPr>
        <w:t xml:space="preserve"> </w:t>
      </w:r>
      <w:proofErr w:type="spellStart"/>
      <w:r w:rsidR="00BA0755" w:rsidRPr="002B2E50">
        <w:rPr>
          <w:rFonts w:ascii="Times New Roman" w:hAnsi="Times New Roman"/>
        </w:rPr>
        <w:t>гепатоз</w:t>
      </w:r>
      <w:proofErr w:type="spellEnd"/>
      <w:r w:rsidR="00BA0755" w:rsidRPr="002B2E5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="00BA0755" w:rsidRPr="002B2E50">
        <w:rPr>
          <w:rFonts w:ascii="Times New Roman" w:hAnsi="Times New Roman"/>
        </w:rPr>
        <w:t>Липоматоз</w:t>
      </w:r>
      <w:proofErr w:type="spellEnd"/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поджелудочной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железы.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Отек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эмфизема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легких.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Умеренный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отек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головного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мозга.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Полнокровие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органов.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Циркуляторные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lastRenderedPageBreak/>
        <w:t>нарушения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органах.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Ссадины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области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наружного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угла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левого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глаза,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области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коленных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суставов</w:t>
      </w:r>
      <w:r w:rsidR="0009657A" w:rsidRPr="002B2E5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E12920" w:rsidRPr="002B2E50">
        <w:rPr>
          <w:rFonts w:ascii="Times New Roman" w:hAnsi="Times New Roman"/>
        </w:rPr>
        <w:t>[1]</w:t>
      </w:r>
      <w:r w:rsidR="004F2761" w:rsidRPr="002B2E50">
        <w:rPr>
          <w:rFonts w:ascii="Times New Roman" w:hAnsi="Times New Roman"/>
        </w:rPr>
        <w:t>.</w:t>
      </w:r>
    </w:p>
    <w:p w:rsidR="00BA0755" w:rsidRPr="002B2E50" w:rsidRDefault="00D203BD" w:rsidP="00670A8A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Выводы:</w:t>
      </w:r>
    </w:p>
    <w:p w:rsidR="00BA0755" w:rsidRPr="002B2E50" w:rsidRDefault="00BA0755" w:rsidP="00670A8A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B2E50">
        <w:rPr>
          <w:rFonts w:ascii="Times New Roman" w:hAnsi="Times New Roman"/>
        </w:rPr>
        <w:t>1.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Смерть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гр-на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С.,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57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лет,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наступила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от</w:t>
      </w:r>
      <w:r w:rsidR="00D203BD">
        <w:rPr>
          <w:rFonts w:ascii="Times New Roman" w:hAnsi="Times New Roman"/>
        </w:rPr>
        <w:t xml:space="preserve"> </w:t>
      </w:r>
      <w:r w:rsidR="00C5381A" w:rsidRPr="002B2E50">
        <w:rPr>
          <w:rFonts w:ascii="Times New Roman" w:hAnsi="Times New Roman"/>
        </w:rPr>
        <w:t>«</w:t>
      </w:r>
      <w:r w:rsidRPr="002B2E50">
        <w:rPr>
          <w:rFonts w:ascii="Times New Roman" w:hAnsi="Times New Roman"/>
        </w:rPr>
        <w:t>острой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сердечно-сосудистой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недостаточности,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обусловленной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ишемической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болезнью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сердца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фоне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атеросклероза</w:t>
      </w:r>
      <w:r w:rsidR="00C5381A" w:rsidRPr="002B2E50">
        <w:rPr>
          <w:rFonts w:ascii="Times New Roman" w:hAnsi="Times New Roman"/>
        </w:rPr>
        <w:t>»</w:t>
      </w:r>
      <w:r w:rsidR="00D203BD">
        <w:rPr>
          <w:rFonts w:ascii="Times New Roman" w:hAnsi="Times New Roman"/>
        </w:rPr>
        <w:t xml:space="preserve"> </w:t>
      </w:r>
      <w:r w:rsidR="009B1A2C" w:rsidRPr="002B2E50">
        <w:rPr>
          <w:rFonts w:ascii="Times New Roman" w:hAnsi="Times New Roman"/>
        </w:rPr>
        <w:t>[1]</w:t>
      </w:r>
      <w:r w:rsidR="004F2761" w:rsidRPr="002B2E50">
        <w:rPr>
          <w:rFonts w:ascii="Times New Roman" w:hAnsi="Times New Roman"/>
        </w:rPr>
        <w:t>.</w:t>
      </w:r>
    </w:p>
    <w:p w:rsidR="00BA0755" w:rsidRPr="002B2E50" w:rsidRDefault="00D203BD" w:rsidP="00670A8A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судебно-медицинской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экспертизе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трупа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обнаружены</w:t>
      </w:r>
      <w:r>
        <w:rPr>
          <w:rFonts w:ascii="Times New Roman" w:hAnsi="Times New Roman"/>
        </w:rPr>
        <w:t xml:space="preserve"> </w:t>
      </w:r>
      <w:r w:rsidR="00C5381A" w:rsidRPr="002B2E50">
        <w:rPr>
          <w:rFonts w:ascii="Times New Roman" w:hAnsi="Times New Roman"/>
        </w:rPr>
        <w:t>«</w:t>
      </w:r>
      <w:r w:rsidR="00BA0755" w:rsidRPr="002B2E50">
        <w:rPr>
          <w:rFonts w:ascii="Times New Roman" w:hAnsi="Times New Roman"/>
        </w:rPr>
        <w:t>ссадины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области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наружного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угла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левого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глаза,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области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коленных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суставов,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имеющие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признаки</w:t>
      </w:r>
      <w:r>
        <w:rPr>
          <w:rFonts w:ascii="Times New Roman" w:hAnsi="Times New Roman"/>
        </w:rPr>
        <w:t xml:space="preserve"> </w:t>
      </w:r>
      <w:proofErr w:type="spellStart"/>
      <w:r w:rsidR="00BA0755" w:rsidRPr="002B2E50">
        <w:rPr>
          <w:rFonts w:ascii="Times New Roman" w:hAnsi="Times New Roman"/>
        </w:rPr>
        <w:t>прижизненности</w:t>
      </w:r>
      <w:proofErr w:type="spellEnd"/>
      <w:r w:rsidR="00BA0755" w:rsidRPr="002B2E5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образовавшиеся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незадолго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наступления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смерти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ударно-скользящего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воздействия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тупого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твердого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предмета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(предметов)</w:t>
      </w:r>
      <w:r w:rsidR="00C5381A" w:rsidRPr="002B2E5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9B1A2C" w:rsidRPr="002B2E50">
        <w:rPr>
          <w:rFonts w:ascii="Times New Roman" w:hAnsi="Times New Roman"/>
        </w:rPr>
        <w:t>[1]</w:t>
      </w:r>
      <w:r w:rsidR="00BA0755" w:rsidRPr="002B2E5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повлекли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собой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вреда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здоровью,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поскольку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влекут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расстройства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утрату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трудоспособности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прямой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причинной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связи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смертью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состоят.</w:t>
      </w:r>
    </w:p>
    <w:p w:rsidR="00BA0755" w:rsidRPr="002B2E50" w:rsidRDefault="00BA0755" w:rsidP="00670A8A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B2E50">
        <w:rPr>
          <w:rFonts w:ascii="Times New Roman" w:hAnsi="Times New Roman"/>
        </w:rPr>
        <w:t>3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Учитывая</w:t>
      </w:r>
      <w:r w:rsidR="00D203BD">
        <w:rPr>
          <w:rFonts w:ascii="Times New Roman" w:hAnsi="Times New Roman"/>
        </w:rPr>
        <w:t xml:space="preserve"> </w:t>
      </w:r>
      <w:r w:rsidR="00C5381A" w:rsidRPr="002B2E50">
        <w:rPr>
          <w:rFonts w:ascii="Times New Roman" w:hAnsi="Times New Roman"/>
        </w:rPr>
        <w:t>«</w:t>
      </w:r>
      <w:r w:rsidRPr="002B2E50">
        <w:rPr>
          <w:rFonts w:ascii="Times New Roman" w:hAnsi="Times New Roman"/>
        </w:rPr>
        <w:t>степень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выраженности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трупных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явлений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момент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судебно-медицинского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исследования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трупа,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считаю,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что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смерть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наступила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не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более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чем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за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24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ч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до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момента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экспертизы</w:t>
      </w:r>
      <w:r w:rsidR="00D203BD">
        <w:rPr>
          <w:rFonts w:ascii="Times New Roman" w:hAnsi="Times New Roman"/>
        </w:rPr>
        <w:t xml:space="preserve"> </w:t>
      </w:r>
      <w:r w:rsidRPr="002B2E50">
        <w:rPr>
          <w:rFonts w:ascii="Times New Roman" w:hAnsi="Times New Roman"/>
        </w:rPr>
        <w:t>трупа</w:t>
      </w:r>
      <w:r w:rsidR="00C5381A" w:rsidRPr="002B2E50">
        <w:rPr>
          <w:rFonts w:ascii="Times New Roman" w:hAnsi="Times New Roman"/>
        </w:rPr>
        <w:t>»</w:t>
      </w:r>
      <w:r w:rsidR="00D203BD">
        <w:rPr>
          <w:rFonts w:ascii="Times New Roman" w:hAnsi="Times New Roman"/>
        </w:rPr>
        <w:t xml:space="preserve"> </w:t>
      </w:r>
      <w:r w:rsidR="009B1A2C" w:rsidRPr="002B2E50">
        <w:rPr>
          <w:rFonts w:ascii="Times New Roman" w:hAnsi="Times New Roman"/>
        </w:rPr>
        <w:t>[1]</w:t>
      </w:r>
      <w:r w:rsidR="004F2761" w:rsidRPr="002B2E50">
        <w:rPr>
          <w:rFonts w:ascii="Times New Roman" w:hAnsi="Times New Roman"/>
        </w:rPr>
        <w:t>.</w:t>
      </w:r>
    </w:p>
    <w:p w:rsidR="00BA0755" w:rsidRPr="002B2E50" w:rsidRDefault="00D203BD" w:rsidP="00670A8A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судебно-клиническом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исследовании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крови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моче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трупа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обнаружено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соответственно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2,3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3,9</w:t>
      </w:r>
      <w:r w:rsidR="004F2761"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%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этилового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спирта,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метиловый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proofErr w:type="spellStart"/>
      <w:r w:rsidR="00BA0755" w:rsidRPr="002B2E50">
        <w:rPr>
          <w:rFonts w:ascii="Times New Roman" w:hAnsi="Times New Roman"/>
        </w:rPr>
        <w:t>пропиловые</w:t>
      </w:r>
      <w:proofErr w:type="spellEnd"/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спирты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выявлены.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Данная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концентрация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этилового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спирта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крови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обычно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живых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лиц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соответствует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средней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степени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алкогольного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опьянения.</w:t>
      </w:r>
    </w:p>
    <w:p w:rsidR="00BA0755" w:rsidRPr="002B2E50" w:rsidRDefault="00D203BD" w:rsidP="00670A8A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судебно-медицинской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экспертизе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трупа</w:t>
      </w:r>
      <w:r>
        <w:rPr>
          <w:rFonts w:ascii="Times New Roman" w:hAnsi="Times New Roman"/>
        </w:rPr>
        <w:t xml:space="preserve"> </w:t>
      </w:r>
      <w:r w:rsidR="00C5381A" w:rsidRPr="002B2E50">
        <w:rPr>
          <w:rFonts w:ascii="Times New Roman" w:hAnsi="Times New Roman"/>
        </w:rPr>
        <w:t>«</w:t>
      </w:r>
      <w:r w:rsidR="00BA0755" w:rsidRPr="002B2E50">
        <w:rPr>
          <w:rFonts w:ascii="Times New Roman" w:hAnsi="Times New Roman"/>
        </w:rPr>
        <w:t>были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выявлены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атеросклероз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аорты,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выраженный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атеросклероз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сосудов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основания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головного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мозга,</w:t>
      </w:r>
      <w:r>
        <w:rPr>
          <w:rFonts w:ascii="Times New Roman" w:hAnsi="Times New Roman"/>
        </w:rPr>
        <w:t xml:space="preserve"> </w:t>
      </w:r>
      <w:proofErr w:type="spellStart"/>
      <w:r w:rsidR="00BA0755" w:rsidRPr="002B2E50">
        <w:rPr>
          <w:rFonts w:ascii="Times New Roman" w:hAnsi="Times New Roman"/>
        </w:rPr>
        <w:t>артерионефросклероз</w:t>
      </w:r>
      <w:proofErr w:type="spellEnd"/>
      <w:r w:rsidR="00BA0755" w:rsidRPr="002B2E5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дистрофия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паренхиматозных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органов,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жировой</w:t>
      </w:r>
      <w:r>
        <w:rPr>
          <w:rFonts w:ascii="Times New Roman" w:hAnsi="Times New Roman"/>
        </w:rPr>
        <w:t xml:space="preserve"> </w:t>
      </w:r>
      <w:proofErr w:type="spellStart"/>
      <w:r w:rsidR="00BA0755" w:rsidRPr="002B2E50">
        <w:rPr>
          <w:rFonts w:ascii="Times New Roman" w:hAnsi="Times New Roman"/>
        </w:rPr>
        <w:t>гепатоз</w:t>
      </w:r>
      <w:proofErr w:type="spellEnd"/>
      <w:r w:rsidR="00BA0755" w:rsidRPr="002B2E5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="00BA0755" w:rsidRPr="002B2E50">
        <w:rPr>
          <w:rFonts w:ascii="Times New Roman" w:hAnsi="Times New Roman"/>
        </w:rPr>
        <w:t>липоматоз</w:t>
      </w:r>
      <w:proofErr w:type="spellEnd"/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поджелудочной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железы</w:t>
      </w:r>
      <w:r w:rsidR="00C5381A" w:rsidRPr="002B2E5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9B1A2C" w:rsidRPr="002B2E50">
        <w:rPr>
          <w:rFonts w:ascii="Times New Roman" w:hAnsi="Times New Roman"/>
        </w:rPr>
        <w:t>[1]</w:t>
      </w:r>
      <w:r w:rsidR="004F2761" w:rsidRPr="002B2E50">
        <w:rPr>
          <w:rFonts w:ascii="Times New Roman" w:hAnsi="Times New Roman"/>
        </w:rPr>
        <w:t>.</w:t>
      </w:r>
    </w:p>
    <w:p w:rsidR="005D0825" w:rsidRPr="002B2E50" w:rsidRDefault="00D203BD" w:rsidP="00670A8A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Судебно-медицинский</w:t>
      </w:r>
      <w:r>
        <w:rPr>
          <w:rFonts w:ascii="Times New Roman" w:hAnsi="Times New Roman"/>
        </w:rPr>
        <w:t xml:space="preserve"> </w:t>
      </w:r>
      <w:r w:rsidR="00BA0755" w:rsidRPr="002B2E50">
        <w:rPr>
          <w:rFonts w:ascii="Times New Roman" w:hAnsi="Times New Roman"/>
        </w:rPr>
        <w:t>эксперт</w:t>
      </w:r>
      <w:r w:rsidR="00332AD6">
        <w:rPr>
          <w:rFonts w:ascii="Times New Roman" w:hAnsi="Times New Roman"/>
        </w:rPr>
        <w:t>__________________________</w:t>
      </w:r>
      <w:r w:rsidR="00BA0755" w:rsidRPr="002B2E50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</w:t>
      </w:r>
    </w:p>
    <w:p w:rsidR="00670A8A" w:rsidRDefault="00670A8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76A8E" w:rsidRPr="002B2E50" w:rsidRDefault="00B234FD" w:rsidP="00500374">
      <w:pPr>
        <w:pStyle w:val="2"/>
        <w:jc w:val="center"/>
      </w:pPr>
      <w:r w:rsidRPr="002B2E50">
        <w:lastRenderedPageBreak/>
        <w:t>Список</w:t>
      </w:r>
      <w:r w:rsidR="00D203BD">
        <w:t xml:space="preserve"> </w:t>
      </w:r>
      <w:r w:rsidR="00430DAA" w:rsidRPr="002B2E50">
        <w:t>используемой</w:t>
      </w:r>
      <w:r w:rsidR="00D203BD">
        <w:t xml:space="preserve"> </w:t>
      </w:r>
      <w:r w:rsidR="00430DAA" w:rsidRPr="002B2E50">
        <w:t>литературы</w:t>
      </w:r>
      <w:r w:rsidRPr="002B2E50">
        <w:t>:</w:t>
      </w:r>
    </w:p>
    <w:p w:rsidR="00351E03" w:rsidRPr="00686B2E" w:rsidRDefault="00351E03" w:rsidP="00670A8A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</w:rPr>
      </w:pPr>
      <w:r w:rsidRPr="00670A8A">
        <w:rPr>
          <w:rFonts w:ascii="Times New Roman" w:hAnsi="Times New Roman"/>
          <w:bCs/>
        </w:rPr>
        <w:t>Судебная</w:t>
      </w:r>
      <w:r w:rsidRPr="00686B2E">
        <w:rPr>
          <w:rFonts w:ascii="Times New Roman" w:hAnsi="Times New Roman"/>
        </w:rPr>
        <w:t xml:space="preserve"> </w:t>
      </w:r>
      <w:proofErr w:type="gramStart"/>
      <w:r w:rsidRPr="00670A8A">
        <w:rPr>
          <w:rFonts w:ascii="Times New Roman" w:hAnsi="Times New Roman"/>
          <w:bCs/>
        </w:rPr>
        <w:t>медицина</w:t>
      </w:r>
      <w:r w:rsidRPr="00686B2E">
        <w:rPr>
          <w:rFonts w:ascii="Times New Roman" w:hAnsi="Times New Roman"/>
        </w:rPr>
        <w:t xml:space="preserve"> :</w:t>
      </w:r>
      <w:proofErr w:type="gramEnd"/>
      <w:r w:rsidRPr="00686B2E">
        <w:rPr>
          <w:rFonts w:ascii="Times New Roman" w:hAnsi="Times New Roman"/>
        </w:rPr>
        <w:t xml:space="preserve"> задачи и тестовые задания : учеб. пособие / Ю. И. </w:t>
      </w:r>
      <w:proofErr w:type="spellStart"/>
      <w:r w:rsidRPr="00686B2E">
        <w:rPr>
          <w:rFonts w:ascii="Times New Roman" w:hAnsi="Times New Roman"/>
        </w:rPr>
        <w:t>Пиголкин</w:t>
      </w:r>
      <w:proofErr w:type="spellEnd"/>
      <w:r w:rsidRPr="00686B2E">
        <w:rPr>
          <w:rFonts w:ascii="Times New Roman" w:hAnsi="Times New Roman"/>
        </w:rPr>
        <w:t xml:space="preserve">, М. Н. </w:t>
      </w:r>
      <w:proofErr w:type="spellStart"/>
      <w:r w:rsidRPr="00686B2E">
        <w:rPr>
          <w:rFonts w:ascii="Times New Roman" w:hAnsi="Times New Roman"/>
        </w:rPr>
        <w:t>Нагорнов</w:t>
      </w:r>
      <w:proofErr w:type="spellEnd"/>
      <w:r w:rsidRPr="00686B2E">
        <w:rPr>
          <w:rFonts w:ascii="Times New Roman" w:hAnsi="Times New Roman"/>
        </w:rPr>
        <w:t xml:space="preserve">, Е. Х. Баринов </w:t>
      </w:r>
      <w:r w:rsidRPr="00670A8A">
        <w:rPr>
          <w:rFonts w:ascii="Times New Roman" w:hAnsi="Times New Roman"/>
        </w:rPr>
        <w:t>[</w:t>
      </w:r>
      <w:r w:rsidRPr="00686B2E">
        <w:rPr>
          <w:rFonts w:ascii="Times New Roman" w:hAnsi="Times New Roman"/>
        </w:rPr>
        <w:t xml:space="preserve">и др.] ; под ред. Ю. И. </w:t>
      </w:r>
      <w:proofErr w:type="spellStart"/>
      <w:r w:rsidRPr="00686B2E">
        <w:rPr>
          <w:rFonts w:ascii="Times New Roman" w:hAnsi="Times New Roman"/>
        </w:rPr>
        <w:t>Пиголкина</w:t>
      </w:r>
      <w:proofErr w:type="spellEnd"/>
      <w:r w:rsidRPr="00686B2E">
        <w:rPr>
          <w:rFonts w:ascii="Times New Roman" w:hAnsi="Times New Roman"/>
        </w:rPr>
        <w:t xml:space="preserve">. </w:t>
      </w:r>
      <w:r w:rsidRPr="00670A8A">
        <w:rPr>
          <w:rFonts w:ascii="Times New Roman" w:hAnsi="Times New Roman"/>
        </w:rPr>
        <w:t>–</w:t>
      </w:r>
      <w:r w:rsidRPr="00686B2E">
        <w:rPr>
          <w:rFonts w:ascii="Times New Roman" w:hAnsi="Times New Roman"/>
        </w:rPr>
        <w:t xml:space="preserve"> 2-е изд., </w:t>
      </w:r>
      <w:proofErr w:type="spellStart"/>
      <w:r w:rsidRPr="00686B2E">
        <w:rPr>
          <w:rFonts w:ascii="Times New Roman" w:hAnsi="Times New Roman"/>
        </w:rPr>
        <w:t>испр</w:t>
      </w:r>
      <w:proofErr w:type="spellEnd"/>
      <w:r w:rsidRPr="00686B2E">
        <w:rPr>
          <w:rFonts w:ascii="Times New Roman" w:hAnsi="Times New Roman"/>
        </w:rPr>
        <w:t xml:space="preserve">. и доп. </w:t>
      </w:r>
      <w:r w:rsidRPr="00670A8A">
        <w:rPr>
          <w:rFonts w:ascii="Times New Roman" w:hAnsi="Times New Roman"/>
        </w:rPr>
        <w:t>–</w:t>
      </w:r>
      <w:r w:rsidRPr="00686B2E">
        <w:rPr>
          <w:rFonts w:ascii="Times New Roman" w:hAnsi="Times New Roman"/>
        </w:rPr>
        <w:t xml:space="preserve"> </w:t>
      </w:r>
      <w:proofErr w:type="gramStart"/>
      <w:r w:rsidRPr="00686B2E">
        <w:rPr>
          <w:rFonts w:ascii="Times New Roman" w:hAnsi="Times New Roman"/>
        </w:rPr>
        <w:t>Москва :</w:t>
      </w:r>
      <w:proofErr w:type="gramEnd"/>
      <w:r w:rsidRPr="00686B2E">
        <w:rPr>
          <w:rFonts w:ascii="Times New Roman" w:hAnsi="Times New Roman"/>
        </w:rPr>
        <w:t xml:space="preserve"> ГЭОТАР-Медиа, 2011. </w:t>
      </w:r>
      <w:r w:rsidRPr="00670A8A">
        <w:rPr>
          <w:rFonts w:ascii="Times New Roman" w:hAnsi="Times New Roman"/>
        </w:rPr>
        <w:t>–</w:t>
      </w:r>
      <w:r w:rsidRPr="00686B2E">
        <w:rPr>
          <w:rFonts w:ascii="Times New Roman" w:hAnsi="Times New Roman"/>
        </w:rPr>
        <w:t xml:space="preserve"> 600 с.</w:t>
      </w:r>
      <w:r w:rsidRPr="00670A8A">
        <w:rPr>
          <w:rFonts w:ascii="Times New Roman" w:hAnsi="Times New Roman"/>
        </w:rPr>
        <w:t xml:space="preserve"> –</w:t>
      </w:r>
      <w:r w:rsidRPr="00686B2E">
        <w:rPr>
          <w:rFonts w:ascii="Times New Roman" w:hAnsi="Times New Roman"/>
        </w:rPr>
        <w:t xml:space="preserve"> ISBN 978-5-9704-1840-6</w:t>
      </w:r>
      <w:r w:rsidRPr="00670A8A">
        <w:rPr>
          <w:rFonts w:ascii="Times New Roman" w:hAnsi="Times New Roman"/>
        </w:rPr>
        <w:t>.</w:t>
      </w:r>
    </w:p>
    <w:p w:rsidR="002B57B6" w:rsidRPr="00670A8A" w:rsidRDefault="002B57B6" w:rsidP="00670A8A">
      <w:pPr>
        <w:spacing w:line="360" w:lineRule="auto"/>
        <w:jc w:val="both"/>
        <w:rPr>
          <w:rFonts w:ascii="Times New Roman" w:hAnsi="Times New Roman"/>
        </w:rPr>
      </w:pPr>
    </w:p>
    <w:sectPr w:rsidR="002B57B6" w:rsidRPr="00670A8A" w:rsidSect="002B3C90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D4" w:rsidRDefault="00E110D4" w:rsidP="0088216E">
      <w:pPr>
        <w:spacing w:after="0" w:line="240" w:lineRule="auto"/>
      </w:pPr>
      <w:r>
        <w:separator/>
      </w:r>
    </w:p>
  </w:endnote>
  <w:endnote w:type="continuationSeparator" w:id="0">
    <w:p w:rsidR="00E110D4" w:rsidRDefault="00E110D4" w:rsidP="0088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BE" w:rsidRDefault="006011B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D4" w:rsidRDefault="00E110D4" w:rsidP="0088216E">
      <w:pPr>
        <w:spacing w:after="0" w:line="240" w:lineRule="auto"/>
      </w:pPr>
      <w:r>
        <w:separator/>
      </w:r>
    </w:p>
  </w:footnote>
  <w:footnote w:type="continuationSeparator" w:id="0">
    <w:p w:rsidR="00E110D4" w:rsidRDefault="00E110D4" w:rsidP="00882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BE" w:rsidRDefault="006011B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17A"/>
    <w:multiLevelType w:val="hybridMultilevel"/>
    <w:tmpl w:val="379EF2AE"/>
    <w:lvl w:ilvl="0" w:tplc="0D26B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55D"/>
    <w:multiLevelType w:val="hybridMultilevel"/>
    <w:tmpl w:val="D01409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513813"/>
    <w:multiLevelType w:val="hybridMultilevel"/>
    <w:tmpl w:val="D3864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6A56"/>
    <w:multiLevelType w:val="hybridMultilevel"/>
    <w:tmpl w:val="74D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087B"/>
    <w:multiLevelType w:val="hybridMultilevel"/>
    <w:tmpl w:val="F1C25A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1F7F2E"/>
    <w:multiLevelType w:val="hybridMultilevel"/>
    <w:tmpl w:val="B9465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333"/>
    <w:multiLevelType w:val="hybridMultilevel"/>
    <w:tmpl w:val="285001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14C1C"/>
    <w:multiLevelType w:val="hybridMultilevel"/>
    <w:tmpl w:val="23FCCF16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206E59CC"/>
    <w:multiLevelType w:val="hybridMultilevel"/>
    <w:tmpl w:val="5B4265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655615"/>
    <w:multiLevelType w:val="hybridMultilevel"/>
    <w:tmpl w:val="5F14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504B4"/>
    <w:multiLevelType w:val="hybridMultilevel"/>
    <w:tmpl w:val="218A1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F388A"/>
    <w:multiLevelType w:val="hybridMultilevel"/>
    <w:tmpl w:val="94087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660D4"/>
    <w:multiLevelType w:val="hybridMultilevel"/>
    <w:tmpl w:val="B13C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82500"/>
    <w:multiLevelType w:val="hybridMultilevel"/>
    <w:tmpl w:val="7136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53B5E"/>
    <w:multiLevelType w:val="hybridMultilevel"/>
    <w:tmpl w:val="B896FBA4"/>
    <w:lvl w:ilvl="0" w:tplc="4B324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427B49"/>
    <w:multiLevelType w:val="hybridMultilevel"/>
    <w:tmpl w:val="015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B258F"/>
    <w:multiLevelType w:val="hybridMultilevel"/>
    <w:tmpl w:val="8A04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D45B8"/>
    <w:multiLevelType w:val="hybridMultilevel"/>
    <w:tmpl w:val="EB72044C"/>
    <w:lvl w:ilvl="0" w:tplc="0D26B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73FE2"/>
    <w:multiLevelType w:val="hybridMultilevel"/>
    <w:tmpl w:val="FB90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4E2F0C"/>
    <w:multiLevelType w:val="hybridMultilevel"/>
    <w:tmpl w:val="325EBC72"/>
    <w:lvl w:ilvl="0" w:tplc="0D26B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61553"/>
    <w:multiLevelType w:val="multilevel"/>
    <w:tmpl w:val="A6B60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21" w15:restartNumberingAfterBreak="0">
    <w:nsid w:val="5E5B0F81"/>
    <w:multiLevelType w:val="hybridMultilevel"/>
    <w:tmpl w:val="CCFA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C3664"/>
    <w:multiLevelType w:val="hybridMultilevel"/>
    <w:tmpl w:val="0C0EC79A"/>
    <w:lvl w:ilvl="0" w:tplc="D01C476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23" w15:restartNumberingAfterBreak="0">
    <w:nsid w:val="62E253C3"/>
    <w:multiLevelType w:val="hybridMultilevel"/>
    <w:tmpl w:val="2C1A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F0297"/>
    <w:multiLevelType w:val="hybridMultilevel"/>
    <w:tmpl w:val="2604E7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4751FC"/>
    <w:multiLevelType w:val="hybridMultilevel"/>
    <w:tmpl w:val="69404DA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2F14CC1"/>
    <w:multiLevelType w:val="hybridMultilevel"/>
    <w:tmpl w:val="9EF2123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183539"/>
    <w:multiLevelType w:val="hybridMultilevel"/>
    <w:tmpl w:val="F77AB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47808"/>
    <w:multiLevelType w:val="hybridMultilevel"/>
    <w:tmpl w:val="345E53A2"/>
    <w:lvl w:ilvl="0" w:tplc="0D26B2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2C2B5B"/>
    <w:multiLevelType w:val="hybridMultilevel"/>
    <w:tmpl w:val="F8100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21"/>
  </w:num>
  <w:num w:numId="5">
    <w:abstractNumId w:val="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0"/>
  </w:num>
  <w:num w:numId="9">
    <w:abstractNumId w:val="19"/>
  </w:num>
  <w:num w:numId="10">
    <w:abstractNumId w:val="26"/>
  </w:num>
  <w:num w:numId="11">
    <w:abstractNumId w:val="28"/>
  </w:num>
  <w:num w:numId="12">
    <w:abstractNumId w:val="4"/>
  </w:num>
  <w:num w:numId="13">
    <w:abstractNumId w:val="18"/>
  </w:num>
  <w:num w:numId="14">
    <w:abstractNumId w:val="13"/>
  </w:num>
  <w:num w:numId="15">
    <w:abstractNumId w:val="5"/>
  </w:num>
  <w:num w:numId="16">
    <w:abstractNumId w:val="20"/>
  </w:num>
  <w:num w:numId="17">
    <w:abstractNumId w:val="8"/>
  </w:num>
  <w:num w:numId="18">
    <w:abstractNumId w:val="24"/>
  </w:num>
  <w:num w:numId="19">
    <w:abstractNumId w:val="6"/>
  </w:num>
  <w:num w:numId="20">
    <w:abstractNumId w:val="9"/>
  </w:num>
  <w:num w:numId="21">
    <w:abstractNumId w:val="15"/>
  </w:num>
  <w:num w:numId="22">
    <w:abstractNumId w:val="11"/>
  </w:num>
  <w:num w:numId="23">
    <w:abstractNumId w:val="1"/>
  </w:num>
  <w:num w:numId="24">
    <w:abstractNumId w:val="2"/>
  </w:num>
  <w:num w:numId="25">
    <w:abstractNumId w:val="25"/>
  </w:num>
  <w:num w:numId="26">
    <w:abstractNumId w:val="29"/>
  </w:num>
  <w:num w:numId="27">
    <w:abstractNumId w:val="17"/>
  </w:num>
  <w:num w:numId="28">
    <w:abstractNumId w:val="27"/>
  </w:num>
  <w:num w:numId="29">
    <w:abstractNumId w:val="7"/>
  </w:num>
  <w:num w:numId="30">
    <w:abstractNumId w:val="1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0D"/>
    <w:rsid w:val="00004016"/>
    <w:rsid w:val="0001784B"/>
    <w:rsid w:val="00020E06"/>
    <w:rsid w:val="00023527"/>
    <w:rsid w:val="000302F0"/>
    <w:rsid w:val="00030A4D"/>
    <w:rsid w:val="00030B22"/>
    <w:rsid w:val="00036755"/>
    <w:rsid w:val="00040CB2"/>
    <w:rsid w:val="000420BC"/>
    <w:rsid w:val="00042261"/>
    <w:rsid w:val="000429E8"/>
    <w:rsid w:val="00046701"/>
    <w:rsid w:val="00057696"/>
    <w:rsid w:val="000624A9"/>
    <w:rsid w:val="00077274"/>
    <w:rsid w:val="00090113"/>
    <w:rsid w:val="00094CD1"/>
    <w:rsid w:val="00095140"/>
    <w:rsid w:val="000954E7"/>
    <w:rsid w:val="00095677"/>
    <w:rsid w:val="0009657A"/>
    <w:rsid w:val="000A6328"/>
    <w:rsid w:val="000C73DA"/>
    <w:rsid w:val="000C7CE5"/>
    <w:rsid w:val="000D01EB"/>
    <w:rsid w:val="000D2CC2"/>
    <w:rsid w:val="000E1629"/>
    <w:rsid w:val="000E37FF"/>
    <w:rsid w:val="000F50BF"/>
    <w:rsid w:val="00105583"/>
    <w:rsid w:val="00110B20"/>
    <w:rsid w:val="00113E28"/>
    <w:rsid w:val="00116970"/>
    <w:rsid w:val="00117751"/>
    <w:rsid w:val="00121E13"/>
    <w:rsid w:val="0013224A"/>
    <w:rsid w:val="001359E1"/>
    <w:rsid w:val="001372CD"/>
    <w:rsid w:val="00153D31"/>
    <w:rsid w:val="00154351"/>
    <w:rsid w:val="001629BF"/>
    <w:rsid w:val="00163DF0"/>
    <w:rsid w:val="00164351"/>
    <w:rsid w:val="00173F13"/>
    <w:rsid w:val="00185E38"/>
    <w:rsid w:val="0019750A"/>
    <w:rsid w:val="001A1B5F"/>
    <w:rsid w:val="001A3255"/>
    <w:rsid w:val="001B6438"/>
    <w:rsid w:val="001B6C41"/>
    <w:rsid w:val="001C6177"/>
    <w:rsid w:val="001D4D1D"/>
    <w:rsid w:val="001D5BCF"/>
    <w:rsid w:val="001D6C83"/>
    <w:rsid w:val="001F0C43"/>
    <w:rsid w:val="001F7374"/>
    <w:rsid w:val="0020287B"/>
    <w:rsid w:val="00205F40"/>
    <w:rsid w:val="00215D45"/>
    <w:rsid w:val="0021763A"/>
    <w:rsid w:val="00217662"/>
    <w:rsid w:val="00235CA8"/>
    <w:rsid w:val="00240602"/>
    <w:rsid w:val="00243B0C"/>
    <w:rsid w:val="002513E5"/>
    <w:rsid w:val="00253145"/>
    <w:rsid w:val="0025380A"/>
    <w:rsid w:val="00257EDD"/>
    <w:rsid w:val="002622F1"/>
    <w:rsid w:val="0027146F"/>
    <w:rsid w:val="002820AA"/>
    <w:rsid w:val="00282A51"/>
    <w:rsid w:val="002A6089"/>
    <w:rsid w:val="002B2E50"/>
    <w:rsid w:val="002B3C90"/>
    <w:rsid w:val="002B57B6"/>
    <w:rsid w:val="002B67BE"/>
    <w:rsid w:val="002C5EB7"/>
    <w:rsid w:val="002C627E"/>
    <w:rsid w:val="002C67D3"/>
    <w:rsid w:val="002C714C"/>
    <w:rsid w:val="002E1430"/>
    <w:rsid w:val="00304F74"/>
    <w:rsid w:val="00305280"/>
    <w:rsid w:val="00306E8C"/>
    <w:rsid w:val="00311644"/>
    <w:rsid w:val="00313FDC"/>
    <w:rsid w:val="00320470"/>
    <w:rsid w:val="00327D5B"/>
    <w:rsid w:val="00332AD6"/>
    <w:rsid w:val="00334174"/>
    <w:rsid w:val="003420D0"/>
    <w:rsid w:val="00342D79"/>
    <w:rsid w:val="0034670D"/>
    <w:rsid w:val="00351E03"/>
    <w:rsid w:val="00357DC7"/>
    <w:rsid w:val="00363C11"/>
    <w:rsid w:val="0037148E"/>
    <w:rsid w:val="00373F33"/>
    <w:rsid w:val="003770BA"/>
    <w:rsid w:val="0038771D"/>
    <w:rsid w:val="00387DC7"/>
    <w:rsid w:val="003956B7"/>
    <w:rsid w:val="003A04F9"/>
    <w:rsid w:val="003A2A82"/>
    <w:rsid w:val="003A3DEB"/>
    <w:rsid w:val="003B1547"/>
    <w:rsid w:val="003B3EA4"/>
    <w:rsid w:val="003C41A1"/>
    <w:rsid w:val="003D10FD"/>
    <w:rsid w:val="003D5740"/>
    <w:rsid w:val="003E1D5D"/>
    <w:rsid w:val="003E2AC3"/>
    <w:rsid w:val="003E493B"/>
    <w:rsid w:val="00411B73"/>
    <w:rsid w:val="00413B63"/>
    <w:rsid w:val="004141CF"/>
    <w:rsid w:val="004254C2"/>
    <w:rsid w:val="00430DAA"/>
    <w:rsid w:val="0043661E"/>
    <w:rsid w:val="00443D32"/>
    <w:rsid w:val="00445A40"/>
    <w:rsid w:val="004530B1"/>
    <w:rsid w:val="0045539A"/>
    <w:rsid w:val="00461FCB"/>
    <w:rsid w:val="00463FEC"/>
    <w:rsid w:val="00470EF1"/>
    <w:rsid w:val="00473EA6"/>
    <w:rsid w:val="00476113"/>
    <w:rsid w:val="00480E69"/>
    <w:rsid w:val="00491E6D"/>
    <w:rsid w:val="00492307"/>
    <w:rsid w:val="004931B6"/>
    <w:rsid w:val="00493658"/>
    <w:rsid w:val="0049384E"/>
    <w:rsid w:val="004A073E"/>
    <w:rsid w:val="004A180E"/>
    <w:rsid w:val="004A21D0"/>
    <w:rsid w:val="004A30A0"/>
    <w:rsid w:val="004B28F8"/>
    <w:rsid w:val="004C311C"/>
    <w:rsid w:val="004C4EFD"/>
    <w:rsid w:val="004C70EF"/>
    <w:rsid w:val="004D3FA8"/>
    <w:rsid w:val="004D5917"/>
    <w:rsid w:val="004D717A"/>
    <w:rsid w:val="004F2761"/>
    <w:rsid w:val="004F2D0E"/>
    <w:rsid w:val="004F7D7A"/>
    <w:rsid w:val="00500374"/>
    <w:rsid w:val="005006D9"/>
    <w:rsid w:val="00500ADD"/>
    <w:rsid w:val="0050249C"/>
    <w:rsid w:val="0051187A"/>
    <w:rsid w:val="0053004C"/>
    <w:rsid w:val="00530186"/>
    <w:rsid w:val="005517FE"/>
    <w:rsid w:val="00553829"/>
    <w:rsid w:val="005538BE"/>
    <w:rsid w:val="005627F1"/>
    <w:rsid w:val="00571D01"/>
    <w:rsid w:val="005910DB"/>
    <w:rsid w:val="00591B53"/>
    <w:rsid w:val="005938F8"/>
    <w:rsid w:val="005A0881"/>
    <w:rsid w:val="005A18E7"/>
    <w:rsid w:val="005A7519"/>
    <w:rsid w:val="005B2B7A"/>
    <w:rsid w:val="005B6D30"/>
    <w:rsid w:val="005B78C1"/>
    <w:rsid w:val="005B7E37"/>
    <w:rsid w:val="005C40F3"/>
    <w:rsid w:val="005D0825"/>
    <w:rsid w:val="005D411B"/>
    <w:rsid w:val="005D77CD"/>
    <w:rsid w:val="005D7FD2"/>
    <w:rsid w:val="005E335D"/>
    <w:rsid w:val="005F47A9"/>
    <w:rsid w:val="005F5834"/>
    <w:rsid w:val="006002C7"/>
    <w:rsid w:val="006011BE"/>
    <w:rsid w:val="00610BA7"/>
    <w:rsid w:val="00616D2E"/>
    <w:rsid w:val="00617F8D"/>
    <w:rsid w:val="00623014"/>
    <w:rsid w:val="00627E66"/>
    <w:rsid w:val="00635D39"/>
    <w:rsid w:val="00652114"/>
    <w:rsid w:val="00652740"/>
    <w:rsid w:val="00654BB5"/>
    <w:rsid w:val="00656C37"/>
    <w:rsid w:val="00662521"/>
    <w:rsid w:val="006655BB"/>
    <w:rsid w:val="0066761F"/>
    <w:rsid w:val="00670A8A"/>
    <w:rsid w:val="00674237"/>
    <w:rsid w:val="00682747"/>
    <w:rsid w:val="00683B99"/>
    <w:rsid w:val="00686B2E"/>
    <w:rsid w:val="00690CC5"/>
    <w:rsid w:val="006947E1"/>
    <w:rsid w:val="006A7E6F"/>
    <w:rsid w:val="006C3BEE"/>
    <w:rsid w:val="006D5840"/>
    <w:rsid w:val="006E412C"/>
    <w:rsid w:val="006F0BC9"/>
    <w:rsid w:val="0070263A"/>
    <w:rsid w:val="007046A1"/>
    <w:rsid w:val="007126C8"/>
    <w:rsid w:val="00713373"/>
    <w:rsid w:val="0071454A"/>
    <w:rsid w:val="00734744"/>
    <w:rsid w:val="00735E75"/>
    <w:rsid w:val="007360CE"/>
    <w:rsid w:val="007467D2"/>
    <w:rsid w:val="007555F2"/>
    <w:rsid w:val="00756418"/>
    <w:rsid w:val="00770AD1"/>
    <w:rsid w:val="00780F77"/>
    <w:rsid w:val="007872A6"/>
    <w:rsid w:val="00791CE0"/>
    <w:rsid w:val="007A04BB"/>
    <w:rsid w:val="007A2919"/>
    <w:rsid w:val="007A3203"/>
    <w:rsid w:val="007B381E"/>
    <w:rsid w:val="007B43B5"/>
    <w:rsid w:val="007C1E1F"/>
    <w:rsid w:val="007C1ED9"/>
    <w:rsid w:val="007C5835"/>
    <w:rsid w:val="007D1221"/>
    <w:rsid w:val="007D45C1"/>
    <w:rsid w:val="007D5F6D"/>
    <w:rsid w:val="007F08ED"/>
    <w:rsid w:val="007F78AC"/>
    <w:rsid w:val="00801089"/>
    <w:rsid w:val="008011FA"/>
    <w:rsid w:val="00802DF7"/>
    <w:rsid w:val="0080305B"/>
    <w:rsid w:val="008102AF"/>
    <w:rsid w:val="00811D64"/>
    <w:rsid w:val="008151D1"/>
    <w:rsid w:val="00815BB8"/>
    <w:rsid w:val="00817EE7"/>
    <w:rsid w:val="00826E59"/>
    <w:rsid w:val="00832607"/>
    <w:rsid w:val="00834BF5"/>
    <w:rsid w:val="0084365F"/>
    <w:rsid w:val="00843C7E"/>
    <w:rsid w:val="00846010"/>
    <w:rsid w:val="0085327B"/>
    <w:rsid w:val="008631B1"/>
    <w:rsid w:val="00865921"/>
    <w:rsid w:val="008677DB"/>
    <w:rsid w:val="0088216E"/>
    <w:rsid w:val="0088258A"/>
    <w:rsid w:val="0088329F"/>
    <w:rsid w:val="00884C86"/>
    <w:rsid w:val="008916D7"/>
    <w:rsid w:val="00893D00"/>
    <w:rsid w:val="0089411F"/>
    <w:rsid w:val="00895911"/>
    <w:rsid w:val="008A0ECE"/>
    <w:rsid w:val="008A28EF"/>
    <w:rsid w:val="008A50B3"/>
    <w:rsid w:val="008B6738"/>
    <w:rsid w:val="008B7538"/>
    <w:rsid w:val="008C30C5"/>
    <w:rsid w:val="008C34A5"/>
    <w:rsid w:val="008C46FA"/>
    <w:rsid w:val="008D4816"/>
    <w:rsid w:val="008D545B"/>
    <w:rsid w:val="008E670F"/>
    <w:rsid w:val="008E7A55"/>
    <w:rsid w:val="008F1175"/>
    <w:rsid w:val="008F3470"/>
    <w:rsid w:val="008F47E0"/>
    <w:rsid w:val="008F6903"/>
    <w:rsid w:val="00910583"/>
    <w:rsid w:val="00915D5F"/>
    <w:rsid w:val="009221AC"/>
    <w:rsid w:val="00924F40"/>
    <w:rsid w:val="009301FF"/>
    <w:rsid w:val="00933DD7"/>
    <w:rsid w:val="00934861"/>
    <w:rsid w:val="00943793"/>
    <w:rsid w:val="00965FEE"/>
    <w:rsid w:val="009723BC"/>
    <w:rsid w:val="00973A8B"/>
    <w:rsid w:val="00997373"/>
    <w:rsid w:val="009A36A4"/>
    <w:rsid w:val="009A74C1"/>
    <w:rsid w:val="009B1A2C"/>
    <w:rsid w:val="009B2617"/>
    <w:rsid w:val="009B27AB"/>
    <w:rsid w:val="009B4299"/>
    <w:rsid w:val="009C1EEA"/>
    <w:rsid w:val="009E10E7"/>
    <w:rsid w:val="009E6140"/>
    <w:rsid w:val="009F3819"/>
    <w:rsid w:val="00A00039"/>
    <w:rsid w:val="00A05552"/>
    <w:rsid w:val="00A14C47"/>
    <w:rsid w:val="00A1739B"/>
    <w:rsid w:val="00A2166E"/>
    <w:rsid w:val="00A30705"/>
    <w:rsid w:val="00A35A5A"/>
    <w:rsid w:val="00A410F9"/>
    <w:rsid w:val="00A47581"/>
    <w:rsid w:val="00A47D4B"/>
    <w:rsid w:val="00A50370"/>
    <w:rsid w:val="00A55F06"/>
    <w:rsid w:val="00A618F7"/>
    <w:rsid w:val="00A740A8"/>
    <w:rsid w:val="00A806B5"/>
    <w:rsid w:val="00A8415E"/>
    <w:rsid w:val="00A94A7A"/>
    <w:rsid w:val="00A94C6B"/>
    <w:rsid w:val="00AB5CF6"/>
    <w:rsid w:val="00AD093E"/>
    <w:rsid w:val="00AD3671"/>
    <w:rsid w:val="00AE0C77"/>
    <w:rsid w:val="00AE3A26"/>
    <w:rsid w:val="00AE5659"/>
    <w:rsid w:val="00AF533E"/>
    <w:rsid w:val="00B15119"/>
    <w:rsid w:val="00B21055"/>
    <w:rsid w:val="00B234FD"/>
    <w:rsid w:val="00B42E78"/>
    <w:rsid w:val="00B43D37"/>
    <w:rsid w:val="00B44C22"/>
    <w:rsid w:val="00B50CDA"/>
    <w:rsid w:val="00B5174C"/>
    <w:rsid w:val="00B5618E"/>
    <w:rsid w:val="00B767DE"/>
    <w:rsid w:val="00B8151F"/>
    <w:rsid w:val="00B8153A"/>
    <w:rsid w:val="00B81D88"/>
    <w:rsid w:val="00B8691C"/>
    <w:rsid w:val="00B9658A"/>
    <w:rsid w:val="00BA0755"/>
    <w:rsid w:val="00BA0A61"/>
    <w:rsid w:val="00BB2E6C"/>
    <w:rsid w:val="00BB42A0"/>
    <w:rsid w:val="00BB5B3F"/>
    <w:rsid w:val="00BD0059"/>
    <w:rsid w:val="00BD1742"/>
    <w:rsid w:val="00BD299A"/>
    <w:rsid w:val="00BD3DB5"/>
    <w:rsid w:val="00BD4A82"/>
    <w:rsid w:val="00BD6B0F"/>
    <w:rsid w:val="00BE0810"/>
    <w:rsid w:val="00C1027D"/>
    <w:rsid w:val="00C115CC"/>
    <w:rsid w:val="00C201C6"/>
    <w:rsid w:val="00C24719"/>
    <w:rsid w:val="00C25427"/>
    <w:rsid w:val="00C27435"/>
    <w:rsid w:val="00C30C68"/>
    <w:rsid w:val="00C37457"/>
    <w:rsid w:val="00C4243B"/>
    <w:rsid w:val="00C511C2"/>
    <w:rsid w:val="00C525E8"/>
    <w:rsid w:val="00C5381A"/>
    <w:rsid w:val="00C54F5E"/>
    <w:rsid w:val="00C84A3A"/>
    <w:rsid w:val="00CA02CB"/>
    <w:rsid w:val="00CA3C2E"/>
    <w:rsid w:val="00CB018A"/>
    <w:rsid w:val="00CC1665"/>
    <w:rsid w:val="00CC2B01"/>
    <w:rsid w:val="00CC2FED"/>
    <w:rsid w:val="00CC48D0"/>
    <w:rsid w:val="00CC4D06"/>
    <w:rsid w:val="00CC683C"/>
    <w:rsid w:val="00CC7E39"/>
    <w:rsid w:val="00CD25E2"/>
    <w:rsid w:val="00CD3BBA"/>
    <w:rsid w:val="00CD63FF"/>
    <w:rsid w:val="00CF6DBD"/>
    <w:rsid w:val="00D02DA9"/>
    <w:rsid w:val="00D1003C"/>
    <w:rsid w:val="00D203BD"/>
    <w:rsid w:val="00D23B01"/>
    <w:rsid w:val="00D56D10"/>
    <w:rsid w:val="00D660BB"/>
    <w:rsid w:val="00D7252B"/>
    <w:rsid w:val="00D76A8E"/>
    <w:rsid w:val="00D76FA7"/>
    <w:rsid w:val="00D77701"/>
    <w:rsid w:val="00D84A7C"/>
    <w:rsid w:val="00DB7778"/>
    <w:rsid w:val="00DC05C5"/>
    <w:rsid w:val="00DC13C3"/>
    <w:rsid w:val="00DC5E1E"/>
    <w:rsid w:val="00DD058E"/>
    <w:rsid w:val="00DD16B9"/>
    <w:rsid w:val="00DD1741"/>
    <w:rsid w:val="00DD42EE"/>
    <w:rsid w:val="00DF4DC9"/>
    <w:rsid w:val="00DF5C1A"/>
    <w:rsid w:val="00DF6EC6"/>
    <w:rsid w:val="00E00F6F"/>
    <w:rsid w:val="00E052ED"/>
    <w:rsid w:val="00E110D4"/>
    <w:rsid w:val="00E1125B"/>
    <w:rsid w:val="00E1171E"/>
    <w:rsid w:val="00E12920"/>
    <w:rsid w:val="00E26FED"/>
    <w:rsid w:val="00E322C3"/>
    <w:rsid w:val="00E326C1"/>
    <w:rsid w:val="00E34C88"/>
    <w:rsid w:val="00E50A40"/>
    <w:rsid w:val="00E540C1"/>
    <w:rsid w:val="00E5698B"/>
    <w:rsid w:val="00E70459"/>
    <w:rsid w:val="00E70E15"/>
    <w:rsid w:val="00E83ED7"/>
    <w:rsid w:val="00E86B89"/>
    <w:rsid w:val="00E87FCF"/>
    <w:rsid w:val="00E9188D"/>
    <w:rsid w:val="00E96957"/>
    <w:rsid w:val="00EA0EFC"/>
    <w:rsid w:val="00EA211C"/>
    <w:rsid w:val="00EA46DC"/>
    <w:rsid w:val="00EA56FB"/>
    <w:rsid w:val="00EA7DC5"/>
    <w:rsid w:val="00EB522D"/>
    <w:rsid w:val="00EB558E"/>
    <w:rsid w:val="00EE14B7"/>
    <w:rsid w:val="00EF7BB3"/>
    <w:rsid w:val="00F026BD"/>
    <w:rsid w:val="00F051C8"/>
    <w:rsid w:val="00F06FF7"/>
    <w:rsid w:val="00F11798"/>
    <w:rsid w:val="00F22DD4"/>
    <w:rsid w:val="00F2555D"/>
    <w:rsid w:val="00F352DE"/>
    <w:rsid w:val="00F45C60"/>
    <w:rsid w:val="00F57953"/>
    <w:rsid w:val="00F608B0"/>
    <w:rsid w:val="00F646E7"/>
    <w:rsid w:val="00F7153E"/>
    <w:rsid w:val="00F73347"/>
    <w:rsid w:val="00F73E29"/>
    <w:rsid w:val="00F76D61"/>
    <w:rsid w:val="00F80326"/>
    <w:rsid w:val="00F82D98"/>
    <w:rsid w:val="00F851F3"/>
    <w:rsid w:val="00F85954"/>
    <w:rsid w:val="00F930D7"/>
    <w:rsid w:val="00F9493E"/>
    <w:rsid w:val="00FA7B19"/>
    <w:rsid w:val="00FC19B5"/>
    <w:rsid w:val="00FD19BD"/>
    <w:rsid w:val="00FD2B90"/>
    <w:rsid w:val="00FD62AF"/>
    <w:rsid w:val="00FE1D19"/>
    <w:rsid w:val="00FE30AE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52ED0-1D32-4B89-8EFE-0EF96D60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3BB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973A8B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D3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210">
    <w:name w:val="Сетка таблицы21"/>
    <w:basedOn w:val="a1"/>
    <w:next w:val="a3"/>
    <w:uiPriority w:val="59"/>
    <w:rsid w:val="00933DD7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1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5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Intense Emphasis"/>
    <w:basedOn w:val="a0"/>
    <w:uiPriority w:val="21"/>
    <w:qFormat/>
    <w:rsid w:val="007D5F6D"/>
    <w:rPr>
      <w:b/>
      <w:bCs/>
      <w:i/>
      <w:iCs/>
      <w:color w:val="5B9BD5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88216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8216E"/>
    <w:rPr>
      <w:sz w:val="20"/>
      <w:szCs w:val="20"/>
    </w:rPr>
  </w:style>
  <w:style w:type="character" w:styleId="a9">
    <w:name w:val="footnote reference"/>
    <w:basedOn w:val="a0"/>
    <w:semiHidden/>
    <w:rsid w:val="0088216E"/>
    <w:rPr>
      <w:vertAlign w:val="superscript"/>
    </w:rPr>
  </w:style>
  <w:style w:type="character" w:customStyle="1" w:styleId="address2">
    <w:name w:val="address2"/>
    <w:basedOn w:val="a0"/>
    <w:rsid w:val="0066761F"/>
  </w:style>
  <w:style w:type="character" w:customStyle="1" w:styleId="data2">
    <w:name w:val="data2"/>
    <w:basedOn w:val="a0"/>
    <w:rsid w:val="0066761F"/>
  </w:style>
  <w:style w:type="character" w:customStyle="1" w:styleId="nomer2">
    <w:name w:val="nomer2"/>
    <w:basedOn w:val="a0"/>
    <w:rsid w:val="0066761F"/>
  </w:style>
  <w:style w:type="character" w:customStyle="1" w:styleId="others2">
    <w:name w:val="others2"/>
    <w:basedOn w:val="a0"/>
    <w:rsid w:val="0066761F"/>
  </w:style>
  <w:style w:type="character" w:customStyle="1" w:styleId="fio1">
    <w:name w:val="fio1"/>
    <w:basedOn w:val="a0"/>
    <w:rsid w:val="0066761F"/>
  </w:style>
  <w:style w:type="character" w:customStyle="1" w:styleId="fio4">
    <w:name w:val="fio4"/>
    <w:basedOn w:val="a0"/>
    <w:rsid w:val="0066761F"/>
  </w:style>
  <w:style w:type="character" w:customStyle="1" w:styleId="others6">
    <w:name w:val="others6"/>
    <w:basedOn w:val="a0"/>
    <w:rsid w:val="00EA211C"/>
  </w:style>
  <w:style w:type="character" w:styleId="aa">
    <w:name w:val="Hyperlink"/>
    <w:basedOn w:val="a0"/>
    <w:uiPriority w:val="99"/>
    <w:unhideWhenUsed/>
    <w:rsid w:val="0065211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2E5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D6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62AF"/>
  </w:style>
  <w:style w:type="paragraph" w:styleId="af">
    <w:name w:val="footer"/>
    <w:basedOn w:val="a"/>
    <w:link w:val="af0"/>
    <w:uiPriority w:val="99"/>
    <w:unhideWhenUsed/>
    <w:rsid w:val="00FD6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6211-FBE2-4681-8B8E-57B47BAB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dcterms:created xsi:type="dcterms:W3CDTF">2022-05-18T05:32:00Z</dcterms:created>
  <dcterms:modified xsi:type="dcterms:W3CDTF">2022-05-18T05:44:00Z</dcterms:modified>
</cp:coreProperties>
</file>