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8673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2DEC6165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0CC389C3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4D3D889F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72DCB220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7EDF158F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0C6ECA0E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67112EA9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1564E94D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303FBBAF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34B3024D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149BD5F5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7B04B5D7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4951DE3D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5CF9427E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7348A6C0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2B45DFA2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68DAC661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1923815C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15C0ADCE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5A968DD8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2E62447D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557C96CA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6387A9C6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31522ED2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44697BF5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3071B2B3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1F33C959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0332EACE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22E140E4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63925571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02424269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1A375B82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19BBA13D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0D9C2FCE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041FFAE1" w14:textId="77777777" w:rsidR="00B2520C" w:rsidRDefault="00B2520C" w:rsidP="00B9445F">
      <w:pPr>
        <w:pStyle w:val="a3"/>
        <w:spacing w:before="72"/>
        <w:ind w:left="3" w:right="2"/>
        <w:jc w:val="center"/>
      </w:pPr>
    </w:p>
    <w:p w14:paraId="06804DA7" w14:textId="3BE2BAAB" w:rsidR="00B9445F" w:rsidRPr="00064DB3" w:rsidRDefault="00B9445F" w:rsidP="00B9445F">
      <w:pPr>
        <w:pStyle w:val="a3"/>
        <w:spacing w:before="72"/>
        <w:ind w:left="3" w:right="2"/>
        <w:jc w:val="center"/>
      </w:pPr>
      <w:r w:rsidRPr="00064DB3">
        <w:lastRenderedPageBreak/>
        <w:t>СОДЕРЖАНИЕ</w:t>
      </w:r>
    </w:p>
    <w:p w14:paraId="565A76BC" w14:textId="4F2D1170" w:rsidR="00B9445F" w:rsidRPr="00064DB3" w:rsidRDefault="00B9445F" w:rsidP="00CF7492">
      <w:pPr>
        <w:pStyle w:val="a3"/>
        <w:tabs>
          <w:tab w:val="left" w:leader="dot" w:pos="9041"/>
        </w:tabs>
        <w:spacing w:before="255" w:after="240"/>
      </w:pPr>
      <w:r w:rsidRPr="00064DB3">
        <w:t>ВВЕДЕНИЕ</w:t>
      </w:r>
      <w:r w:rsidRPr="00064DB3">
        <w:tab/>
      </w:r>
      <w:r w:rsidR="00DC515E" w:rsidRPr="00064DB3">
        <w:t>3</w:t>
      </w:r>
    </w:p>
    <w:p w14:paraId="32A29D21" w14:textId="68AA12DF" w:rsidR="00B9445F" w:rsidRPr="00064DB3" w:rsidRDefault="00B9445F" w:rsidP="00CF7492">
      <w:pPr>
        <w:pStyle w:val="a3"/>
        <w:spacing w:after="240"/>
        <w:jc w:val="both"/>
      </w:pPr>
      <w:r w:rsidRPr="00064DB3">
        <w:t>ГЛАВА</w:t>
      </w:r>
      <w:r w:rsidRPr="00064DB3">
        <w:rPr>
          <w:spacing w:val="-12"/>
        </w:rPr>
        <w:t xml:space="preserve"> </w:t>
      </w:r>
      <w:r w:rsidRPr="00064DB3">
        <w:t>I.</w:t>
      </w:r>
      <w:r w:rsidRPr="00064DB3">
        <w:rPr>
          <w:spacing w:val="-11"/>
        </w:rPr>
        <w:t xml:space="preserve"> </w:t>
      </w:r>
      <w:r w:rsidR="00DC515E" w:rsidRPr="00064DB3">
        <w:t>ПОНЯТИЕ И ОСОБЕННОСТИ ЮРИДИЧЕСКОЙ ОТВЕТСТВЕННОСТИ МЕДИЦИНСКИХ РАБО</w:t>
      </w:r>
      <w:r w:rsidR="00A1396F" w:rsidRPr="00064DB3">
        <w:t>Т</w:t>
      </w:r>
      <w:r w:rsidR="00DC515E" w:rsidRPr="00064DB3">
        <w:t>НИКОВ ПО РОССИЙСКОМ</w:t>
      </w:r>
      <w:r w:rsidR="00A1396F" w:rsidRPr="00064DB3">
        <w:t>У</w:t>
      </w:r>
      <w:r w:rsidR="00DC515E" w:rsidRPr="00064DB3">
        <w:t xml:space="preserve"> ЗАКОНОДАТЕЛЬСТВУ</w:t>
      </w:r>
      <w:r w:rsidR="00A1396F" w:rsidRPr="00064DB3">
        <w:t>………………………………...</w:t>
      </w:r>
      <w:r w:rsidR="00064DB3" w:rsidRPr="00064DB3">
        <w:t>5</w:t>
      </w:r>
    </w:p>
    <w:p w14:paraId="0525542B" w14:textId="556A585D" w:rsidR="00B9445F" w:rsidRPr="00AF24CD" w:rsidRDefault="00B9445F" w:rsidP="00D837C9">
      <w:pPr>
        <w:tabs>
          <w:tab w:val="left" w:leader="dot" w:pos="9041"/>
        </w:tabs>
        <w:spacing w:line="362" w:lineRule="auto"/>
        <w:ind w:left="357" w:right="119"/>
        <w:rPr>
          <w:rFonts w:ascii="Times New Roman" w:hAnsi="Times New Roman" w:cs="Times New Roman"/>
          <w:sz w:val="28"/>
        </w:rPr>
      </w:pPr>
      <w:r w:rsidRPr="00064DB3">
        <w:rPr>
          <w:rFonts w:ascii="Times New Roman" w:hAnsi="Times New Roman" w:cs="Times New Roman"/>
          <w:sz w:val="24"/>
          <w:szCs w:val="24"/>
        </w:rPr>
        <w:t>1.1.</w:t>
      </w:r>
      <w:r w:rsidRPr="00064D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1396F" w:rsidRPr="00064DB3">
        <w:rPr>
          <w:rFonts w:ascii="Times New Roman" w:hAnsi="Times New Roman" w:cs="Times New Roman"/>
          <w:spacing w:val="-9"/>
          <w:sz w:val="24"/>
          <w:szCs w:val="24"/>
        </w:rPr>
        <w:t xml:space="preserve">Понятие </w:t>
      </w:r>
      <w:r w:rsidR="00A1396F" w:rsidRPr="00064DB3">
        <w:rPr>
          <w:rFonts w:ascii="Times New Roman" w:eastAsia="Times New Roman" w:hAnsi="Times New Roman" w:cs="Times New Roman"/>
          <w:sz w:val="24"/>
          <w:szCs w:val="24"/>
        </w:rPr>
        <w:t>юридической ответственности медицинских работников</w:t>
      </w:r>
      <w:r w:rsidRPr="00064DB3">
        <w:rPr>
          <w:rFonts w:ascii="Times New Roman" w:hAnsi="Times New Roman" w:cs="Times New Roman"/>
          <w:sz w:val="24"/>
          <w:szCs w:val="24"/>
        </w:rPr>
        <w:tab/>
      </w:r>
      <w:r w:rsidR="00064DB3" w:rsidRPr="00064DB3">
        <w:rPr>
          <w:rFonts w:ascii="Times New Roman" w:hAnsi="Times New Roman" w:cs="Times New Roman"/>
          <w:sz w:val="28"/>
        </w:rPr>
        <w:t>5</w:t>
      </w:r>
      <w:r w:rsidRPr="00064DB3">
        <w:rPr>
          <w:rFonts w:ascii="Times New Roman" w:hAnsi="Times New Roman" w:cs="Times New Roman"/>
          <w:sz w:val="28"/>
        </w:rPr>
        <w:t xml:space="preserve"> </w:t>
      </w:r>
      <w:r w:rsidR="00A1396F" w:rsidRPr="00064DB3">
        <w:rPr>
          <w:rFonts w:ascii="Times New Roman" w:hAnsi="Times New Roman" w:cs="Times New Roman"/>
          <w:sz w:val="24"/>
          <w:szCs w:val="24"/>
        </w:rPr>
        <w:t>1.2.</w:t>
      </w:r>
      <w:r w:rsidR="00A1396F" w:rsidRPr="00064DB3">
        <w:rPr>
          <w:rFonts w:ascii="Times New Roman" w:hAnsi="Times New Roman" w:cs="Times New Roman"/>
          <w:spacing w:val="-9"/>
          <w:sz w:val="24"/>
          <w:szCs w:val="24"/>
        </w:rPr>
        <w:t xml:space="preserve"> Особенности юридической ответственности медицинских работников,</w:t>
      </w:r>
      <w:r w:rsidR="00A1396F" w:rsidRPr="00064DB3">
        <w:t xml:space="preserve"> </w:t>
      </w:r>
      <w:r w:rsidR="00A1396F" w:rsidRPr="00064DB3">
        <w:rPr>
          <w:rFonts w:ascii="Times New Roman" w:hAnsi="Times New Roman" w:cs="Times New Roman"/>
          <w:spacing w:val="-9"/>
          <w:sz w:val="24"/>
          <w:szCs w:val="24"/>
        </w:rPr>
        <w:t>связанные с их профессиональной деятельностью</w:t>
      </w:r>
      <w:r w:rsidR="00A1396F" w:rsidRPr="00064DB3">
        <w:rPr>
          <w:rFonts w:ascii="Times New Roman" w:hAnsi="Times New Roman" w:cs="Times New Roman"/>
          <w:sz w:val="24"/>
          <w:szCs w:val="24"/>
        </w:rPr>
        <w:tab/>
      </w:r>
      <w:r w:rsidR="00064DB3" w:rsidRPr="00AF24CD">
        <w:rPr>
          <w:rFonts w:ascii="Times New Roman" w:hAnsi="Times New Roman" w:cs="Times New Roman"/>
          <w:sz w:val="28"/>
        </w:rPr>
        <w:t>8</w:t>
      </w:r>
    </w:p>
    <w:p w14:paraId="0F6FA016" w14:textId="2ECA7584" w:rsidR="00B9445F" w:rsidRPr="00064DB3" w:rsidRDefault="00B9445F" w:rsidP="00D837C9">
      <w:pPr>
        <w:pStyle w:val="a3"/>
        <w:tabs>
          <w:tab w:val="left" w:leader="dot" w:pos="8922"/>
        </w:tabs>
        <w:spacing w:before="288"/>
        <w:ind w:right="2"/>
        <w:jc w:val="both"/>
      </w:pPr>
      <w:r w:rsidRPr="00064DB3">
        <w:t xml:space="preserve">ГЛАВА II. </w:t>
      </w:r>
      <w:r w:rsidR="00D837C9" w:rsidRPr="00064DB3">
        <w:t>АКТУАЛЬНЫЕ ПРОБЛЕМЫ УГОЛОВНО-ПРАВОВОГО РЕГУЛИРОВАНИЯ ЮРИДИЧЕСКОЙ ОТВЕТСТВЕННОСТИ МЕДИЦИНСКИХ РАБОТНИКОВ</w:t>
      </w:r>
      <w:r w:rsidRPr="00064DB3">
        <w:tab/>
      </w:r>
      <w:r w:rsidR="00064DB3" w:rsidRPr="00064DB3">
        <w:t>11</w:t>
      </w:r>
    </w:p>
    <w:p w14:paraId="6DE7F1A5" w14:textId="0D24E850" w:rsidR="00D837C9" w:rsidRPr="00064DB3" w:rsidRDefault="00D837C9" w:rsidP="00B9445F">
      <w:pPr>
        <w:tabs>
          <w:tab w:val="left" w:leader="dot" w:pos="9041"/>
        </w:tabs>
        <w:spacing w:before="163"/>
        <w:ind w:left="358"/>
        <w:rPr>
          <w:rFonts w:ascii="Times New Roman" w:hAnsi="Times New Roman" w:cs="Times New Roman"/>
          <w:w w:val="95"/>
          <w:sz w:val="24"/>
          <w:szCs w:val="24"/>
        </w:rPr>
      </w:pPr>
      <w:r w:rsidRPr="00064DB3">
        <w:rPr>
          <w:rFonts w:ascii="Times New Roman" w:hAnsi="Times New Roman" w:cs="Times New Roman"/>
          <w:spacing w:val="-9"/>
          <w:sz w:val="24"/>
          <w:szCs w:val="24"/>
        </w:rPr>
        <w:t>2.1. Проблемы квалификации неоказания помощи больному лицом медицинского персонала как уголовного преступления</w:t>
      </w:r>
      <w:r w:rsidRPr="00064DB3">
        <w:rPr>
          <w:rFonts w:ascii="Times New Roman" w:hAnsi="Times New Roman" w:cs="Times New Roman"/>
          <w:w w:val="95"/>
          <w:sz w:val="24"/>
          <w:szCs w:val="24"/>
        </w:rPr>
        <w:tab/>
      </w:r>
      <w:r w:rsidR="00064DB3" w:rsidRPr="00064DB3">
        <w:rPr>
          <w:rFonts w:ascii="Times New Roman" w:hAnsi="Times New Roman" w:cs="Times New Roman"/>
          <w:sz w:val="28"/>
        </w:rPr>
        <w:t>11</w:t>
      </w:r>
    </w:p>
    <w:p w14:paraId="444D618B" w14:textId="70FB4D69" w:rsidR="00D837C9" w:rsidRPr="00064DB3" w:rsidRDefault="00D837C9" w:rsidP="00D837C9">
      <w:pPr>
        <w:tabs>
          <w:tab w:val="left" w:leader="dot" w:pos="9041"/>
        </w:tabs>
        <w:spacing w:before="163"/>
        <w:ind w:left="358"/>
        <w:rPr>
          <w:rFonts w:ascii="Times New Roman" w:hAnsi="Times New Roman" w:cs="Times New Roman"/>
          <w:w w:val="95"/>
          <w:sz w:val="24"/>
          <w:szCs w:val="24"/>
        </w:rPr>
      </w:pPr>
      <w:r w:rsidRPr="00064DB3">
        <w:rPr>
          <w:rFonts w:ascii="Times New Roman" w:hAnsi="Times New Roman" w:cs="Times New Roman"/>
          <w:spacing w:val="-9"/>
          <w:sz w:val="24"/>
          <w:szCs w:val="24"/>
        </w:rPr>
        <w:t>2.2.  Проблемы квалификации ненадлежащего оказания медицинской помощи и незаконного производства аборта как уголовных преступлений</w:t>
      </w:r>
      <w:r w:rsidRPr="00064DB3">
        <w:rPr>
          <w:rFonts w:ascii="Times New Roman" w:hAnsi="Times New Roman" w:cs="Times New Roman"/>
          <w:w w:val="95"/>
          <w:sz w:val="24"/>
          <w:szCs w:val="24"/>
        </w:rPr>
        <w:tab/>
      </w:r>
      <w:r w:rsidR="00064DB3" w:rsidRPr="00064DB3">
        <w:rPr>
          <w:rFonts w:ascii="Times New Roman" w:hAnsi="Times New Roman" w:cs="Times New Roman"/>
          <w:sz w:val="28"/>
        </w:rPr>
        <w:t>15</w:t>
      </w:r>
    </w:p>
    <w:p w14:paraId="74793E7D" w14:textId="4DE190FE" w:rsidR="00B9445F" w:rsidRPr="00AF24CD" w:rsidRDefault="00B9445F" w:rsidP="00B9445F">
      <w:pPr>
        <w:pStyle w:val="a3"/>
        <w:tabs>
          <w:tab w:val="left" w:leader="dot" w:pos="8901"/>
        </w:tabs>
        <w:spacing w:before="288"/>
        <w:ind w:left="118"/>
      </w:pPr>
      <w:r w:rsidRPr="00064DB3">
        <w:t>ЗАКЛЮЧЕНИЕ</w:t>
      </w:r>
      <w:r w:rsidRPr="00064DB3">
        <w:tab/>
      </w:r>
      <w:r w:rsidR="00064DB3" w:rsidRPr="00AF24CD">
        <w:t>24</w:t>
      </w:r>
    </w:p>
    <w:p w14:paraId="6A5F2690" w14:textId="172D4F9C" w:rsidR="00B9445F" w:rsidRPr="00AF24CD" w:rsidRDefault="00B9445F" w:rsidP="00B9445F">
      <w:pPr>
        <w:pStyle w:val="a3"/>
        <w:tabs>
          <w:tab w:val="left" w:leader="dot" w:pos="8901"/>
        </w:tabs>
        <w:spacing w:before="283"/>
        <w:ind w:left="118"/>
      </w:pPr>
      <w:r w:rsidRPr="00064DB3">
        <w:t>СПИСОК</w:t>
      </w:r>
      <w:r w:rsidRPr="00064DB3">
        <w:rPr>
          <w:spacing w:val="1"/>
        </w:rPr>
        <w:t xml:space="preserve"> </w:t>
      </w:r>
      <w:r w:rsidRPr="00064DB3">
        <w:t>ЛИТЕРАТУРЫ</w:t>
      </w:r>
      <w:r w:rsidRPr="00064DB3">
        <w:tab/>
      </w:r>
      <w:r w:rsidR="00064DB3" w:rsidRPr="00AF24CD">
        <w:t>25</w:t>
      </w:r>
    </w:p>
    <w:p w14:paraId="5F57448B" w14:textId="77777777" w:rsidR="00B9445F" w:rsidRPr="00064DB3" w:rsidRDefault="00B9445F" w:rsidP="00B9445F">
      <w:pPr>
        <w:rPr>
          <w:sz w:val="26"/>
        </w:rPr>
      </w:pPr>
    </w:p>
    <w:p w14:paraId="213B4C32" w14:textId="77777777" w:rsidR="00290E2A" w:rsidRPr="00064DB3" w:rsidRDefault="00290E2A" w:rsidP="00290E2A">
      <w:pPr>
        <w:rPr>
          <w:rFonts w:ascii="Times New Roman" w:hAnsi="Times New Roman" w:cs="Times New Roman"/>
          <w:sz w:val="28"/>
          <w:szCs w:val="28"/>
        </w:rPr>
      </w:pPr>
    </w:p>
    <w:p w14:paraId="040CD703" w14:textId="22994797" w:rsidR="00B9445F" w:rsidRPr="00064DB3" w:rsidRDefault="00B9445F" w:rsidP="00290E2A">
      <w:pPr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br w:type="page"/>
      </w:r>
    </w:p>
    <w:p w14:paraId="6D5C34D5" w14:textId="3AA91F5B" w:rsidR="00290E2A" w:rsidRPr="00064DB3" w:rsidRDefault="00A1396F" w:rsidP="00A13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DB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lastRenderedPageBreak/>
        <w:t>ВВЕДЕНИЕ</w:t>
      </w:r>
    </w:p>
    <w:p w14:paraId="1B30CFE2" w14:textId="77777777" w:rsidR="00CD1BB0" w:rsidRPr="00064DB3" w:rsidRDefault="00CD1BB0" w:rsidP="00CD1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Юридическая ответственность – это мера государственного принуждения, основанная на юридическом и общественном осуждении поведения правонарушителя и выражающаяся в установленных для него определенных отрицательных последствиях в форме ограничений личного или имущественного характера. Данное толкование этого понятия считается базисным и развитие различных концепций и мнений отталкивается именно от него.</w:t>
      </w:r>
    </w:p>
    <w:p w14:paraId="766764E7" w14:textId="3AA3C746" w:rsidR="00CD1BB0" w:rsidRPr="00064DB3" w:rsidRDefault="00CD1BB0" w:rsidP="00CD1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Таким образом, государство определяет юридическую ответственность как обязательную меру, которая применяется против тех, кто совершил незаконное действие или бездействие. Этот процесс представляет собой признание виновности судом, а также налагание на виновника различных ограничений.</w:t>
      </w:r>
    </w:p>
    <w:p w14:paraId="395F1183" w14:textId="468BA5E0" w:rsidR="00290E2A" w:rsidRPr="00064DB3" w:rsidRDefault="00290E2A" w:rsidP="00A13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 xml:space="preserve">Актуальность выбранной </w:t>
      </w:r>
      <w:r w:rsidR="00A1396F" w:rsidRPr="00064DB3">
        <w:rPr>
          <w:rFonts w:ascii="Times New Roman" w:hAnsi="Times New Roman" w:cs="Times New Roman"/>
          <w:sz w:val="28"/>
          <w:szCs w:val="28"/>
        </w:rPr>
        <w:t xml:space="preserve">темы курсовой работы </w:t>
      </w:r>
      <w:r w:rsidRPr="00064DB3">
        <w:rPr>
          <w:rFonts w:ascii="Times New Roman" w:hAnsi="Times New Roman" w:cs="Times New Roman"/>
          <w:sz w:val="28"/>
          <w:szCs w:val="28"/>
        </w:rPr>
        <w:t>состоит в необходимости постоянного совершенствования правового регулирования в сфере здравоохранения, это объясняется внедрением новейших технологий и лекарств, развитием науки и медицины в стране, выработки различных средств и способов борьбы с какими-либо заболеваниями. Что, в свою очередь, влияет и на эффективность уголовного законодательства в той области, которая регулирует ответственность медицинского персонала за совершенные преступные деяния.</w:t>
      </w:r>
    </w:p>
    <w:p w14:paraId="0F2F9E18" w14:textId="571658AB" w:rsidR="00290E2A" w:rsidRPr="00064DB3" w:rsidRDefault="00290E2A" w:rsidP="00A13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B3">
        <w:rPr>
          <w:rFonts w:ascii="Times New Roman" w:hAnsi="Times New Roman" w:cs="Times New Roman"/>
          <w:sz w:val="28"/>
          <w:szCs w:val="28"/>
        </w:rPr>
        <w:t>На данном этапе развития здравоохранения в нашей стране значительная проблема заключается в выраженном уровне латентности медицинских преступлений, что затрудняет должное обеспечение безопасности жизни и здоровья граждан государством. А также в действующем уголовном законодательстве нет того полномерного отражения преступной ситуации, складывающейся в сфере медицинской деятельности. Поэтому недостатки можно найти как в отсутствии терминологического единства в Уголовном кодексе</w:t>
      </w:r>
      <w:r w:rsidR="0075109B" w:rsidRPr="00064DB3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УК РФ)</w:t>
      </w:r>
      <w:r w:rsidRPr="00064DB3">
        <w:rPr>
          <w:rFonts w:ascii="Times New Roman" w:hAnsi="Times New Roman" w:cs="Times New Roman"/>
          <w:sz w:val="28"/>
          <w:szCs w:val="28"/>
        </w:rPr>
        <w:t>, имеющимися пробелами в законодательстве, а также конкуренции уголовно-правовых норм.</w:t>
      </w:r>
    </w:p>
    <w:sectPr w:rsidR="00290E2A" w:rsidRPr="00064DB3" w:rsidSect="00CD1B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98DD" w14:textId="77777777" w:rsidR="00DC4C68" w:rsidRDefault="00DC4C68" w:rsidP="00CD1BB0">
      <w:pPr>
        <w:spacing w:after="0" w:line="240" w:lineRule="auto"/>
      </w:pPr>
      <w:r>
        <w:separator/>
      </w:r>
    </w:p>
  </w:endnote>
  <w:endnote w:type="continuationSeparator" w:id="0">
    <w:p w14:paraId="2A87487F" w14:textId="77777777" w:rsidR="00DC4C68" w:rsidRDefault="00DC4C68" w:rsidP="00CD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359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3C2A2E" w14:textId="6725E563" w:rsidR="00CD1BB0" w:rsidRPr="00CD1BB0" w:rsidRDefault="00CD1BB0">
        <w:pPr>
          <w:pStyle w:val="a7"/>
          <w:jc w:val="right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CD1B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1B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1B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D1BB0">
          <w:rPr>
            <w:rFonts w:ascii="Times New Roman" w:hAnsi="Times New Roman" w:cs="Times New Roman"/>
            <w:sz w:val="24"/>
            <w:szCs w:val="24"/>
          </w:rPr>
          <w:t>2</w:t>
        </w:r>
        <w:r w:rsidRPr="00CD1B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82FF" w14:textId="77777777" w:rsidR="00DC4C68" w:rsidRDefault="00DC4C68" w:rsidP="00CD1BB0">
      <w:pPr>
        <w:spacing w:after="0" w:line="240" w:lineRule="auto"/>
      </w:pPr>
      <w:r>
        <w:separator/>
      </w:r>
    </w:p>
  </w:footnote>
  <w:footnote w:type="continuationSeparator" w:id="0">
    <w:p w14:paraId="451C6BF5" w14:textId="77777777" w:rsidR="00DC4C68" w:rsidRDefault="00DC4C68" w:rsidP="00CD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80000"/>
    <w:multiLevelType w:val="hybridMultilevel"/>
    <w:tmpl w:val="F5A43646"/>
    <w:lvl w:ilvl="0" w:tplc="7234A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2A"/>
    <w:rsid w:val="00027C4B"/>
    <w:rsid w:val="00064DB3"/>
    <w:rsid w:val="000A5F82"/>
    <w:rsid w:val="001D24F3"/>
    <w:rsid w:val="00290E2A"/>
    <w:rsid w:val="00296FC9"/>
    <w:rsid w:val="005F3A7F"/>
    <w:rsid w:val="00656D91"/>
    <w:rsid w:val="00734C4F"/>
    <w:rsid w:val="0075109B"/>
    <w:rsid w:val="007E5FD2"/>
    <w:rsid w:val="008705DF"/>
    <w:rsid w:val="009A4FC7"/>
    <w:rsid w:val="00A1396F"/>
    <w:rsid w:val="00A42AA9"/>
    <w:rsid w:val="00AF24CD"/>
    <w:rsid w:val="00B2520C"/>
    <w:rsid w:val="00B9445F"/>
    <w:rsid w:val="00CD1BB0"/>
    <w:rsid w:val="00CF7492"/>
    <w:rsid w:val="00D21DA6"/>
    <w:rsid w:val="00D837C9"/>
    <w:rsid w:val="00DC4C68"/>
    <w:rsid w:val="00DC515E"/>
    <w:rsid w:val="00E85014"/>
    <w:rsid w:val="00E91BDB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4A1E9"/>
  <w15:chartTrackingRefBased/>
  <w15:docId w15:val="{8127DF74-D302-4F55-A444-FAC02373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4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445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D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BB0"/>
  </w:style>
  <w:style w:type="paragraph" w:styleId="a7">
    <w:name w:val="footer"/>
    <w:basedOn w:val="a"/>
    <w:link w:val="a8"/>
    <w:uiPriority w:val="99"/>
    <w:unhideWhenUsed/>
    <w:rsid w:val="00CD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BB0"/>
  </w:style>
  <w:style w:type="paragraph" w:styleId="a9">
    <w:name w:val="List Paragraph"/>
    <w:aliases w:val="ПАРАГРАФ,List Paragraph,Таблицы нейминг,список мой1,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Bullet 1"/>
    <w:basedOn w:val="a"/>
    <w:link w:val="aa"/>
    <w:uiPriority w:val="34"/>
    <w:qFormat/>
    <w:rsid w:val="008705DF"/>
    <w:pPr>
      <w:widowControl w:val="0"/>
      <w:autoSpaceDE w:val="0"/>
      <w:autoSpaceDN w:val="0"/>
      <w:spacing w:after="0" w:line="240" w:lineRule="auto"/>
      <w:ind w:left="949" w:hanging="428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aliases w:val="ПАРАГРАФ Знак,List Paragraph Знак,Таблицы нейминг Знак,список мой1 Знак,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"/>
    <w:basedOn w:val="a0"/>
    <w:link w:val="a9"/>
    <w:uiPriority w:val="34"/>
    <w:qFormat/>
    <w:rsid w:val="008705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D905-735A-4975-84E2-686576F8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14</cp:revision>
  <dcterms:created xsi:type="dcterms:W3CDTF">2024-02-29T04:09:00Z</dcterms:created>
  <dcterms:modified xsi:type="dcterms:W3CDTF">2025-01-31T13:23:00Z</dcterms:modified>
</cp:coreProperties>
</file>