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6" w:rsidRPr="00583396" w:rsidRDefault="00583396" w:rsidP="00583396">
      <w:pPr>
        <w:widowControl w:val="0"/>
        <w:spacing w:before="20" w:after="20" w:line="300" w:lineRule="auto"/>
        <w:ind w:firstLine="70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ВВЕДЕНИЕ</w:t>
      </w:r>
    </w:p>
    <w:p w:rsidR="00583396" w:rsidRPr="00583396" w:rsidRDefault="00583396" w:rsidP="00583396">
      <w:pPr>
        <w:widowControl w:val="0"/>
        <w:spacing w:before="20" w:after="20" w:line="300" w:lineRule="auto"/>
        <w:ind w:firstLine="70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информация бухгалтерского учета и отчетности является основным источником информации о результатах деятельности государственного или частного учреждения. В них находят отражение сгруппированные данные о формировании и использовании бухгалтерских ресурсов информация об имуществе, обязательствах, источниках финансирования, расходах на содержание аппарата управления, численности государственных или частых учреждений и т.д.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Бухгалтерская (финансовая) отчетность – это систематизированный набор финансовых документов, предоставляющих информацию о финансовом положении, результатах деятельности и движений денежных средств организации. Она предназначена для внешних и внутренних пользователей: акционеров, кредиторов, инвесторов, руководства компании и других заинтересованных сторон. Оценка финансового состояния предприятия и финансовых результатов его деятельности по данным бухгалтерской отчетности - это главная цель.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современных условиях хозяйствования предпринимательская деятельность находится в прямой зависимости от поступающей экономической информации. На основе полученных экономических сведений принимаются управленческие решения - стратегия дальнейшего функционирования предприятия, установление договорных отношений с покупателями и заказчиками и возможными партнерами. В сущности, вся динамика текущей деятельности современных фирм, предприятий и учреждений находится в прямой зависимости от поступающей финансовой и экономической информации. В этом случае, особое значение приобретают такие качественные характеристики поступающей информации, как достоверность, целостность и прозрачность.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Самым значимым и основным источником такого рода данных является бухгалтерская (финансовая) отчетность. В процессе реформирования системы бухгалтерского учета и отчетности в России большое значение придается повышению качества бухгалтерской отчетности.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Бухгалтерская отчетность составлена на основании и в соответствии с Гражданским кодексом РФ; Налоговым кодексом РФ; Федеральным законом от 06.12.2011 № 402-ФЗ «О бухгалтерском учете»; Положением по ведению 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бухгалтерского учета и бухгалтерской отчетности в РФ, утв. Приказом Минфина России от 29.07.1998 № 34н; Приказом Минфина России от 02.07.2010 № 66н «О формах бухгалтерской отчетности организации»; Положением по бухгалтерскому учету «Учетная политика организации» ПБУ 1/2008, утв. Приказом Минфина России от 06.10.2008 № 106н; Положениями по бухгалтерскому учету №№ 1-4, 07-23; ФСБУ 5/2019; ФСБУ 6/2020; ФСБУ 25/2018; ФСБУ 26/2020; Планом счетов бухгалтерского учета финансово - хозяйственной деятельности организаций и Инструкцией по его применению, утв. Приказом Минфина РФ № 94н; Федеральным законом 125-ФЗ от 24.07.1998 г. «Об обязательном соц. страховании от несчастных случаев на производстве и проф. заболеваний».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Бухгалтерская отчетность -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Федеральным законом «О бухгалтерском учете». Согласно концепции финансового капитала, при формировании бухгалтерского баланса, отчета о финансовых результатах, а также приложений к этим формам отчетности, при обобщении данных бухгалтерского учета основное внимание уделяется раскрытию информации, которая влияет на принятие деловых и организационных решений, обеспечивающих экономические выгоды заинтересованных лиц. Бухгалтерская отчетность наиболее систематизирована и имеет жесткие внутренние связи. Именно эта отчетность - реальное средство коммуникации, благодаря которому менеджеры разных уровней общаются между собой на понятном им языке, получают представление о месте своей организации в системе конкурирующих и сотрудничающих организаций, правильности выбранного стратегического курса и тактических методов. Формирование финансовой отчетности позволяет всем заинтересованным лицам осуществлять контроль соблюдения паритета экономических интересов.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финансовая отчетность позволяет судить о качестве и соблюдении экономических интересов собственников.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Бухгалтерская отчетность требуется для: вывода о перспективах сотрудничества; вывода о ликвидности и платежеспособности организации; проверки правильности начисления налогов и сборов и т.д.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Несмотря на то, что проблемы анализа бухгалтерской отчетности 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организаций нашли свое отражение в экономической литературе, оценка финансового состояния организации по данным бухгалтерской отчетности, разработка рекомендаций по повышению эффективности формирования показателей бухгалтерской отчетности остается очень актуальной.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данной работы - вести анализ бухгалтерской отчетности организаций и разработать рекомендации по улучшению финансового состояния организации и по повышению эффективности формирования показателей бухгалтерской отчетности.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 из поставленных целей, в работе решались следующие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задачи: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Рассмотреть назначение и современные тенденции в формировании бухгалтерской отчетности.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Провести анализ нормативно - правового регулирования порядка формирования бухгалтерской отчетности в России.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Раскрыть бухгалтерскую отчетность как источник для финансового анализа.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Выявить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особенности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организационно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экономической характеристики организации.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Представить характеристику основных статей актива и пассива бухгалтерского баланса организации.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Проанализировать отчет о финансовых результатах организации.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Оценить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финансовое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состояние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организации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данным бухгалтерской отчетности.</w:t>
      </w:r>
    </w:p>
    <w:p w:rsidR="00583396" w:rsidRPr="00583396" w:rsidRDefault="00583396" w:rsidP="00583396">
      <w:pPr>
        <w:widowControl w:val="0"/>
        <w:numPr>
          <w:ilvl w:val="2"/>
          <w:numId w:val="2"/>
        </w:numPr>
        <w:spacing w:before="30" w:after="30" w:line="30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Разработать рекомендации по улучшению финансового состояния организации и по повышению эффективности формирования показателей бухгалтерской отчетности.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Информационная база исследования: для решения вышеперечисленных задач была использована годовая бухгалтерская отчетность организации за 2020-2023 годы.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Объектом исследования в дипломной работе является ООО «Новая городская инфраструктура «Прикамья» частное  унитарное предприятие «Российские коммунальной сети» (далее- ООО «Новогор-Прикамье»).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Предметом исследования в работе является анализ бухгалтерской отчетности организаций.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Практическая значимость работы обусловлена актуальностью темы исследования на современном этапе развития.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Научная новизна состоит в том, что впервые было проведено комплексное исследование анализа бухгалтерской отчетности ООО «Новогор-Прикамье».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работе используются следующие методы исследования: наблюдение, монографический, табличный, расчетный.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Структурно работа состоит из введения, трех глав, заключения, списка использованных источников.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введении обоснована актуальность выбранной темы, сформулированы цели и задачи работы, описан объект, предмет и информационная    база    исследования,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методы анализа, которые использовались в работе.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Первая глава «Теоретические основы формирования бухгалтерской отчетности и анализа финансового состояния на его основе» раскрывает назначение и современные тенденции в формировании бухгалтерской отчетности, нормативно-правовое регулирование порядка формирования бухгалтерской отчетности в России и бухгалтерскую отчетность как источник информации для финансового анализа.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Вторая   глава     «Анализ   бухгалтерской   отчетности   организации     «ООО «Новогор-Прикамье» включает   описание предмета исследования. Основываясь на данных бухгалтерского баланса проведен анализ актива и пассива баланса, финансового состояния организации, а также анализ данных отчета о финансовых результатах.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третьей главе разработаны предложения по оптимизация финансового состояния организации на основе анализа бухгалтерской отчетности.</w:t>
      </w:r>
    </w:p>
    <w:p w:rsidR="00583396" w:rsidRPr="00583396" w:rsidRDefault="00583396" w:rsidP="00583396">
      <w:pPr>
        <w:widowControl w:val="0"/>
        <w:spacing w:before="30" w:after="3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583396" w:rsidRPr="00583396" w:rsidSect="00332066">
          <w:footerReference w:type="even" r:id="rId7"/>
          <w:footerReference w:type="default" r:id="rId8"/>
          <w:pgSz w:w="11910" w:h="16840"/>
          <w:pgMar w:top="1134" w:right="567" w:bottom="1134" w:left="1701" w:header="0" w:footer="755" w:gutter="0"/>
          <w:pgNumType w:chapStyle="1"/>
          <w:cols w:space="720"/>
          <w:titlePg/>
          <w:docGrid w:linePitch="299"/>
        </w:sect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заключении отражены основные положения выпускной квалификационной работы и сформулировать общие выводы, указано значение данной работы для выбранной организации и для автора работ.</w:t>
      </w:r>
    </w:p>
    <w:p w:rsidR="00583396" w:rsidRPr="00583396" w:rsidRDefault="00583396" w:rsidP="00583396">
      <w:pPr>
        <w:widowControl w:val="0"/>
        <w:spacing w:before="20" w:after="20" w:line="30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Глава 1. </w:t>
      </w:r>
      <w:r w:rsidRPr="0058339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Теоретические основы анализа бухгалтерской отчетности организаций</w:t>
      </w:r>
    </w:p>
    <w:p w:rsidR="00583396" w:rsidRPr="00583396" w:rsidRDefault="00583396" w:rsidP="00583396">
      <w:pPr>
        <w:widowControl w:val="0"/>
        <w:numPr>
          <w:ilvl w:val="1"/>
          <w:numId w:val="1"/>
        </w:numPr>
        <w:spacing w:before="20" w:after="20" w:line="30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Понятие, виды и содержание бухгалтерской отчетности</w:t>
      </w:r>
    </w:p>
    <w:p w:rsidR="00583396" w:rsidRPr="00583396" w:rsidRDefault="00583396" w:rsidP="00583396">
      <w:pPr>
        <w:widowControl w:val="0"/>
        <w:spacing w:before="30" w:after="30" w:line="300" w:lineRule="auto"/>
        <w:ind w:left="11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Отчетность в бухгалтерском учете является важнейшим элементом его метода. Это заключительный этап цикла всех учетных работ.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Данные о наличии либо изменениях в структуре имущества субъекта хозяйствования, а также источниках его образования с определенной периодичностью обобщается и предоставляется руководству, собственникам, а также государственным и прочим заинтересованным органам, и лицам в форме бухгалтерской отчетности. Обобщение данных в бухгалтерском учете осуществляется путем периодического формирования бухгалтерских балансов и отчетных таблиц, которые содержат системы взаимообусловленных и взаимосвязанных показателей, характеризующих состояние хозяйственной деятельности.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Бухгалтерская отчетность представляет собой совокупность показателей о результатах хозяйственной и финансовой деятельности субъекта хозяйствования, основывающихся на данных бухгалтерского учета. </w:t>
      </w: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vertAlign w:val="superscript"/>
          <w:lang w:eastAsia="ru-RU"/>
          <w14:ligatures w14:val="none"/>
        </w:rPr>
        <w:footnoteReference w:id="1"/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Необходимо отметить и тот факт, что бухгалтерская отчетность – система показателей, характеризующих в комплексе имущественное положение и финансовые результаты деятельности субъекта за отчетный период. </w:t>
      </w: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vertAlign w:val="superscript"/>
          <w:lang w:eastAsia="ru-RU"/>
          <w14:ligatures w14:val="none"/>
        </w:rPr>
        <w:footnoteReference w:id="2"/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Рассматривая отчетность с другой стороны, ее можно рассматривать в качестве документации по установленной форме, представленную соответствующим отчетом.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Документированная информация – информация, зафиксированная на материальном носителе, с реквизитами, которые позволяют ее идентифицировать (распознавать и ассоциировать с конкретными объектами). </w:t>
      </w: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vertAlign w:val="superscript"/>
          <w:lang w:eastAsia="ru-RU"/>
          <w14:ligatures w14:val="none"/>
        </w:rPr>
        <w:footnoteReference w:id="3"/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Отчетность составляется, исходя из текущей информации о деятельности объекта. В ней должны быть обобщены данные бухгалтерского, статистического и оперативного учетов, благодаря чему обеспечивается возможность получения с ее помощью разносторонней информации о хозяйственной деятельности предприятия и результатах хозяйственной деятельности для различных пользователей данной отчетности.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Годовая бухгалтерская (финансовая) отчетность состоит из (рисунок 1.1): - бухгалтерского баланса (форма №1),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- отчёта о финансовых результатах (форма № 2),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и приложений к ним.</w:t>
      </w: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pPr w:leftFromText="180" w:rightFromText="180" w:vertAnchor="text" w:horzAnchor="page" w:tblpX="4241" w:tblpY="-403"/>
        <w:tblW w:w="0" w:type="auto"/>
        <w:tblLook w:val="04A0" w:firstRow="1" w:lastRow="0" w:firstColumn="1" w:lastColumn="0" w:noHBand="0" w:noVBand="1"/>
      </w:tblPr>
      <w:tblGrid>
        <w:gridCol w:w="4850"/>
      </w:tblGrid>
      <w:tr w:rsidR="00583396" w:rsidRPr="00583396" w:rsidTr="00E24C0F">
        <w:trPr>
          <w:trHeight w:val="288"/>
        </w:trPr>
        <w:tc>
          <w:tcPr>
            <w:tcW w:w="4850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Годовая бухгалтерская отчетность</w:t>
            </w:r>
          </w:p>
        </w:tc>
      </w:tr>
    </w:tbl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A47FF" wp14:editId="6B7903EF">
                <wp:simplePos x="0" y="0"/>
                <wp:positionH relativeFrom="column">
                  <wp:posOffset>862965</wp:posOffset>
                </wp:positionH>
                <wp:positionV relativeFrom="paragraph">
                  <wp:posOffset>-73025</wp:posOffset>
                </wp:positionV>
                <wp:extent cx="7429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02CFA" id="Прямая соединительная линия 2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-5.75pt" to="126.4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" strokecolor="#4472c4" strokeweight=".5pt">
                <v:stroke joinstyle="miter"/>
              </v:line>
            </w:pict>
          </mc:Fallback>
        </mc:AlternateContent>
      </w: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E33C" wp14:editId="30522E91">
                <wp:simplePos x="0" y="0"/>
                <wp:positionH relativeFrom="column">
                  <wp:posOffset>869315</wp:posOffset>
                </wp:positionH>
                <wp:positionV relativeFrom="paragraph">
                  <wp:posOffset>-55880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B88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8.45pt;margin-top:-4.4pt;width:0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14C3D" wp14:editId="076698A7">
                <wp:simplePos x="0" y="0"/>
                <wp:positionH relativeFrom="column">
                  <wp:posOffset>2279015</wp:posOffset>
                </wp:positionH>
                <wp:positionV relativeFrom="paragraph">
                  <wp:posOffset>-55880</wp:posOffset>
                </wp:positionV>
                <wp:extent cx="6350" cy="330200"/>
                <wp:effectExtent l="38100" t="0" r="698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A350" id="Прямая со стрелкой 9" o:spid="_x0000_s1026" type="#_x0000_t32" style="position:absolute;margin-left:179.45pt;margin-top:-4.4pt;width: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" strokecolor="#4472c4" strokeweight=".5pt">
                <v:stroke endarrow="block" joinstyle="miter"/>
              </v:shape>
            </w:pict>
          </mc:Fallback>
        </mc:AlternateContent>
      </w: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B0601" wp14:editId="0A2204D8">
                <wp:simplePos x="0" y="0"/>
                <wp:positionH relativeFrom="column">
                  <wp:posOffset>4584065</wp:posOffset>
                </wp:positionH>
                <wp:positionV relativeFrom="paragraph">
                  <wp:posOffset>-55880</wp:posOffset>
                </wp:positionV>
                <wp:extent cx="12700" cy="336550"/>
                <wp:effectExtent l="57150" t="0" r="8255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64226" id="Прямая со стрелкой 13" o:spid="_x0000_s1026" type="#_x0000_t32" style="position:absolute;margin-left:360.95pt;margin-top:-4.4pt;width:1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" strokecolor="#4472c4" strokeweight=".5pt">
                <v:stroke endarrow="block" joinstyle="miter"/>
              </v:shape>
            </w:pict>
          </mc:Fallback>
        </mc:AlternateContent>
      </w: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099F3" wp14:editId="3BBEE40E">
                <wp:simplePos x="0" y="0"/>
                <wp:positionH relativeFrom="column">
                  <wp:posOffset>3447415</wp:posOffset>
                </wp:positionH>
                <wp:positionV relativeFrom="paragraph">
                  <wp:posOffset>-55880</wp:posOffset>
                </wp:positionV>
                <wp:extent cx="12700" cy="355600"/>
                <wp:effectExtent l="57150" t="0" r="82550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467B1" id="Прямая со стрелкой 11" o:spid="_x0000_s1026" type="#_x0000_t32" style="position:absolute;margin-left:271.45pt;margin-top:-4.4pt;width:1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" strokecolor="#4472c4" strokeweight=".5pt">
                <v:stroke endarrow="block" joinstyle="miter"/>
              </v:shape>
            </w:pict>
          </mc:Fallback>
        </mc:AlternateContent>
      </w:r>
      <w:r w:rsidRPr="00583396">
        <w:rPr>
          <w:rFonts w:ascii="Times New Roman" w:eastAsia="Times New Roman" w:hAnsi="Times New Roman" w:cs="Times New Roman"/>
          <w:noProof/>
          <w:color w:val="1A1A1A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FD2B1" wp14:editId="1C828F78">
                <wp:simplePos x="0" y="0"/>
                <wp:positionH relativeFrom="page">
                  <wp:align>center</wp:align>
                </wp:positionH>
                <wp:positionV relativeFrom="paragraph">
                  <wp:posOffset>-53340</wp:posOffset>
                </wp:positionV>
                <wp:extent cx="6350" cy="1733550"/>
                <wp:effectExtent l="38100" t="0" r="698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33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B29AB" id="Прямая со стрелкой 14" o:spid="_x0000_s1026" type="#_x0000_t32" style="position:absolute;margin-left:0;margin-top:-4.2pt;width:.5pt;height:136.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" strokecolor="#4472c4" strokeweight=".5pt">
                <v:stroke endarrow="block" joinstyle="miter"/>
                <w10:wrap anchorx="page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6091" w:tblpY="14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83396" w:rsidRPr="00583396" w:rsidTr="00E24C0F">
        <w:trPr>
          <w:trHeight w:val="448"/>
        </w:trPr>
        <w:tc>
          <w:tcPr>
            <w:tcW w:w="2122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Пояснительная записка</w:t>
            </w:r>
          </w:p>
        </w:tc>
      </w:tr>
    </w:tbl>
    <w:tbl>
      <w:tblPr>
        <w:tblStyle w:val="a3"/>
        <w:tblpPr w:leftFromText="180" w:rightFromText="180" w:vertAnchor="text" w:horzAnchor="page" w:tblpX="8511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1778"/>
      </w:tblGrid>
      <w:tr w:rsidR="00583396" w:rsidRPr="00583396" w:rsidTr="00E24C0F">
        <w:trPr>
          <w:trHeight w:val="697"/>
        </w:trPr>
        <w:tc>
          <w:tcPr>
            <w:tcW w:w="1778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Аудиторское заключение</w:t>
            </w:r>
          </w:p>
        </w:tc>
      </w:tr>
    </w:tbl>
    <w:tbl>
      <w:tblPr>
        <w:tblStyle w:val="a3"/>
        <w:tblpPr w:leftFromText="180" w:rightFromText="180" w:vertAnchor="text" w:horzAnchor="page" w:tblpX="4141" w:tblpY="105"/>
        <w:tblW w:w="0" w:type="auto"/>
        <w:tblLook w:val="04A0" w:firstRow="1" w:lastRow="0" w:firstColumn="1" w:lastColumn="0" w:noHBand="0" w:noVBand="1"/>
      </w:tblPr>
      <w:tblGrid>
        <w:gridCol w:w="1730"/>
      </w:tblGrid>
      <w:tr w:rsidR="00583396" w:rsidRPr="00583396" w:rsidTr="00E24C0F">
        <w:trPr>
          <w:trHeight w:val="877"/>
        </w:trPr>
        <w:tc>
          <w:tcPr>
            <w:tcW w:w="1730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Приложение к отчетности</w:t>
            </w:r>
          </w:p>
        </w:tc>
      </w:tr>
    </w:tbl>
    <w:tbl>
      <w:tblPr>
        <w:tblStyle w:val="a3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2022"/>
      </w:tblGrid>
      <w:tr w:rsidR="00583396" w:rsidRPr="00583396" w:rsidTr="00E24C0F">
        <w:trPr>
          <w:trHeight w:val="629"/>
        </w:trPr>
        <w:tc>
          <w:tcPr>
            <w:tcW w:w="2022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Бухгалтерский баланс</w:t>
            </w:r>
          </w:p>
        </w:tc>
      </w:tr>
    </w:tbl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pPr w:leftFromText="180" w:rightFromText="180" w:vertAnchor="page" w:horzAnchor="page" w:tblpX="5321" w:tblpY="4121"/>
        <w:tblW w:w="0" w:type="auto"/>
        <w:tblLook w:val="04A0" w:firstRow="1" w:lastRow="0" w:firstColumn="1" w:lastColumn="0" w:noHBand="0" w:noVBand="1"/>
      </w:tblPr>
      <w:tblGrid>
        <w:gridCol w:w="2132"/>
      </w:tblGrid>
      <w:tr w:rsidR="00583396" w:rsidRPr="00583396" w:rsidTr="00E24C0F">
        <w:trPr>
          <w:trHeight w:val="668"/>
        </w:trPr>
        <w:tc>
          <w:tcPr>
            <w:tcW w:w="2132" w:type="dxa"/>
          </w:tcPr>
          <w:p w:rsidR="00583396" w:rsidRPr="00583396" w:rsidRDefault="00583396" w:rsidP="00583396">
            <w:pPr>
              <w:jc w:val="center"/>
              <w:rPr>
                <w:color w:val="1A1A1A"/>
                <w:sz w:val="28"/>
                <w:szCs w:val="28"/>
              </w:rPr>
            </w:pPr>
            <w:r w:rsidRPr="00583396">
              <w:rPr>
                <w:color w:val="1A1A1A"/>
                <w:sz w:val="28"/>
                <w:szCs w:val="28"/>
              </w:rPr>
              <w:t>Отчет о финансовых результатах</w:t>
            </w:r>
          </w:p>
        </w:tc>
      </w:tr>
    </w:tbl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before="20" w:after="2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  <w14:ligatures w14:val="none"/>
        </w:rPr>
        <w:t>Рисунок 1 – Структура годовой бухгалтерской отчетности</w:t>
      </w:r>
    </w:p>
    <w:p w:rsidR="00583396" w:rsidRPr="00583396" w:rsidRDefault="00583396" w:rsidP="00583396">
      <w:pPr>
        <w:shd w:val="clear" w:color="auto" w:fill="FFFFFF"/>
        <w:spacing w:before="2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Бухгалтерская отчетность составляется за конкретный отчетный период: месяц, квартал, полугодие, месяцев и год.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Каждая из форм бухгалтерская отчетность обязательно содержит следующие реквизиты[1]: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наименование;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указание отчетной даты или отчетного периода;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наименование субъекта хозяйствования;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-иные данные, требующие отражения в формах.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Бухгалтерская отчетность соответствует таким принципам: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обособленность учета имущества и обязательств предприятий от имущества и обязательств иных субъектов хозяйствования;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нейтральность – бухгалтерская отчетность способствует обеспечению удовлетворения интересов различных групп пользователей; Годовая бухгалтерская отчетность Бухгалтерский баланс Отчет о финансовых результатах Приложения к отчетности Пояснительная записка Аудиторское заключение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непрерывность – организация планирует осуществлять свою деятельность в обозримом будущем и у нее отсутствует основание ее прекращения либо существенного сокращения;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полнота отражения за отчетный период хозяйственных операций с результатами инвентаризации имущества и обязательств;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5) осмотрительность – обеспечение готовности к учету потерь (расходов) и обязательств, чем доходов и активов, без формирования скрытых резервов;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6) сопоставимость данных аналитического учета с данными синтетического учета за отчетный период, а также показателей бухгалтерской отчетности информации из синтетического и аналитического учета;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7) начисления – факты хозяйственной деятельности субъекта хозяйствования относятся к тому отчетному периоду, где они имели место, независимо от времени фактического поступления либо выплаты денежных средств, которые связаны с такими фактами;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8) приоритет содержания перед формой – отражение, в бухгалтерском учете фактов хозяйственной деятельности не так, исходя из их формы, как из экономического содержания и условий хозяйствования. </w:t>
      </w: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4"/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Несоблюдение перечисленных выше требований может быть рассмотрено как неверное составление бухгалтерской отчетности. </w:t>
      </w:r>
    </w:p>
    <w:p w:rsidR="00583396" w:rsidRPr="00583396" w:rsidRDefault="00583396" w:rsidP="00583396">
      <w:pPr>
        <w:shd w:val="clear" w:color="auto" w:fill="FFFFFF"/>
        <w:spacing w:before="30" w:after="3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3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Бухгалтерская отчетность должна характеризоваться достоверностью, полнотой и своевременностью. При этом, достоверная бухгалтерская отчетность – документ, сформированный и составленный исходя из правил, которые установлены актами системы нормативного регулирования бухгалтерского учета в Российской Федерации. </w:t>
      </w:r>
    </w:p>
    <w:p w:rsidR="00B6511F" w:rsidRDefault="00B6511F">
      <w:bookmarkStart w:id="0" w:name="_GoBack"/>
      <w:bookmarkEnd w:id="0"/>
    </w:p>
    <w:sectPr w:rsidR="00B6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6D" w:rsidRDefault="00D3256D" w:rsidP="00583396">
      <w:pPr>
        <w:spacing w:after="0" w:line="240" w:lineRule="auto"/>
      </w:pPr>
      <w:r>
        <w:separator/>
      </w:r>
    </w:p>
  </w:endnote>
  <w:endnote w:type="continuationSeparator" w:id="0">
    <w:p w:rsidR="00D3256D" w:rsidRDefault="00D3256D" w:rsidP="005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771114"/>
      <w:docPartObj>
        <w:docPartGallery w:val="Page Numbers (Bottom of Page)"/>
        <w:docPartUnique/>
      </w:docPartObj>
    </w:sdtPr>
    <w:sdtContent>
      <w:p w:rsidR="00583396" w:rsidRDefault="00583396">
        <w:pPr>
          <w:pStyle w:val="a4"/>
          <w:jc w:val="center"/>
        </w:pPr>
        <w:r>
          <w:t>2</w:t>
        </w:r>
      </w:p>
    </w:sdtContent>
  </w:sdt>
  <w:p w:rsidR="00583396" w:rsidRDefault="00583396" w:rsidP="001B10F5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776068"/>
      <w:docPartObj>
        <w:docPartGallery w:val="Page Numbers (Bottom of Page)"/>
        <w:docPartUnique/>
      </w:docPartObj>
    </w:sdtPr>
    <w:sdtContent>
      <w:p w:rsidR="00583396" w:rsidRDefault="00583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83396" w:rsidRDefault="00583396" w:rsidP="00EB422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6D" w:rsidRDefault="00D3256D" w:rsidP="00583396">
      <w:pPr>
        <w:spacing w:after="0" w:line="240" w:lineRule="auto"/>
      </w:pPr>
      <w:r>
        <w:separator/>
      </w:r>
    </w:p>
  </w:footnote>
  <w:footnote w:type="continuationSeparator" w:id="0">
    <w:p w:rsidR="00D3256D" w:rsidRDefault="00D3256D" w:rsidP="00583396">
      <w:pPr>
        <w:spacing w:after="0" w:line="240" w:lineRule="auto"/>
      </w:pPr>
      <w:r>
        <w:continuationSeparator/>
      </w:r>
    </w:p>
  </w:footnote>
  <w:footnote w:id="1">
    <w:p w:rsidR="00583396" w:rsidRDefault="00583396" w:rsidP="00583396">
      <w:pPr>
        <w:pStyle w:val="a6"/>
      </w:pPr>
      <w:r>
        <w:rPr>
          <w:rStyle w:val="a8"/>
        </w:rPr>
        <w:footnoteRef/>
      </w:r>
      <w:r>
        <w:t xml:space="preserve"> </w:t>
      </w:r>
      <w:r w:rsidRPr="00F80CD5">
        <w:t>Шишова Л.И., Исланова Д.А. Бухгалтерская отчетность о и анализ ее показавелей//Инновационное развитие. 2018. № 5 (22). С. 175-176.</w:t>
      </w:r>
    </w:p>
  </w:footnote>
  <w:footnote w:id="2">
    <w:p w:rsidR="00583396" w:rsidRDefault="00583396" w:rsidP="00583396">
      <w:pPr>
        <w:pStyle w:val="a6"/>
      </w:pPr>
      <w:r>
        <w:rPr>
          <w:rStyle w:val="a8"/>
        </w:rPr>
        <w:footnoteRef/>
      </w:r>
      <w:r>
        <w:t xml:space="preserve"> </w:t>
      </w:r>
      <w:r w:rsidRPr="00F80CD5">
        <w:t>Чайковская Л.А., Кожухов В.Л.Огчетность общественного сектора и тенденции ее реформирования//Вестник ИПБ (Вестник профессиональных бухгалтеров). 2018. № 3. С. 27-33.</w:t>
      </w:r>
    </w:p>
  </w:footnote>
  <w:footnote w:id="3">
    <w:p w:rsidR="00583396" w:rsidRDefault="00583396" w:rsidP="00583396">
      <w:pPr>
        <w:pStyle w:val="a6"/>
      </w:pPr>
      <w:r>
        <w:rPr>
          <w:rStyle w:val="a8"/>
        </w:rPr>
        <w:footnoteRef/>
      </w:r>
      <w:r>
        <w:t xml:space="preserve"> </w:t>
      </w:r>
      <w:r w:rsidRPr="00F80CD5">
        <w:t>Шахбанова С.Р., Айгубова А.Г. Об анализе финансового состояния экономического субъекта // Актуальные вопросы современной экономики -2016г. -№4.</w:t>
      </w:r>
    </w:p>
  </w:footnote>
  <w:footnote w:id="4">
    <w:p w:rsidR="00583396" w:rsidRDefault="00583396" w:rsidP="00583396">
      <w:pPr>
        <w:pStyle w:val="a6"/>
      </w:pPr>
      <w:r>
        <w:rPr>
          <w:rStyle w:val="a8"/>
        </w:rPr>
        <w:footnoteRef/>
      </w:r>
      <w:r>
        <w:t xml:space="preserve"> </w:t>
      </w:r>
      <w:r w:rsidRPr="00F80CD5">
        <w:t>Шишова Л.И., Исланова Д.А. Бухгалтерская отчетность о и анализ ее показавелей//Инновационное развитие. 2018. № 5 (22). С. 175-176.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77C2"/>
    <w:multiLevelType w:val="multilevel"/>
    <w:tmpl w:val="4E3CA424"/>
    <w:lvl w:ilvl="0">
      <w:start w:val="3"/>
      <w:numFmt w:val="decimal"/>
      <w:lvlText w:val="%1"/>
      <w:lvlJc w:val="left"/>
      <w:pPr>
        <w:ind w:left="1445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2">
      <w:start w:val="1"/>
      <w:numFmt w:val="decimal"/>
      <w:lvlText w:val="%3."/>
      <w:lvlJc w:val="left"/>
      <w:pPr>
        <w:ind w:left="22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3">
      <w:numFmt w:val="bullet"/>
      <w:lvlText w:val="•"/>
      <w:lvlJc w:val="left"/>
      <w:pPr>
        <w:ind w:left="4188" w:hanging="283"/>
      </w:pPr>
      <w:rPr>
        <w:rFonts w:hint="default"/>
      </w:rPr>
    </w:lvl>
    <w:lvl w:ilvl="4">
      <w:numFmt w:val="bullet"/>
      <w:lvlText w:val="•"/>
      <w:lvlJc w:val="left"/>
      <w:pPr>
        <w:ind w:left="5183" w:hanging="283"/>
      </w:pPr>
      <w:rPr>
        <w:rFonts w:hint="default"/>
      </w:rPr>
    </w:lvl>
    <w:lvl w:ilvl="5">
      <w:numFmt w:val="bullet"/>
      <w:lvlText w:val="•"/>
      <w:lvlJc w:val="left"/>
      <w:pPr>
        <w:ind w:left="6177" w:hanging="283"/>
      </w:pPr>
      <w:rPr>
        <w:rFonts w:hint="default"/>
      </w:rPr>
    </w:lvl>
    <w:lvl w:ilvl="6">
      <w:numFmt w:val="bullet"/>
      <w:lvlText w:val="•"/>
      <w:lvlJc w:val="left"/>
      <w:pPr>
        <w:ind w:left="7171" w:hanging="283"/>
      </w:pPr>
      <w:rPr>
        <w:rFonts w:hint="default"/>
      </w:rPr>
    </w:lvl>
    <w:lvl w:ilvl="7">
      <w:numFmt w:val="bullet"/>
      <w:lvlText w:val="•"/>
      <w:lvlJc w:val="left"/>
      <w:pPr>
        <w:ind w:left="8166" w:hanging="283"/>
      </w:pPr>
      <w:rPr>
        <w:rFonts w:hint="default"/>
      </w:rPr>
    </w:lvl>
    <w:lvl w:ilvl="8">
      <w:numFmt w:val="bullet"/>
      <w:lvlText w:val="•"/>
      <w:lvlJc w:val="left"/>
      <w:pPr>
        <w:ind w:left="9160" w:hanging="283"/>
      </w:pPr>
      <w:rPr>
        <w:rFonts w:hint="default"/>
      </w:rPr>
    </w:lvl>
  </w:abstractNum>
  <w:abstractNum w:abstractNumId="1" w15:restartNumberingAfterBreak="0">
    <w:nsid w:val="710A5216"/>
    <w:multiLevelType w:val="multilevel"/>
    <w:tmpl w:val="DB7A69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96"/>
    <w:rsid w:val="00583396"/>
    <w:rsid w:val="00B6511F"/>
    <w:rsid w:val="00D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0437-9BC4-4E70-A893-0A3B9048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83396"/>
    <w:pPr>
      <w:widowControl w:val="0"/>
      <w:tabs>
        <w:tab w:val="center" w:pos="4677"/>
        <w:tab w:val="right" w:pos="9355"/>
      </w:tabs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583396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unhideWhenUsed/>
    <w:rsid w:val="00583396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uiPriority w:val="99"/>
    <w:rsid w:val="0058339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583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Киндяшева</dc:creator>
  <cp:keywords/>
  <dc:description/>
  <cp:lastModifiedBy>Эльвира Киндяшева</cp:lastModifiedBy>
  <cp:revision>1</cp:revision>
  <dcterms:created xsi:type="dcterms:W3CDTF">2024-05-10T05:33:00Z</dcterms:created>
  <dcterms:modified xsi:type="dcterms:W3CDTF">2024-05-10T05:34:00Z</dcterms:modified>
</cp:coreProperties>
</file>