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460E9" w14:textId="77777777" w:rsidR="002D1A8B" w:rsidRDefault="0009568B">
      <w:pPr>
        <w:spacing w:before="74"/>
        <w:ind w:left="706" w:right="704"/>
        <w:jc w:val="center"/>
        <w:rPr>
          <w:b/>
          <w:sz w:val="28"/>
        </w:rPr>
      </w:pPr>
      <w:r>
        <w:rPr>
          <w:b/>
          <w:noProof/>
          <w:sz w:val="28"/>
        </w:rPr>
        <mc:AlternateContent>
          <mc:Choice Requires="wps">
            <w:drawing>
              <wp:anchor distT="0" distB="0" distL="0" distR="0" simplePos="0" relativeHeight="487348224" behindDoc="1" locked="0" layoutInCell="1" allowOverlap="1" wp14:anchorId="6B7F1334" wp14:editId="0510B2FF">
                <wp:simplePos x="0" y="0"/>
                <wp:positionH relativeFrom="page">
                  <wp:posOffset>6950964</wp:posOffset>
                </wp:positionH>
                <wp:positionV relativeFrom="page">
                  <wp:posOffset>9930079</wp:posOffset>
                </wp:positionV>
                <wp:extent cx="71120" cy="14033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40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36D1BA" w14:textId="77777777" w:rsidR="002D1A8B" w:rsidRDefault="0009568B">
                            <w:pPr>
                              <w:spacing w:line="221" w:lineRule="exact"/>
                              <w:rPr>
                                <w:rFonts w:ascii="Calibri"/>
                              </w:rPr>
                            </w:pPr>
                            <w:r>
                              <w:rPr>
                                <w:rFonts w:ascii="Calibri"/>
                                <w:spacing w:val="-10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B7F1334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547.3pt;margin-top:781.9pt;width:5.6pt;height:11.05pt;z-index:-15968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" filled="f" stroked="f">
                <v:textbox inset="0,0,0,0">
                  <w:txbxContent>
                    <w:p w14:paraId="2136D1BA" w14:textId="77777777" w:rsidR="002D1A8B" w:rsidRDefault="0009568B">
                      <w:pPr>
                        <w:spacing w:line="221" w:lineRule="exact"/>
                        <w:rPr>
                          <w:rFonts w:ascii="Calibri"/>
                        </w:rPr>
                      </w:pPr>
                      <w:r>
                        <w:rPr>
                          <w:rFonts w:ascii="Calibri"/>
                          <w:spacing w:val="-10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spacing w:val="-2"/>
          <w:sz w:val="28"/>
        </w:rPr>
        <w:t>Содержание</w:t>
      </w:r>
    </w:p>
    <w:p w14:paraId="5E169B57" w14:textId="77777777" w:rsidR="002D1A8B" w:rsidRDefault="0009568B">
      <w:pPr>
        <w:tabs>
          <w:tab w:val="right" w:leader="dot" w:pos="10012"/>
        </w:tabs>
        <w:spacing w:before="164"/>
        <w:ind w:left="1069"/>
        <w:rPr>
          <w:b/>
          <w:sz w:val="28"/>
        </w:rPr>
      </w:pPr>
      <w:r>
        <w:rPr>
          <w:b/>
          <w:spacing w:val="-2"/>
          <w:sz w:val="28"/>
        </w:rPr>
        <w:t>Введение</w:t>
      </w:r>
      <w:r>
        <w:rPr>
          <w:sz w:val="28"/>
        </w:rPr>
        <w:tab/>
      </w:r>
      <w:r>
        <w:rPr>
          <w:b/>
          <w:spacing w:val="-10"/>
          <w:sz w:val="28"/>
        </w:rPr>
        <w:t>3</w:t>
      </w:r>
    </w:p>
    <w:p w14:paraId="24524A80" w14:textId="77777777" w:rsidR="002D1A8B" w:rsidRDefault="0009568B">
      <w:pPr>
        <w:pStyle w:val="a4"/>
        <w:numPr>
          <w:ilvl w:val="0"/>
          <w:numId w:val="7"/>
        </w:numPr>
        <w:tabs>
          <w:tab w:val="left" w:pos="1428"/>
        </w:tabs>
        <w:spacing w:before="160"/>
        <w:ind w:left="1428" w:hanging="359"/>
        <w:rPr>
          <w:b/>
          <w:sz w:val="28"/>
        </w:rPr>
      </w:pPr>
      <w:r>
        <w:rPr>
          <w:b/>
          <w:sz w:val="28"/>
        </w:rPr>
        <w:t>Фабула</w:t>
      </w:r>
      <w:r>
        <w:rPr>
          <w:b/>
          <w:spacing w:val="44"/>
          <w:sz w:val="28"/>
        </w:rPr>
        <w:t xml:space="preserve"> </w:t>
      </w:r>
      <w:r>
        <w:rPr>
          <w:b/>
          <w:sz w:val="28"/>
        </w:rPr>
        <w:t>Постановления</w:t>
      </w:r>
      <w:r>
        <w:rPr>
          <w:b/>
          <w:spacing w:val="45"/>
          <w:sz w:val="28"/>
        </w:rPr>
        <w:t xml:space="preserve"> </w:t>
      </w:r>
      <w:r>
        <w:rPr>
          <w:b/>
          <w:sz w:val="28"/>
        </w:rPr>
        <w:t>Конституционного</w:t>
      </w:r>
      <w:r>
        <w:rPr>
          <w:b/>
          <w:spacing w:val="46"/>
          <w:sz w:val="28"/>
        </w:rPr>
        <w:t xml:space="preserve"> </w:t>
      </w:r>
      <w:r>
        <w:rPr>
          <w:b/>
          <w:sz w:val="28"/>
        </w:rPr>
        <w:t>Суда</w:t>
      </w:r>
      <w:r>
        <w:rPr>
          <w:b/>
          <w:spacing w:val="47"/>
          <w:sz w:val="28"/>
        </w:rPr>
        <w:t xml:space="preserve"> </w:t>
      </w:r>
      <w:r>
        <w:rPr>
          <w:b/>
          <w:sz w:val="28"/>
        </w:rPr>
        <w:t>РФ</w:t>
      </w:r>
      <w:r>
        <w:rPr>
          <w:b/>
          <w:spacing w:val="45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44"/>
          <w:sz w:val="28"/>
        </w:rPr>
        <w:t xml:space="preserve"> </w:t>
      </w:r>
      <w:r>
        <w:rPr>
          <w:b/>
          <w:spacing w:val="-2"/>
          <w:sz w:val="28"/>
        </w:rPr>
        <w:t>02.10.2022</w:t>
      </w:r>
    </w:p>
    <w:p w14:paraId="0400C794" w14:textId="77777777" w:rsidR="002D1A8B" w:rsidRDefault="0009568B">
      <w:pPr>
        <w:spacing w:before="160" w:line="360" w:lineRule="auto"/>
        <w:ind w:left="1430" w:right="706"/>
        <w:jc w:val="both"/>
        <w:rPr>
          <w:b/>
          <w:sz w:val="28"/>
        </w:rPr>
      </w:pPr>
      <w:r>
        <w:rPr>
          <w:b/>
          <w:sz w:val="28"/>
        </w:rPr>
        <w:t>№ 38-П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 xml:space="preserve">«По делу о проверке конституционности не вступившего в силу международного Договора между Российской Федерацией и Запорожской областью о принятии в Российскую Федерацию Запорожской области и образовании в составе Российской Федерации нового </w:t>
      </w:r>
      <w:proofErr w:type="gramStart"/>
      <w:r>
        <w:rPr>
          <w:b/>
          <w:sz w:val="28"/>
        </w:rPr>
        <w:t>субъекта»…</w:t>
      </w:r>
      <w:proofErr w:type="gramEnd"/>
      <w:r>
        <w:rPr>
          <w:b/>
          <w:sz w:val="28"/>
        </w:rPr>
        <w:t>…………………………………………..</w:t>
      </w:r>
    </w:p>
    <w:p w14:paraId="2CF51949" w14:textId="77777777" w:rsidR="002D1A8B" w:rsidRDefault="0009568B">
      <w:pPr>
        <w:pStyle w:val="a4"/>
        <w:numPr>
          <w:ilvl w:val="0"/>
          <w:numId w:val="7"/>
        </w:numPr>
        <w:tabs>
          <w:tab w:val="left" w:pos="1430"/>
        </w:tabs>
        <w:spacing w:line="362" w:lineRule="auto"/>
        <w:ind w:right="715"/>
        <w:jc w:val="both"/>
        <w:rPr>
          <w:b/>
          <w:sz w:val="28"/>
        </w:rPr>
      </w:pPr>
      <w:r>
        <w:rPr>
          <w:b/>
          <w:sz w:val="28"/>
        </w:rPr>
        <w:t>Обзор научной литературы по вопросу процедуры вхождения в состав РФ новых субъектов………………………………………………</w:t>
      </w:r>
    </w:p>
    <w:p w14:paraId="51D7D8EA" w14:textId="77777777" w:rsidR="002D1A8B" w:rsidRDefault="0009568B">
      <w:pPr>
        <w:pStyle w:val="a4"/>
        <w:numPr>
          <w:ilvl w:val="0"/>
          <w:numId w:val="7"/>
        </w:numPr>
        <w:tabs>
          <w:tab w:val="left" w:pos="1428"/>
        </w:tabs>
        <w:spacing w:line="317" w:lineRule="exact"/>
        <w:ind w:left="1428" w:hanging="359"/>
        <w:jc w:val="both"/>
        <w:rPr>
          <w:b/>
          <w:sz w:val="28"/>
        </w:rPr>
      </w:pPr>
      <w:proofErr w:type="gramStart"/>
      <w:r>
        <w:rPr>
          <w:b/>
          <w:sz w:val="28"/>
        </w:rPr>
        <w:t>Анализ</w:t>
      </w:r>
      <w:r>
        <w:rPr>
          <w:b/>
          <w:spacing w:val="30"/>
          <w:sz w:val="28"/>
        </w:rPr>
        <w:t xml:space="preserve">  </w:t>
      </w:r>
      <w:r>
        <w:rPr>
          <w:b/>
          <w:sz w:val="28"/>
        </w:rPr>
        <w:t>Постановления</w:t>
      </w:r>
      <w:proofErr w:type="gramEnd"/>
      <w:r>
        <w:rPr>
          <w:b/>
          <w:spacing w:val="35"/>
          <w:sz w:val="28"/>
        </w:rPr>
        <w:t xml:space="preserve"> </w:t>
      </w:r>
      <w:r>
        <w:rPr>
          <w:b/>
          <w:sz w:val="28"/>
        </w:rPr>
        <w:t>Конституционного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>Суда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>РФ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33"/>
          <w:sz w:val="28"/>
        </w:rPr>
        <w:t xml:space="preserve"> </w:t>
      </w:r>
      <w:r>
        <w:rPr>
          <w:b/>
          <w:spacing w:val="-2"/>
          <w:sz w:val="28"/>
        </w:rPr>
        <w:t>02.10.2022</w:t>
      </w:r>
    </w:p>
    <w:p w14:paraId="60A96937" w14:textId="77777777" w:rsidR="002D1A8B" w:rsidRDefault="0009568B">
      <w:pPr>
        <w:spacing w:before="160" w:line="360" w:lineRule="auto"/>
        <w:ind w:left="1430" w:right="705"/>
        <w:jc w:val="both"/>
        <w:rPr>
          <w:b/>
          <w:sz w:val="28"/>
        </w:rPr>
      </w:pPr>
      <w:r>
        <w:rPr>
          <w:b/>
          <w:sz w:val="28"/>
        </w:rPr>
        <w:t>№ 38-П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 xml:space="preserve">«По делу о проверке конституционности не вступившего в силу международного Договора между Российской Федерацией и Запорожской областью о принятии в Российскую Федерацию Запорожской области и образовании в составе Российской Федерации нового </w:t>
      </w:r>
      <w:proofErr w:type="gramStart"/>
      <w:r>
        <w:rPr>
          <w:b/>
          <w:sz w:val="28"/>
        </w:rPr>
        <w:t>субъекта»…</w:t>
      </w:r>
      <w:proofErr w:type="gramEnd"/>
      <w:r>
        <w:rPr>
          <w:b/>
          <w:sz w:val="28"/>
        </w:rPr>
        <w:t>…………………………………………..</w:t>
      </w:r>
    </w:p>
    <w:p w14:paraId="5E364582" w14:textId="77777777" w:rsidR="002D1A8B" w:rsidRDefault="0009568B">
      <w:pPr>
        <w:pStyle w:val="a4"/>
        <w:numPr>
          <w:ilvl w:val="1"/>
          <w:numId w:val="7"/>
        </w:numPr>
        <w:tabs>
          <w:tab w:val="left" w:pos="1790"/>
          <w:tab w:val="left" w:pos="1858"/>
          <w:tab w:val="left" w:pos="3809"/>
          <w:tab w:val="left" w:pos="6006"/>
          <w:tab w:val="left" w:pos="7792"/>
        </w:tabs>
        <w:spacing w:line="360" w:lineRule="auto"/>
        <w:ind w:right="713" w:hanging="360"/>
        <w:jc w:val="both"/>
        <w:rPr>
          <w:sz w:val="28"/>
        </w:rPr>
      </w:pPr>
      <w:r>
        <w:rPr>
          <w:sz w:val="28"/>
        </w:rPr>
        <w:tab/>
      </w:r>
      <w:r>
        <w:rPr>
          <w:spacing w:val="-2"/>
          <w:sz w:val="28"/>
        </w:rPr>
        <w:t>Основное</w:t>
      </w:r>
      <w:r>
        <w:rPr>
          <w:sz w:val="28"/>
        </w:rPr>
        <w:tab/>
      </w:r>
      <w:r>
        <w:rPr>
          <w:spacing w:val="-2"/>
          <w:sz w:val="28"/>
        </w:rPr>
        <w:t>содержание</w:t>
      </w:r>
      <w:r>
        <w:rPr>
          <w:sz w:val="28"/>
        </w:rPr>
        <w:tab/>
      </w:r>
      <w:r>
        <w:rPr>
          <w:spacing w:val="-2"/>
          <w:sz w:val="28"/>
        </w:rPr>
        <w:t>позиции</w:t>
      </w:r>
      <w:r>
        <w:rPr>
          <w:sz w:val="28"/>
        </w:rPr>
        <w:tab/>
      </w:r>
      <w:r>
        <w:rPr>
          <w:spacing w:val="-2"/>
          <w:sz w:val="28"/>
        </w:rPr>
        <w:t>Конституционного суда…………………………………………………………………</w:t>
      </w:r>
      <w:proofErr w:type="gramStart"/>
      <w:r>
        <w:rPr>
          <w:spacing w:val="-2"/>
          <w:sz w:val="28"/>
        </w:rPr>
        <w:t>…….</w:t>
      </w:r>
      <w:proofErr w:type="gramEnd"/>
      <w:r>
        <w:rPr>
          <w:spacing w:val="-2"/>
          <w:sz w:val="28"/>
        </w:rPr>
        <w:t>.</w:t>
      </w:r>
    </w:p>
    <w:p w14:paraId="631586F5" w14:textId="77777777" w:rsidR="002D1A8B" w:rsidRDefault="0009568B">
      <w:pPr>
        <w:pStyle w:val="a4"/>
        <w:numPr>
          <w:ilvl w:val="1"/>
          <w:numId w:val="7"/>
        </w:numPr>
        <w:tabs>
          <w:tab w:val="left" w:pos="1790"/>
          <w:tab w:val="left" w:pos="1858"/>
        </w:tabs>
        <w:spacing w:before="2" w:line="360" w:lineRule="auto"/>
        <w:ind w:right="711" w:hanging="360"/>
        <w:jc w:val="both"/>
        <w:rPr>
          <w:sz w:val="28"/>
        </w:rPr>
      </w:pPr>
      <w:r>
        <w:rPr>
          <w:sz w:val="28"/>
        </w:rPr>
        <w:tab/>
        <w:t xml:space="preserve">Итоговые выводы Конституционного Суда Российской </w:t>
      </w:r>
      <w:r>
        <w:rPr>
          <w:spacing w:val="-2"/>
          <w:sz w:val="28"/>
        </w:rPr>
        <w:t>Федерации...................................................................................................</w:t>
      </w:r>
    </w:p>
    <w:p w14:paraId="4BE75313" w14:textId="77777777" w:rsidR="002D1A8B" w:rsidRDefault="0009568B">
      <w:pPr>
        <w:pStyle w:val="a4"/>
        <w:numPr>
          <w:ilvl w:val="0"/>
          <w:numId w:val="7"/>
        </w:numPr>
        <w:tabs>
          <w:tab w:val="left" w:pos="1428"/>
        </w:tabs>
        <w:spacing w:line="360" w:lineRule="auto"/>
        <w:ind w:left="1069" w:right="729" w:firstLine="0"/>
        <w:rPr>
          <w:b/>
          <w:sz w:val="28"/>
        </w:rPr>
      </w:pPr>
      <w:r>
        <w:rPr>
          <w:b/>
          <w:sz w:val="28"/>
        </w:rPr>
        <w:t xml:space="preserve">Мнения ученых по теме судебного акта……………………………...... </w:t>
      </w:r>
      <w:r>
        <w:rPr>
          <w:b/>
          <w:spacing w:val="-2"/>
          <w:sz w:val="28"/>
        </w:rPr>
        <w:t>Заключение………………………………………………………………</w:t>
      </w:r>
      <w:proofErr w:type="gramStart"/>
      <w:r>
        <w:rPr>
          <w:b/>
          <w:spacing w:val="-2"/>
          <w:sz w:val="28"/>
        </w:rPr>
        <w:t>…….</w:t>
      </w:r>
      <w:proofErr w:type="gramEnd"/>
      <w:r>
        <w:rPr>
          <w:b/>
          <w:spacing w:val="-2"/>
          <w:sz w:val="28"/>
        </w:rPr>
        <w:t>. Библиографический</w:t>
      </w:r>
      <w:r>
        <w:rPr>
          <w:b/>
          <w:spacing w:val="15"/>
          <w:sz w:val="28"/>
        </w:rPr>
        <w:t xml:space="preserve"> </w:t>
      </w:r>
      <w:r>
        <w:rPr>
          <w:b/>
          <w:spacing w:val="-2"/>
          <w:sz w:val="28"/>
        </w:rPr>
        <w:t>список………………………………………………….</w:t>
      </w:r>
    </w:p>
    <w:p w14:paraId="046AD33A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11360AF3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614ECC90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270AAAAC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5F4253B6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0E92550C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1ED55E5D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7A91E7AE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4A71EC81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0F8AF918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6182B43B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6E492335" w14:textId="77777777" w:rsidR="002D1A8B" w:rsidRDefault="002D1A8B">
      <w:pPr>
        <w:pStyle w:val="a3"/>
        <w:ind w:left="0"/>
        <w:jc w:val="left"/>
        <w:rPr>
          <w:b/>
          <w:sz w:val="20"/>
        </w:rPr>
      </w:pPr>
    </w:p>
    <w:p w14:paraId="06D8980D" w14:textId="77777777" w:rsidR="002D1A8B" w:rsidRDefault="0009568B">
      <w:pPr>
        <w:pStyle w:val="a3"/>
        <w:spacing w:before="101"/>
        <w:ind w:left="0"/>
        <w:jc w:val="left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CAF92E9" wp14:editId="26A3F047">
                <wp:simplePos x="0" y="0"/>
                <wp:positionH relativeFrom="page">
                  <wp:posOffset>6896100</wp:posOffset>
                </wp:positionH>
                <wp:positionV relativeFrom="paragraph">
                  <wp:posOffset>225412</wp:posOffset>
                </wp:positionV>
                <wp:extent cx="304800" cy="485775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0" cy="485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0" h="485775">
                              <a:moveTo>
                                <a:pt x="304800" y="0"/>
                              </a:moveTo>
                              <a:lnTo>
                                <a:pt x="0" y="0"/>
                              </a:lnTo>
                              <a:lnTo>
                                <a:pt x="0" y="485775"/>
                              </a:lnTo>
                              <a:lnTo>
                                <a:pt x="304800" y="485775"/>
                              </a:lnTo>
                              <a:lnTo>
                                <a:pt x="304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0C3342" id="Graphic 2" o:spid="_x0000_s1026" style="position:absolute;margin-left:543pt;margin-top:17.75pt;width:24pt;height:38.2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04800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" path="m304800,l,,,485775r304800,l304800,xe" stroked="f">
                <v:path arrowok="t"/>
                <w10:wrap type="topAndBottom" anchorx="page"/>
              </v:shape>
            </w:pict>
          </mc:Fallback>
        </mc:AlternateContent>
      </w:r>
    </w:p>
    <w:p w14:paraId="3E4DDE80" w14:textId="77777777" w:rsidR="002D1A8B" w:rsidRDefault="002D1A8B">
      <w:pPr>
        <w:pStyle w:val="a3"/>
        <w:jc w:val="left"/>
        <w:rPr>
          <w:b/>
          <w:sz w:val="20"/>
        </w:rPr>
        <w:sectPr w:rsidR="002D1A8B">
          <w:pgSz w:w="11910" w:h="16840"/>
          <w:pgMar w:top="1040" w:right="141" w:bottom="280" w:left="992" w:header="720" w:footer="720" w:gutter="0"/>
          <w:cols w:space="720"/>
        </w:sectPr>
      </w:pPr>
    </w:p>
    <w:p w14:paraId="4C5D9BAE" w14:textId="77777777" w:rsidR="002D1A8B" w:rsidRDefault="0009568B">
      <w:pPr>
        <w:spacing w:before="74"/>
        <w:ind w:left="706" w:right="708"/>
        <w:jc w:val="center"/>
        <w:rPr>
          <w:b/>
          <w:sz w:val="28"/>
        </w:rPr>
      </w:pPr>
      <w:r>
        <w:rPr>
          <w:b/>
          <w:spacing w:val="-2"/>
          <w:sz w:val="28"/>
        </w:rPr>
        <w:lastRenderedPageBreak/>
        <w:t>Введение</w:t>
      </w:r>
    </w:p>
    <w:p w14:paraId="3E2A517B" w14:textId="77777777" w:rsidR="002D1A8B" w:rsidRDefault="0009568B">
      <w:pPr>
        <w:pStyle w:val="a3"/>
        <w:spacing w:before="50" w:line="360" w:lineRule="auto"/>
        <w:ind w:right="704" w:firstLine="707"/>
      </w:pPr>
      <w:r>
        <w:t>Процессы, связанные с изменением состава России, в частности в результате образования новых субъектов стали реальностью современного федерализма Российской Федерации. Образование нового субъекта — сложный и длительный процесс, требующий больших усилий и затрат.</w:t>
      </w:r>
      <w:r>
        <w:rPr>
          <w:vertAlign w:val="superscript"/>
        </w:rPr>
        <w:t>1</w:t>
      </w:r>
    </w:p>
    <w:p w14:paraId="7884AB67" w14:textId="77777777" w:rsidR="002D1A8B" w:rsidRDefault="0009568B">
      <w:pPr>
        <w:pStyle w:val="a3"/>
        <w:spacing w:before="1" w:line="360" w:lineRule="auto"/>
        <w:ind w:right="704" w:firstLine="707"/>
      </w:pPr>
      <w:r>
        <w:t xml:space="preserve">Актуальность выбранной </w:t>
      </w:r>
      <w:proofErr w:type="gramStart"/>
      <w:r>
        <w:t>темы несомненно</w:t>
      </w:r>
      <w:proofErr w:type="gramEnd"/>
      <w:r>
        <w:t xml:space="preserve"> обусловлена сложившейся геополитической обстановкой в нашей стране и на международной арене. Кроме того считается, что до 2014 года на вопросы принятия в состав Российской Федерации нового субъекта обращалось внимание лишь с теоретической точки зрения, поскольку государственной практики как таковой представлено не было.</w:t>
      </w:r>
      <w:r>
        <w:rPr>
          <w:vertAlign w:val="superscript"/>
        </w:rPr>
        <w:t>2</w:t>
      </w:r>
      <w:r>
        <w:t xml:space="preserve"> Однако сейчас данная тема</w:t>
      </w:r>
      <w:r>
        <w:rPr>
          <w:spacing w:val="-1"/>
        </w:rPr>
        <w:t xml:space="preserve"> </w:t>
      </w:r>
      <w:r>
        <w:t>подлежит бурной дискуссии среди ученых, в силу того факта, что процесс принятия</w:t>
      </w:r>
      <w:r>
        <w:rPr>
          <w:spacing w:val="40"/>
        </w:rPr>
        <w:t xml:space="preserve"> </w:t>
      </w:r>
      <w:r>
        <w:t>нового субъекта в состав Российской Федерации содержит некоторые неуточненные аспекты, правовые коллизии и неточности, требующие научного анализа и законодательной доработки. Это показал не совсем успешный опыт 2014</w:t>
      </w:r>
      <w:r>
        <w:rPr>
          <w:spacing w:val="40"/>
        </w:rPr>
        <w:t xml:space="preserve"> </w:t>
      </w:r>
      <w:r>
        <w:rPr>
          <w:spacing w:val="-4"/>
        </w:rPr>
        <w:t>года.</w:t>
      </w:r>
    </w:p>
    <w:p w14:paraId="14B098D0" w14:textId="77777777" w:rsidR="002D1A8B" w:rsidRDefault="0009568B">
      <w:pPr>
        <w:pStyle w:val="a3"/>
        <w:spacing w:line="360" w:lineRule="auto"/>
        <w:ind w:right="704" w:firstLine="707"/>
      </w:pPr>
      <w:r>
        <w:t>Объектом исследования стали непосредственно правовые отношения, возникающие и фактически возникшие в процессе принятия нового субъекта в состав Российской Федерации в результате заключения международного договора с иностранным государством, в частности на примере принятия в состав Российской Федерации Запорожской области.</w:t>
      </w:r>
    </w:p>
    <w:p w14:paraId="55E329EB" w14:textId="77777777" w:rsidR="002D1A8B" w:rsidRDefault="0009568B">
      <w:pPr>
        <w:pStyle w:val="a3"/>
        <w:spacing w:line="360" w:lineRule="auto"/>
        <w:ind w:right="704" w:firstLine="707"/>
      </w:pPr>
      <w:r>
        <w:t>Предметом исследования данной курсовой работы стало</w:t>
      </w:r>
      <w:r>
        <w:rPr>
          <w:spacing w:val="40"/>
        </w:rPr>
        <w:t xml:space="preserve"> </w:t>
      </w:r>
      <w:r>
        <w:t>Постановление Конституционного Суда РФ от 02.10.2022 № 38-П</w:t>
      </w:r>
      <w:r>
        <w:rPr>
          <w:spacing w:val="80"/>
        </w:rPr>
        <w:t xml:space="preserve"> </w:t>
      </w:r>
      <w:r>
        <w:t>«По делу</w:t>
      </w:r>
      <w:r>
        <w:rPr>
          <w:spacing w:val="40"/>
        </w:rPr>
        <w:t xml:space="preserve"> </w:t>
      </w:r>
      <w:r>
        <w:t>о проверке конституционности не вступившего в силу международного Договора между Российской Федерацией и Запорожской областью о принятии в Российскую Федерацию Запорожской области и образовании в составе</w:t>
      </w:r>
      <w:r>
        <w:rPr>
          <w:spacing w:val="72"/>
        </w:rPr>
        <w:t xml:space="preserve"> </w:t>
      </w:r>
      <w:r>
        <w:t>Российской</w:t>
      </w:r>
      <w:r>
        <w:rPr>
          <w:spacing w:val="76"/>
        </w:rPr>
        <w:t xml:space="preserve"> </w:t>
      </w:r>
      <w:r>
        <w:t>Федерации</w:t>
      </w:r>
      <w:r>
        <w:rPr>
          <w:spacing w:val="78"/>
        </w:rPr>
        <w:t xml:space="preserve"> </w:t>
      </w:r>
      <w:r>
        <w:t>нового</w:t>
      </w:r>
      <w:r>
        <w:rPr>
          <w:spacing w:val="76"/>
        </w:rPr>
        <w:t xml:space="preserve"> </w:t>
      </w:r>
      <w:r>
        <w:t>субъекта»,</w:t>
      </w:r>
      <w:r>
        <w:rPr>
          <w:spacing w:val="77"/>
        </w:rPr>
        <w:t xml:space="preserve"> </w:t>
      </w:r>
      <w:r>
        <w:t>а</w:t>
      </w:r>
      <w:r>
        <w:rPr>
          <w:spacing w:val="78"/>
        </w:rPr>
        <w:t xml:space="preserve"> </w:t>
      </w:r>
      <w:proofErr w:type="gramStart"/>
      <w:r>
        <w:t>так</w:t>
      </w:r>
      <w:r>
        <w:rPr>
          <w:spacing w:val="75"/>
        </w:rPr>
        <w:t xml:space="preserve"> </w:t>
      </w:r>
      <w:r>
        <w:t>же</w:t>
      </w:r>
      <w:proofErr w:type="gramEnd"/>
      <w:r>
        <w:rPr>
          <w:spacing w:val="78"/>
        </w:rPr>
        <w:t xml:space="preserve"> </w:t>
      </w:r>
      <w:r>
        <w:rPr>
          <w:spacing w:val="-2"/>
        </w:rPr>
        <w:t>совокупность</w:t>
      </w:r>
    </w:p>
    <w:p w14:paraId="06CC0BB8" w14:textId="77777777" w:rsidR="002D1A8B" w:rsidRDefault="002D1A8B">
      <w:pPr>
        <w:pStyle w:val="a3"/>
        <w:ind w:left="0"/>
        <w:jc w:val="left"/>
        <w:rPr>
          <w:sz w:val="20"/>
        </w:rPr>
      </w:pPr>
    </w:p>
    <w:p w14:paraId="5CEA422C" w14:textId="77777777" w:rsidR="002D1A8B" w:rsidRDefault="0009568B">
      <w:pPr>
        <w:pStyle w:val="a3"/>
        <w:spacing w:before="14"/>
        <w:ind w:left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A45A28A" wp14:editId="5C7984AA">
                <wp:simplePos x="0" y="0"/>
                <wp:positionH relativeFrom="page">
                  <wp:posOffset>1080820</wp:posOffset>
                </wp:positionH>
                <wp:positionV relativeFrom="paragraph">
                  <wp:posOffset>170251</wp:posOffset>
                </wp:positionV>
                <wp:extent cx="1829435" cy="9525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9525">
                              <a:moveTo>
                                <a:pt x="1829054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1829054" y="9144"/>
                              </a:lnTo>
                              <a:lnTo>
                                <a:pt x="18290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2A7EE6" id="Graphic 4" o:spid="_x0000_s1026" style="position:absolute;margin-left:85.1pt;margin-top:13.4pt;width:144.05pt;height:.7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943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" path="m1829054,l,,,9144r1829054,l1829054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1F971E5" w14:textId="77777777" w:rsidR="002D1A8B" w:rsidRDefault="0009568B">
      <w:pPr>
        <w:spacing w:before="101"/>
        <w:ind w:left="710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80"/>
          <w:sz w:val="20"/>
        </w:rPr>
        <w:t xml:space="preserve"> </w:t>
      </w:r>
      <w:proofErr w:type="spellStart"/>
      <w:r>
        <w:rPr>
          <w:sz w:val="20"/>
        </w:rPr>
        <w:t>Суборов</w:t>
      </w:r>
      <w:proofErr w:type="spellEnd"/>
      <w:r>
        <w:rPr>
          <w:spacing w:val="80"/>
          <w:sz w:val="20"/>
        </w:rPr>
        <w:t xml:space="preserve"> </w:t>
      </w:r>
      <w:r>
        <w:rPr>
          <w:sz w:val="20"/>
        </w:rPr>
        <w:t>М.А.</w:t>
      </w:r>
      <w:r>
        <w:rPr>
          <w:spacing w:val="80"/>
          <w:sz w:val="20"/>
        </w:rPr>
        <w:t xml:space="preserve"> </w:t>
      </w:r>
      <w:r>
        <w:rPr>
          <w:sz w:val="20"/>
        </w:rPr>
        <w:t>Цифровизация</w:t>
      </w:r>
      <w:r>
        <w:rPr>
          <w:spacing w:val="80"/>
          <w:sz w:val="20"/>
        </w:rPr>
        <w:t xml:space="preserve"> </w:t>
      </w:r>
      <w:r>
        <w:rPr>
          <w:sz w:val="20"/>
        </w:rPr>
        <w:t>правосудия</w:t>
      </w:r>
      <w:r>
        <w:rPr>
          <w:spacing w:val="80"/>
          <w:sz w:val="20"/>
        </w:rPr>
        <w:t xml:space="preserve"> </w:t>
      </w:r>
      <w:r>
        <w:rPr>
          <w:sz w:val="20"/>
        </w:rPr>
        <w:t>в</w:t>
      </w:r>
      <w:r>
        <w:rPr>
          <w:spacing w:val="80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80"/>
          <w:sz w:val="20"/>
        </w:rPr>
        <w:t xml:space="preserve"> </w:t>
      </w:r>
      <w:r>
        <w:rPr>
          <w:sz w:val="20"/>
        </w:rPr>
        <w:t>Федерации.</w:t>
      </w:r>
      <w:r>
        <w:rPr>
          <w:spacing w:val="80"/>
          <w:sz w:val="20"/>
        </w:rPr>
        <w:t xml:space="preserve"> </w:t>
      </w:r>
      <w:r>
        <w:rPr>
          <w:sz w:val="20"/>
        </w:rPr>
        <w:t>–</w:t>
      </w:r>
      <w:r>
        <w:rPr>
          <w:spacing w:val="80"/>
          <w:sz w:val="20"/>
        </w:rPr>
        <w:t xml:space="preserve"> </w:t>
      </w:r>
      <w:r>
        <w:rPr>
          <w:sz w:val="20"/>
        </w:rPr>
        <w:t>научная</w:t>
      </w:r>
      <w:r>
        <w:rPr>
          <w:spacing w:val="80"/>
          <w:sz w:val="20"/>
        </w:rPr>
        <w:t xml:space="preserve"> </w:t>
      </w:r>
      <w:r>
        <w:rPr>
          <w:sz w:val="20"/>
        </w:rPr>
        <w:t>статья.</w:t>
      </w:r>
      <w:r>
        <w:rPr>
          <w:spacing w:val="80"/>
          <w:sz w:val="20"/>
        </w:rPr>
        <w:t xml:space="preserve"> </w:t>
      </w:r>
      <w:r>
        <w:rPr>
          <w:sz w:val="20"/>
        </w:rPr>
        <w:t>–</w:t>
      </w:r>
      <w:r>
        <w:rPr>
          <w:spacing w:val="80"/>
          <w:sz w:val="20"/>
        </w:rPr>
        <w:t xml:space="preserve"> </w:t>
      </w:r>
      <w:r>
        <w:rPr>
          <w:sz w:val="20"/>
        </w:rPr>
        <w:t>Вестник Уральского юридического института МВД России. – Урал. – 2021. -</w:t>
      </w:r>
      <w:r>
        <w:rPr>
          <w:spacing w:val="40"/>
          <w:sz w:val="20"/>
        </w:rPr>
        <w:t xml:space="preserve"> </w:t>
      </w:r>
      <w:r>
        <w:rPr>
          <w:sz w:val="20"/>
        </w:rPr>
        <w:t>№»2. – С. 73</w:t>
      </w:r>
    </w:p>
    <w:p w14:paraId="799324D8" w14:textId="77777777" w:rsidR="002D1A8B" w:rsidRDefault="0009568B">
      <w:pPr>
        <w:ind w:left="710" w:right="757"/>
        <w:rPr>
          <w:sz w:val="20"/>
        </w:rPr>
      </w:pPr>
      <w:r>
        <w:rPr>
          <w:sz w:val="20"/>
          <w:vertAlign w:val="superscript"/>
        </w:rPr>
        <w:t>2</w:t>
      </w:r>
      <w:r>
        <w:rPr>
          <w:sz w:val="20"/>
        </w:rPr>
        <w:t xml:space="preserve"> Ромашов П.А. Порядок принятия в состав Российской Федерации нового субъекта РФ. – научная статья. – Пробелы в российском законодательстве. – Пермь.</w:t>
      </w:r>
      <w:r>
        <w:rPr>
          <w:spacing w:val="40"/>
          <w:sz w:val="20"/>
        </w:rPr>
        <w:t xml:space="preserve"> </w:t>
      </w:r>
      <w:r>
        <w:rPr>
          <w:sz w:val="20"/>
        </w:rPr>
        <w:t>– 2014. - №2. – С. 26</w:t>
      </w:r>
    </w:p>
    <w:p w14:paraId="1CF97DB0" w14:textId="77777777" w:rsidR="002D1A8B" w:rsidRDefault="002D1A8B">
      <w:pPr>
        <w:rPr>
          <w:sz w:val="20"/>
        </w:rPr>
        <w:sectPr w:rsidR="002D1A8B">
          <w:footerReference w:type="default" r:id="rId7"/>
          <w:pgSz w:w="11910" w:h="16840"/>
          <w:pgMar w:top="1040" w:right="141" w:bottom="1160" w:left="992" w:header="0" w:footer="964" w:gutter="0"/>
          <w:pgNumType w:start="3"/>
          <w:cols w:space="720"/>
        </w:sectPr>
      </w:pPr>
    </w:p>
    <w:p w14:paraId="2A578F4C" w14:textId="77777777" w:rsidR="002D1A8B" w:rsidRDefault="0009568B">
      <w:pPr>
        <w:pStyle w:val="a3"/>
        <w:spacing w:before="74" w:line="362" w:lineRule="auto"/>
        <w:ind w:right="712"/>
      </w:pPr>
      <w:r>
        <w:lastRenderedPageBreak/>
        <w:t>нормативно-паровых актов, регулирующих процедуру принятия нового субъекта в состав РФ.</w:t>
      </w:r>
    </w:p>
    <w:p w14:paraId="7C211F96" w14:textId="77777777" w:rsidR="002D1A8B" w:rsidRDefault="0009568B">
      <w:pPr>
        <w:pStyle w:val="a3"/>
        <w:spacing w:line="360" w:lineRule="auto"/>
        <w:ind w:right="706" w:firstLine="707"/>
      </w:pPr>
      <w:r>
        <w:t>Целью данного исследования является изучение и анализ правовых аспектов процедуры принятия в состав Российской Федерации нового субъекта, изучение возможных правовых коллизий, связанных</w:t>
      </w:r>
      <w:r>
        <w:rPr>
          <w:spacing w:val="40"/>
        </w:rPr>
        <w:t xml:space="preserve"> </w:t>
      </w:r>
      <w:r>
        <w:t xml:space="preserve">с данным процессом, а </w:t>
      </w:r>
      <w:proofErr w:type="gramStart"/>
      <w:r>
        <w:t>так же</w:t>
      </w:r>
      <w:proofErr w:type="gramEnd"/>
      <w:r>
        <w:t xml:space="preserve"> изучение реальной практики данного процесса и анализ решения Конституционного суда по данному вопросу для выявления специфики одного из основных этапов принятия нового субъекта.</w:t>
      </w:r>
    </w:p>
    <w:p w14:paraId="1DC5BA8D" w14:textId="77777777" w:rsidR="002D1A8B" w:rsidRDefault="0009568B">
      <w:pPr>
        <w:pStyle w:val="a3"/>
        <w:spacing w:line="321" w:lineRule="exact"/>
        <w:ind w:left="1418"/>
      </w:pPr>
      <w:r>
        <w:t>Данная</w:t>
      </w:r>
      <w:r>
        <w:rPr>
          <w:spacing w:val="-10"/>
        </w:rPr>
        <w:t xml:space="preserve"> </w:t>
      </w:r>
      <w:r>
        <w:t>цель</w:t>
      </w:r>
      <w:r>
        <w:rPr>
          <w:spacing w:val="-6"/>
        </w:rPr>
        <w:t xml:space="preserve"> </w:t>
      </w:r>
      <w:r>
        <w:t>обуславливает</w:t>
      </w:r>
      <w:r>
        <w:rPr>
          <w:spacing w:val="-6"/>
        </w:rPr>
        <w:t xml:space="preserve"> </w:t>
      </w:r>
      <w:r>
        <w:t>постановку</w:t>
      </w:r>
      <w:r>
        <w:rPr>
          <w:spacing w:val="-6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rPr>
          <w:spacing w:val="-2"/>
        </w:rPr>
        <w:t>задач:</w:t>
      </w:r>
    </w:p>
    <w:p w14:paraId="45926CD8" w14:textId="77777777" w:rsidR="002D1A8B" w:rsidRDefault="0009568B">
      <w:pPr>
        <w:pStyle w:val="a4"/>
        <w:numPr>
          <w:ilvl w:val="0"/>
          <w:numId w:val="6"/>
        </w:numPr>
        <w:tabs>
          <w:tab w:val="left" w:pos="1033"/>
        </w:tabs>
        <w:spacing w:before="159" w:line="360" w:lineRule="auto"/>
        <w:ind w:right="709" w:firstLine="0"/>
        <w:rPr>
          <w:sz w:val="28"/>
        </w:rPr>
      </w:pPr>
      <w:r>
        <w:rPr>
          <w:sz w:val="28"/>
        </w:rPr>
        <w:t>Изучение и анализ Постановления Конституционного Суда РФ от 02.10.2022 № 38-П</w:t>
      </w:r>
      <w:r>
        <w:rPr>
          <w:spacing w:val="40"/>
          <w:sz w:val="28"/>
        </w:rPr>
        <w:t xml:space="preserve"> </w:t>
      </w:r>
      <w:r>
        <w:rPr>
          <w:sz w:val="28"/>
        </w:rPr>
        <w:t>«По делу о проверке конституционности не вступившего в силу международного Договора между Российской Федерацией и Запорожской областью о принятии в Российскую Федерацию Запорожской области и образовании в составе Российской Федерации нового субъекта»;</w:t>
      </w:r>
    </w:p>
    <w:p w14:paraId="1D666819" w14:textId="77777777" w:rsidR="002D1A8B" w:rsidRDefault="0009568B">
      <w:pPr>
        <w:pStyle w:val="a4"/>
        <w:numPr>
          <w:ilvl w:val="0"/>
          <w:numId w:val="6"/>
        </w:numPr>
        <w:tabs>
          <w:tab w:val="left" w:pos="978"/>
        </w:tabs>
        <w:spacing w:line="360" w:lineRule="auto"/>
        <w:ind w:right="706" w:firstLine="0"/>
        <w:rPr>
          <w:sz w:val="28"/>
        </w:rPr>
      </w:pPr>
      <w:r>
        <w:rPr>
          <w:sz w:val="28"/>
        </w:rPr>
        <w:t>Сбор, изучение и анализ научной литературы по вопросу процедуры вхождения в состав РФ новых субъектов;</w:t>
      </w:r>
    </w:p>
    <w:p w14:paraId="7CB44173" w14:textId="77777777" w:rsidR="002D1A8B" w:rsidRDefault="0009568B">
      <w:pPr>
        <w:pStyle w:val="a4"/>
        <w:numPr>
          <w:ilvl w:val="0"/>
          <w:numId w:val="6"/>
        </w:numPr>
        <w:tabs>
          <w:tab w:val="left" w:pos="1088"/>
        </w:tabs>
        <w:spacing w:line="360" w:lineRule="auto"/>
        <w:ind w:right="708" w:firstLine="0"/>
        <w:rPr>
          <w:sz w:val="28"/>
        </w:rPr>
      </w:pPr>
      <w:r>
        <w:rPr>
          <w:sz w:val="28"/>
        </w:rPr>
        <w:t>Анализ решения Конституционного суда «По делу о проверке конституционности не вступившего в силу международного Договора между Российской Федерацией и Запорожской областью о принятии в Российскую Федерацию Запорожской области и образовании в составе Российской Федерации нового субъекта»;</w:t>
      </w:r>
    </w:p>
    <w:p w14:paraId="2A3FC5BA" w14:textId="77777777" w:rsidR="002D1A8B" w:rsidRDefault="0009568B">
      <w:pPr>
        <w:pStyle w:val="a4"/>
        <w:numPr>
          <w:ilvl w:val="0"/>
          <w:numId w:val="6"/>
        </w:numPr>
        <w:tabs>
          <w:tab w:val="left" w:pos="872"/>
        </w:tabs>
        <w:ind w:left="872" w:hanging="162"/>
        <w:rPr>
          <w:sz w:val="28"/>
        </w:rPr>
      </w:pPr>
      <w:r>
        <w:rPr>
          <w:sz w:val="28"/>
        </w:rPr>
        <w:t>Сбор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-6"/>
          <w:sz w:val="28"/>
        </w:rPr>
        <w:t xml:space="preserve"> </w:t>
      </w:r>
      <w:r>
        <w:rPr>
          <w:sz w:val="28"/>
        </w:rPr>
        <w:t>мнения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ученых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теме</w:t>
      </w:r>
      <w:r>
        <w:rPr>
          <w:spacing w:val="-8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-4"/>
          <w:sz w:val="28"/>
        </w:rPr>
        <w:t xml:space="preserve"> </w:t>
      </w:r>
      <w:r>
        <w:rPr>
          <w:sz w:val="28"/>
        </w:rPr>
        <w:t>правового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акта.</w:t>
      </w:r>
    </w:p>
    <w:sectPr w:rsidR="002D1A8B">
      <w:pgSz w:w="11910" w:h="16840"/>
      <w:pgMar w:top="1040" w:right="141" w:bottom="1200" w:left="992" w:header="0" w:footer="9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CE578" w14:textId="77777777" w:rsidR="00560087" w:rsidRDefault="00560087">
      <w:r>
        <w:separator/>
      </w:r>
    </w:p>
  </w:endnote>
  <w:endnote w:type="continuationSeparator" w:id="0">
    <w:p w14:paraId="01D9FF1D" w14:textId="77777777" w:rsidR="00560087" w:rsidRDefault="00560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BC053" w14:textId="77777777" w:rsidR="002D1A8B" w:rsidRDefault="0009568B">
    <w:pPr>
      <w:pStyle w:val="a3"/>
      <w:spacing w:line="14" w:lineRule="auto"/>
      <w:ind w:left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347712" behindDoc="1" locked="0" layoutInCell="1" allowOverlap="1" wp14:anchorId="27ABB125" wp14:editId="00B7AB64">
              <wp:simplePos x="0" y="0"/>
              <wp:positionH relativeFrom="page">
                <wp:posOffset>6866635</wp:posOffset>
              </wp:positionH>
              <wp:positionV relativeFrom="page">
                <wp:posOffset>9917379</wp:posOffset>
              </wp:positionV>
              <wp:extent cx="207010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70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5B58510" w14:textId="77777777" w:rsidR="002D1A8B" w:rsidRDefault="0009568B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ABB125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7" type="#_x0000_t202" style="position:absolute;margin-left:540.7pt;margin-top:780.9pt;width:16.3pt;height:13.05pt;z-index:-15968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" filled="f" stroked="f">
              <v:textbox inset="0,0,0,0">
                <w:txbxContent>
                  <w:p w14:paraId="45B58510" w14:textId="77777777" w:rsidR="002D1A8B" w:rsidRDefault="0009568B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spacing w:val="-5"/>
                      </w:rPr>
                      <w:t>10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083A8A" w14:textId="77777777" w:rsidR="00560087" w:rsidRDefault="00560087">
      <w:r>
        <w:separator/>
      </w:r>
    </w:p>
  </w:footnote>
  <w:footnote w:type="continuationSeparator" w:id="0">
    <w:p w14:paraId="67D6C9E4" w14:textId="77777777" w:rsidR="00560087" w:rsidRDefault="005600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84037"/>
    <w:multiLevelType w:val="hybridMultilevel"/>
    <w:tmpl w:val="5DF26A02"/>
    <w:lvl w:ilvl="0" w:tplc="308E18C4">
      <w:start w:val="1"/>
      <w:numFmt w:val="decimal"/>
      <w:lvlText w:val="%1."/>
      <w:lvlJc w:val="left"/>
      <w:pPr>
        <w:ind w:left="1698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6AE5BBA">
      <w:numFmt w:val="bullet"/>
      <w:lvlText w:val="•"/>
      <w:lvlJc w:val="left"/>
      <w:pPr>
        <w:ind w:left="2607" w:hanging="281"/>
      </w:pPr>
      <w:rPr>
        <w:rFonts w:hint="default"/>
        <w:lang w:val="ru-RU" w:eastAsia="en-US" w:bidi="ar-SA"/>
      </w:rPr>
    </w:lvl>
    <w:lvl w:ilvl="2" w:tplc="69485D00">
      <w:numFmt w:val="bullet"/>
      <w:lvlText w:val="•"/>
      <w:lvlJc w:val="left"/>
      <w:pPr>
        <w:ind w:left="3514" w:hanging="281"/>
      </w:pPr>
      <w:rPr>
        <w:rFonts w:hint="default"/>
        <w:lang w:val="ru-RU" w:eastAsia="en-US" w:bidi="ar-SA"/>
      </w:rPr>
    </w:lvl>
    <w:lvl w:ilvl="3" w:tplc="3258E51A">
      <w:numFmt w:val="bullet"/>
      <w:lvlText w:val="•"/>
      <w:lvlJc w:val="left"/>
      <w:pPr>
        <w:ind w:left="4422" w:hanging="281"/>
      </w:pPr>
      <w:rPr>
        <w:rFonts w:hint="default"/>
        <w:lang w:val="ru-RU" w:eastAsia="en-US" w:bidi="ar-SA"/>
      </w:rPr>
    </w:lvl>
    <w:lvl w:ilvl="4" w:tplc="CADE4928">
      <w:numFmt w:val="bullet"/>
      <w:lvlText w:val="•"/>
      <w:lvlJc w:val="left"/>
      <w:pPr>
        <w:ind w:left="5329" w:hanging="281"/>
      </w:pPr>
      <w:rPr>
        <w:rFonts w:hint="default"/>
        <w:lang w:val="ru-RU" w:eastAsia="en-US" w:bidi="ar-SA"/>
      </w:rPr>
    </w:lvl>
    <w:lvl w:ilvl="5" w:tplc="0AA84894">
      <w:numFmt w:val="bullet"/>
      <w:lvlText w:val="•"/>
      <w:lvlJc w:val="left"/>
      <w:pPr>
        <w:ind w:left="6236" w:hanging="281"/>
      </w:pPr>
      <w:rPr>
        <w:rFonts w:hint="default"/>
        <w:lang w:val="ru-RU" w:eastAsia="en-US" w:bidi="ar-SA"/>
      </w:rPr>
    </w:lvl>
    <w:lvl w:ilvl="6" w:tplc="AC549E26">
      <w:numFmt w:val="bullet"/>
      <w:lvlText w:val="•"/>
      <w:lvlJc w:val="left"/>
      <w:pPr>
        <w:ind w:left="7144" w:hanging="281"/>
      </w:pPr>
      <w:rPr>
        <w:rFonts w:hint="default"/>
        <w:lang w:val="ru-RU" w:eastAsia="en-US" w:bidi="ar-SA"/>
      </w:rPr>
    </w:lvl>
    <w:lvl w:ilvl="7" w:tplc="C50E3EFE">
      <w:numFmt w:val="bullet"/>
      <w:lvlText w:val="•"/>
      <w:lvlJc w:val="left"/>
      <w:pPr>
        <w:ind w:left="8051" w:hanging="281"/>
      </w:pPr>
      <w:rPr>
        <w:rFonts w:hint="default"/>
        <w:lang w:val="ru-RU" w:eastAsia="en-US" w:bidi="ar-SA"/>
      </w:rPr>
    </w:lvl>
    <w:lvl w:ilvl="8" w:tplc="EEF0FA22">
      <w:numFmt w:val="bullet"/>
      <w:lvlText w:val="•"/>
      <w:lvlJc w:val="left"/>
      <w:pPr>
        <w:ind w:left="8958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0A410054"/>
    <w:multiLevelType w:val="hybridMultilevel"/>
    <w:tmpl w:val="951273F8"/>
    <w:lvl w:ilvl="0" w:tplc="77B4B858">
      <w:start w:val="1"/>
      <w:numFmt w:val="decimal"/>
      <w:lvlText w:val="%1."/>
      <w:lvlJc w:val="left"/>
      <w:pPr>
        <w:ind w:left="177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92D2FE6C">
      <w:numFmt w:val="bullet"/>
      <w:lvlText w:val="•"/>
      <w:lvlJc w:val="left"/>
      <w:pPr>
        <w:ind w:left="2679" w:hanging="360"/>
      </w:pPr>
      <w:rPr>
        <w:rFonts w:hint="default"/>
        <w:lang w:val="ru-RU" w:eastAsia="en-US" w:bidi="ar-SA"/>
      </w:rPr>
    </w:lvl>
    <w:lvl w:ilvl="2" w:tplc="3696A772">
      <w:numFmt w:val="bullet"/>
      <w:lvlText w:val="•"/>
      <w:lvlJc w:val="left"/>
      <w:pPr>
        <w:ind w:left="3578" w:hanging="360"/>
      </w:pPr>
      <w:rPr>
        <w:rFonts w:hint="default"/>
        <w:lang w:val="ru-RU" w:eastAsia="en-US" w:bidi="ar-SA"/>
      </w:rPr>
    </w:lvl>
    <w:lvl w:ilvl="3" w:tplc="7130C992">
      <w:numFmt w:val="bullet"/>
      <w:lvlText w:val="•"/>
      <w:lvlJc w:val="left"/>
      <w:pPr>
        <w:ind w:left="4478" w:hanging="360"/>
      </w:pPr>
      <w:rPr>
        <w:rFonts w:hint="default"/>
        <w:lang w:val="ru-RU" w:eastAsia="en-US" w:bidi="ar-SA"/>
      </w:rPr>
    </w:lvl>
    <w:lvl w:ilvl="4" w:tplc="A21E0AF8">
      <w:numFmt w:val="bullet"/>
      <w:lvlText w:val="•"/>
      <w:lvlJc w:val="left"/>
      <w:pPr>
        <w:ind w:left="5377" w:hanging="360"/>
      </w:pPr>
      <w:rPr>
        <w:rFonts w:hint="default"/>
        <w:lang w:val="ru-RU" w:eastAsia="en-US" w:bidi="ar-SA"/>
      </w:rPr>
    </w:lvl>
    <w:lvl w:ilvl="5" w:tplc="0A48E27C">
      <w:numFmt w:val="bullet"/>
      <w:lvlText w:val="•"/>
      <w:lvlJc w:val="left"/>
      <w:pPr>
        <w:ind w:left="6276" w:hanging="360"/>
      </w:pPr>
      <w:rPr>
        <w:rFonts w:hint="default"/>
        <w:lang w:val="ru-RU" w:eastAsia="en-US" w:bidi="ar-SA"/>
      </w:rPr>
    </w:lvl>
    <w:lvl w:ilvl="6" w:tplc="294245E6">
      <w:numFmt w:val="bullet"/>
      <w:lvlText w:val="•"/>
      <w:lvlJc w:val="left"/>
      <w:pPr>
        <w:ind w:left="7176" w:hanging="360"/>
      </w:pPr>
      <w:rPr>
        <w:rFonts w:hint="default"/>
        <w:lang w:val="ru-RU" w:eastAsia="en-US" w:bidi="ar-SA"/>
      </w:rPr>
    </w:lvl>
    <w:lvl w:ilvl="7" w:tplc="F1DC1FC8">
      <w:numFmt w:val="bullet"/>
      <w:lvlText w:val="•"/>
      <w:lvlJc w:val="left"/>
      <w:pPr>
        <w:ind w:left="8075" w:hanging="360"/>
      </w:pPr>
      <w:rPr>
        <w:rFonts w:hint="default"/>
        <w:lang w:val="ru-RU" w:eastAsia="en-US" w:bidi="ar-SA"/>
      </w:rPr>
    </w:lvl>
    <w:lvl w:ilvl="8" w:tplc="AEF8D572">
      <w:numFmt w:val="bullet"/>
      <w:lvlText w:val="•"/>
      <w:lvlJc w:val="left"/>
      <w:pPr>
        <w:ind w:left="897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67C2A42"/>
    <w:multiLevelType w:val="multilevel"/>
    <w:tmpl w:val="A5367406"/>
    <w:lvl w:ilvl="0">
      <w:start w:val="1"/>
      <w:numFmt w:val="decimal"/>
      <w:lvlText w:val="%1."/>
      <w:lvlJc w:val="left"/>
      <w:pPr>
        <w:ind w:left="1430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790" w:hanging="43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97" w:hanging="4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94" w:hanging="4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91" w:hanging="4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88" w:hanging="4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5" w:hanging="4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82" w:hanging="4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9" w:hanging="430"/>
      </w:pPr>
      <w:rPr>
        <w:rFonts w:hint="default"/>
        <w:lang w:val="ru-RU" w:eastAsia="en-US" w:bidi="ar-SA"/>
      </w:rPr>
    </w:lvl>
  </w:abstractNum>
  <w:abstractNum w:abstractNumId="3" w15:restartNumberingAfterBreak="0">
    <w:nsid w:val="47F963EA"/>
    <w:multiLevelType w:val="hybridMultilevel"/>
    <w:tmpl w:val="8EA030A4"/>
    <w:lvl w:ilvl="0" w:tplc="73B67518">
      <w:numFmt w:val="bullet"/>
      <w:lvlText w:val="–"/>
      <w:lvlJc w:val="left"/>
      <w:pPr>
        <w:ind w:left="1137" w:hanging="4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030CE8E">
      <w:numFmt w:val="bullet"/>
      <w:lvlText w:val="•"/>
      <w:lvlJc w:val="left"/>
      <w:pPr>
        <w:ind w:left="2103" w:hanging="428"/>
      </w:pPr>
      <w:rPr>
        <w:rFonts w:hint="default"/>
        <w:lang w:val="ru-RU" w:eastAsia="en-US" w:bidi="ar-SA"/>
      </w:rPr>
    </w:lvl>
    <w:lvl w:ilvl="2" w:tplc="D63658C2">
      <w:numFmt w:val="bullet"/>
      <w:lvlText w:val="•"/>
      <w:lvlJc w:val="left"/>
      <w:pPr>
        <w:ind w:left="3066" w:hanging="428"/>
      </w:pPr>
      <w:rPr>
        <w:rFonts w:hint="default"/>
        <w:lang w:val="ru-RU" w:eastAsia="en-US" w:bidi="ar-SA"/>
      </w:rPr>
    </w:lvl>
    <w:lvl w:ilvl="3" w:tplc="6142B41E">
      <w:numFmt w:val="bullet"/>
      <w:lvlText w:val="•"/>
      <w:lvlJc w:val="left"/>
      <w:pPr>
        <w:ind w:left="4030" w:hanging="428"/>
      </w:pPr>
      <w:rPr>
        <w:rFonts w:hint="default"/>
        <w:lang w:val="ru-RU" w:eastAsia="en-US" w:bidi="ar-SA"/>
      </w:rPr>
    </w:lvl>
    <w:lvl w:ilvl="4" w:tplc="73A282EA">
      <w:numFmt w:val="bullet"/>
      <w:lvlText w:val="•"/>
      <w:lvlJc w:val="left"/>
      <w:pPr>
        <w:ind w:left="4993" w:hanging="428"/>
      </w:pPr>
      <w:rPr>
        <w:rFonts w:hint="default"/>
        <w:lang w:val="ru-RU" w:eastAsia="en-US" w:bidi="ar-SA"/>
      </w:rPr>
    </w:lvl>
    <w:lvl w:ilvl="5" w:tplc="DB3AF5D8">
      <w:numFmt w:val="bullet"/>
      <w:lvlText w:val="•"/>
      <w:lvlJc w:val="left"/>
      <w:pPr>
        <w:ind w:left="5956" w:hanging="428"/>
      </w:pPr>
      <w:rPr>
        <w:rFonts w:hint="default"/>
        <w:lang w:val="ru-RU" w:eastAsia="en-US" w:bidi="ar-SA"/>
      </w:rPr>
    </w:lvl>
    <w:lvl w:ilvl="6" w:tplc="FFCCE882">
      <w:numFmt w:val="bullet"/>
      <w:lvlText w:val="•"/>
      <w:lvlJc w:val="left"/>
      <w:pPr>
        <w:ind w:left="6920" w:hanging="428"/>
      </w:pPr>
      <w:rPr>
        <w:rFonts w:hint="default"/>
        <w:lang w:val="ru-RU" w:eastAsia="en-US" w:bidi="ar-SA"/>
      </w:rPr>
    </w:lvl>
    <w:lvl w:ilvl="7" w:tplc="4126AA14">
      <w:numFmt w:val="bullet"/>
      <w:lvlText w:val="•"/>
      <w:lvlJc w:val="left"/>
      <w:pPr>
        <w:ind w:left="7883" w:hanging="428"/>
      </w:pPr>
      <w:rPr>
        <w:rFonts w:hint="default"/>
        <w:lang w:val="ru-RU" w:eastAsia="en-US" w:bidi="ar-SA"/>
      </w:rPr>
    </w:lvl>
    <w:lvl w:ilvl="8" w:tplc="53929E42">
      <w:numFmt w:val="bullet"/>
      <w:lvlText w:val="•"/>
      <w:lvlJc w:val="left"/>
      <w:pPr>
        <w:ind w:left="8846" w:hanging="428"/>
      </w:pPr>
      <w:rPr>
        <w:rFonts w:hint="default"/>
        <w:lang w:val="ru-RU" w:eastAsia="en-US" w:bidi="ar-SA"/>
      </w:rPr>
    </w:lvl>
  </w:abstractNum>
  <w:abstractNum w:abstractNumId="4" w15:restartNumberingAfterBreak="0">
    <w:nsid w:val="529E4A88"/>
    <w:multiLevelType w:val="hybridMultilevel"/>
    <w:tmpl w:val="35A0AD42"/>
    <w:lvl w:ilvl="0" w:tplc="68BC8400">
      <w:start w:val="1"/>
      <w:numFmt w:val="decimal"/>
      <w:lvlText w:val="%1."/>
      <w:lvlJc w:val="left"/>
      <w:pPr>
        <w:ind w:left="710" w:hanging="3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BD83904">
      <w:numFmt w:val="bullet"/>
      <w:lvlText w:val="•"/>
      <w:lvlJc w:val="left"/>
      <w:pPr>
        <w:ind w:left="1725" w:hanging="321"/>
      </w:pPr>
      <w:rPr>
        <w:rFonts w:hint="default"/>
        <w:lang w:val="ru-RU" w:eastAsia="en-US" w:bidi="ar-SA"/>
      </w:rPr>
    </w:lvl>
    <w:lvl w:ilvl="2" w:tplc="D5187048">
      <w:numFmt w:val="bullet"/>
      <w:lvlText w:val="•"/>
      <w:lvlJc w:val="left"/>
      <w:pPr>
        <w:ind w:left="2730" w:hanging="321"/>
      </w:pPr>
      <w:rPr>
        <w:rFonts w:hint="default"/>
        <w:lang w:val="ru-RU" w:eastAsia="en-US" w:bidi="ar-SA"/>
      </w:rPr>
    </w:lvl>
    <w:lvl w:ilvl="3" w:tplc="E9F27588">
      <w:numFmt w:val="bullet"/>
      <w:lvlText w:val="•"/>
      <w:lvlJc w:val="left"/>
      <w:pPr>
        <w:ind w:left="3736" w:hanging="321"/>
      </w:pPr>
      <w:rPr>
        <w:rFonts w:hint="default"/>
        <w:lang w:val="ru-RU" w:eastAsia="en-US" w:bidi="ar-SA"/>
      </w:rPr>
    </w:lvl>
    <w:lvl w:ilvl="4" w:tplc="421A4F7E">
      <w:numFmt w:val="bullet"/>
      <w:lvlText w:val="•"/>
      <w:lvlJc w:val="left"/>
      <w:pPr>
        <w:ind w:left="4741" w:hanging="321"/>
      </w:pPr>
      <w:rPr>
        <w:rFonts w:hint="default"/>
        <w:lang w:val="ru-RU" w:eastAsia="en-US" w:bidi="ar-SA"/>
      </w:rPr>
    </w:lvl>
    <w:lvl w:ilvl="5" w:tplc="E682983C">
      <w:numFmt w:val="bullet"/>
      <w:lvlText w:val="•"/>
      <w:lvlJc w:val="left"/>
      <w:pPr>
        <w:ind w:left="5746" w:hanging="321"/>
      </w:pPr>
      <w:rPr>
        <w:rFonts w:hint="default"/>
        <w:lang w:val="ru-RU" w:eastAsia="en-US" w:bidi="ar-SA"/>
      </w:rPr>
    </w:lvl>
    <w:lvl w:ilvl="6" w:tplc="A6C436BA">
      <w:numFmt w:val="bullet"/>
      <w:lvlText w:val="•"/>
      <w:lvlJc w:val="left"/>
      <w:pPr>
        <w:ind w:left="6752" w:hanging="321"/>
      </w:pPr>
      <w:rPr>
        <w:rFonts w:hint="default"/>
        <w:lang w:val="ru-RU" w:eastAsia="en-US" w:bidi="ar-SA"/>
      </w:rPr>
    </w:lvl>
    <w:lvl w:ilvl="7" w:tplc="F5C29BE8">
      <w:numFmt w:val="bullet"/>
      <w:lvlText w:val="•"/>
      <w:lvlJc w:val="left"/>
      <w:pPr>
        <w:ind w:left="7757" w:hanging="321"/>
      </w:pPr>
      <w:rPr>
        <w:rFonts w:hint="default"/>
        <w:lang w:val="ru-RU" w:eastAsia="en-US" w:bidi="ar-SA"/>
      </w:rPr>
    </w:lvl>
    <w:lvl w:ilvl="8" w:tplc="880460FE">
      <w:numFmt w:val="bullet"/>
      <w:lvlText w:val="•"/>
      <w:lvlJc w:val="left"/>
      <w:pPr>
        <w:ind w:left="8762" w:hanging="321"/>
      </w:pPr>
      <w:rPr>
        <w:rFonts w:hint="default"/>
        <w:lang w:val="ru-RU" w:eastAsia="en-US" w:bidi="ar-SA"/>
      </w:rPr>
    </w:lvl>
  </w:abstractNum>
  <w:abstractNum w:abstractNumId="5" w15:restartNumberingAfterBreak="0">
    <w:nsid w:val="555970DB"/>
    <w:multiLevelType w:val="hybridMultilevel"/>
    <w:tmpl w:val="9BFC9766"/>
    <w:lvl w:ilvl="0" w:tplc="AB602B46">
      <w:numFmt w:val="bullet"/>
      <w:lvlText w:val="-"/>
      <w:lvlJc w:val="left"/>
      <w:pPr>
        <w:ind w:left="710" w:hanging="3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B2A2F7C">
      <w:numFmt w:val="bullet"/>
      <w:lvlText w:val="•"/>
      <w:lvlJc w:val="left"/>
      <w:pPr>
        <w:ind w:left="1725" w:hanging="324"/>
      </w:pPr>
      <w:rPr>
        <w:rFonts w:hint="default"/>
        <w:lang w:val="ru-RU" w:eastAsia="en-US" w:bidi="ar-SA"/>
      </w:rPr>
    </w:lvl>
    <w:lvl w:ilvl="2" w:tplc="2C5C1904">
      <w:numFmt w:val="bullet"/>
      <w:lvlText w:val="•"/>
      <w:lvlJc w:val="left"/>
      <w:pPr>
        <w:ind w:left="2730" w:hanging="324"/>
      </w:pPr>
      <w:rPr>
        <w:rFonts w:hint="default"/>
        <w:lang w:val="ru-RU" w:eastAsia="en-US" w:bidi="ar-SA"/>
      </w:rPr>
    </w:lvl>
    <w:lvl w:ilvl="3" w:tplc="2878DC6C">
      <w:numFmt w:val="bullet"/>
      <w:lvlText w:val="•"/>
      <w:lvlJc w:val="left"/>
      <w:pPr>
        <w:ind w:left="3736" w:hanging="324"/>
      </w:pPr>
      <w:rPr>
        <w:rFonts w:hint="default"/>
        <w:lang w:val="ru-RU" w:eastAsia="en-US" w:bidi="ar-SA"/>
      </w:rPr>
    </w:lvl>
    <w:lvl w:ilvl="4" w:tplc="BB261E82">
      <w:numFmt w:val="bullet"/>
      <w:lvlText w:val="•"/>
      <w:lvlJc w:val="left"/>
      <w:pPr>
        <w:ind w:left="4741" w:hanging="324"/>
      </w:pPr>
      <w:rPr>
        <w:rFonts w:hint="default"/>
        <w:lang w:val="ru-RU" w:eastAsia="en-US" w:bidi="ar-SA"/>
      </w:rPr>
    </w:lvl>
    <w:lvl w:ilvl="5" w:tplc="BD6A355E">
      <w:numFmt w:val="bullet"/>
      <w:lvlText w:val="•"/>
      <w:lvlJc w:val="left"/>
      <w:pPr>
        <w:ind w:left="5746" w:hanging="324"/>
      </w:pPr>
      <w:rPr>
        <w:rFonts w:hint="default"/>
        <w:lang w:val="ru-RU" w:eastAsia="en-US" w:bidi="ar-SA"/>
      </w:rPr>
    </w:lvl>
    <w:lvl w:ilvl="6" w:tplc="D2CC703E">
      <w:numFmt w:val="bullet"/>
      <w:lvlText w:val="•"/>
      <w:lvlJc w:val="left"/>
      <w:pPr>
        <w:ind w:left="6752" w:hanging="324"/>
      </w:pPr>
      <w:rPr>
        <w:rFonts w:hint="default"/>
        <w:lang w:val="ru-RU" w:eastAsia="en-US" w:bidi="ar-SA"/>
      </w:rPr>
    </w:lvl>
    <w:lvl w:ilvl="7" w:tplc="5BC282C2">
      <w:numFmt w:val="bullet"/>
      <w:lvlText w:val="•"/>
      <w:lvlJc w:val="left"/>
      <w:pPr>
        <w:ind w:left="7757" w:hanging="324"/>
      </w:pPr>
      <w:rPr>
        <w:rFonts w:hint="default"/>
        <w:lang w:val="ru-RU" w:eastAsia="en-US" w:bidi="ar-SA"/>
      </w:rPr>
    </w:lvl>
    <w:lvl w:ilvl="8" w:tplc="D2D829D6">
      <w:numFmt w:val="bullet"/>
      <w:lvlText w:val="•"/>
      <w:lvlJc w:val="left"/>
      <w:pPr>
        <w:ind w:left="8762" w:hanging="324"/>
      </w:pPr>
      <w:rPr>
        <w:rFonts w:hint="default"/>
        <w:lang w:val="ru-RU" w:eastAsia="en-US" w:bidi="ar-SA"/>
      </w:rPr>
    </w:lvl>
  </w:abstractNum>
  <w:abstractNum w:abstractNumId="6" w15:restartNumberingAfterBreak="0">
    <w:nsid w:val="61C0414F"/>
    <w:multiLevelType w:val="multilevel"/>
    <w:tmpl w:val="6E1A5E6E"/>
    <w:lvl w:ilvl="0">
      <w:start w:val="1"/>
      <w:numFmt w:val="decimal"/>
      <w:lvlText w:val="%1."/>
      <w:lvlJc w:val="left"/>
      <w:pPr>
        <w:ind w:left="957" w:hanging="2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84" w:hanging="77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23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67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11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54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98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42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85" w:hanging="77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D1A8B"/>
    <w:rsid w:val="0009568B"/>
    <w:rsid w:val="002D1A8B"/>
    <w:rsid w:val="00560087"/>
    <w:rsid w:val="007E0EFA"/>
    <w:rsid w:val="009B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AC4A9"/>
  <w15:docId w15:val="{191CD7BE-B7B8-4A9A-9DB8-630B54605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1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778" w:hanging="360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10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676</Words>
  <Characters>3857</Characters>
  <Application>Microsoft Office Word</Application>
  <DocSecurity>0</DocSecurity>
  <Lines>32</Lines>
  <Paragraphs>9</Paragraphs>
  <ScaleCrop>false</ScaleCrop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OIT</dc:creator>
  <cp:lastModifiedBy>Ivan V.</cp:lastModifiedBy>
  <cp:revision>4</cp:revision>
  <dcterms:created xsi:type="dcterms:W3CDTF">2025-01-14T06:58:00Z</dcterms:created>
  <dcterms:modified xsi:type="dcterms:W3CDTF">2025-01-31T09:47:00Z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2019</vt:lpwstr>
  </property>
</Properties>
</file>