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8BAD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736847F8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7D65BDFB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14064EEB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2979066A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174E7EE7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42893468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031660AB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B0C9829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532C07F9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79B3CEF7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43963CC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5D3790D0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2D62AD11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47ABD1BF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2F4AD101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2543EA54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4FEAAE3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6071C51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97B160B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497251A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4AD1E6B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7F720FAD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629E2A9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1731096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7DFCCF8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666896C0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33FC4A62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5523D49A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439B8E3F" w14:textId="77777777" w:rsidR="00352CC1" w:rsidRDefault="00352CC1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598D4B66" w14:textId="5A9FE831" w:rsidR="00E8346F" w:rsidRPr="00351A75" w:rsidRDefault="00E8346F" w:rsidP="00E8346F">
      <w:pPr>
        <w:spacing w:line="360" w:lineRule="auto"/>
        <w:jc w:val="center"/>
        <w:rPr>
          <w:b/>
          <w:bCs/>
          <w:sz w:val="28"/>
          <w:szCs w:val="28"/>
        </w:rPr>
      </w:pPr>
      <w:r w:rsidRPr="00351A75">
        <w:rPr>
          <w:b/>
          <w:bCs/>
          <w:sz w:val="28"/>
          <w:szCs w:val="28"/>
        </w:rPr>
        <w:lastRenderedPageBreak/>
        <w:t>Содержание</w:t>
      </w:r>
    </w:p>
    <w:p w14:paraId="370A3CA2" w14:textId="77777777" w:rsidR="00E8346F" w:rsidRPr="00351A75" w:rsidRDefault="00E8346F" w:rsidP="00E8346F">
      <w:pPr>
        <w:spacing w:line="360" w:lineRule="auto"/>
        <w:jc w:val="center"/>
        <w:rPr>
          <w:b/>
          <w:bCs/>
          <w:sz w:val="28"/>
          <w:szCs w:val="28"/>
        </w:rPr>
      </w:pPr>
    </w:p>
    <w:p w14:paraId="7FB6E223" w14:textId="7A61B9E4" w:rsidR="00E8346F" w:rsidRPr="00351A75" w:rsidRDefault="00E8346F" w:rsidP="00A83027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Введение………………………………………………………………………</w:t>
      </w:r>
      <w:r w:rsidR="00A83027" w:rsidRPr="00351A75">
        <w:rPr>
          <w:sz w:val="28"/>
          <w:szCs w:val="28"/>
        </w:rPr>
        <w:t>..</w:t>
      </w:r>
      <w:r w:rsidRPr="00351A75">
        <w:rPr>
          <w:sz w:val="28"/>
          <w:szCs w:val="28"/>
        </w:rPr>
        <w:t>… 3</w:t>
      </w:r>
    </w:p>
    <w:p w14:paraId="214C3806" w14:textId="6673F512" w:rsidR="00A83027" w:rsidRPr="00351A75" w:rsidRDefault="00A83027" w:rsidP="00A83027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1. Принцип добросовестности и признание сделок недействительными……. 6</w:t>
      </w:r>
    </w:p>
    <w:p w14:paraId="11674AAC" w14:textId="0C261E52" w:rsidR="00E8346F" w:rsidRPr="00351A75" w:rsidRDefault="00A83027" w:rsidP="00A83027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1.1. Понятие, виды и общая характеристика недействительных сделок…….. </w:t>
      </w:r>
      <w:r w:rsidR="00351A75">
        <w:rPr>
          <w:sz w:val="28"/>
          <w:szCs w:val="28"/>
        </w:rPr>
        <w:t>6</w:t>
      </w:r>
    </w:p>
    <w:p w14:paraId="522FC345" w14:textId="352CD183" w:rsidR="00E8346F" w:rsidRPr="00351A75" w:rsidRDefault="00A83027" w:rsidP="00A83027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1.2 Роль принципа добросовестности в признании сделки недействительной</w:t>
      </w:r>
      <w:r w:rsidR="00537AFA">
        <w:rPr>
          <w:sz w:val="28"/>
          <w:szCs w:val="28"/>
        </w:rPr>
        <w:t>………………………………………………………………</w:t>
      </w:r>
      <w:r w:rsidRPr="00351A75">
        <w:rPr>
          <w:sz w:val="28"/>
          <w:szCs w:val="28"/>
        </w:rPr>
        <w:t xml:space="preserve"> </w:t>
      </w:r>
      <w:r w:rsidR="00351A75">
        <w:rPr>
          <w:sz w:val="28"/>
          <w:szCs w:val="28"/>
        </w:rPr>
        <w:t>13</w:t>
      </w:r>
    </w:p>
    <w:p w14:paraId="14EA72B6" w14:textId="705E81E0" w:rsidR="00A83027" w:rsidRPr="00351A75" w:rsidRDefault="0087798D" w:rsidP="0087798D">
      <w:pPr>
        <w:spacing w:line="360" w:lineRule="auto"/>
        <w:rPr>
          <w:sz w:val="28"/>
          <w:szCs w:val="28"/>
        </w:rPr>
      </w:pPr>
      <w:r w:rsidRPr="00351A75">
        <w:rPr>
          <w:sz w:val="28"/>
          <w:szCs w:val="28"/>
        </w:rPr>
        <w:t xml:space="preserve">2. </w:t>
      </w:r>
      <w:r w:rsidR="00E236D6" w:rsidRPr="00351A75">
        <w:rPr>
          <w:sz w:val="28"/>
          <w:szCs w:val="28"/>
        </w:rPr>
        <w:t>Утрата</w:t>
      </w:r>
      <w:r w:rsidRPr="00351A75">
        <w:rPr>
          <w:sz w:val="28"/>
          <w:szCs w:val="28"/>
        </w:rPr>
        <w:t xml:space="preserve"> права на возражение (принцип «</w:t>
      </w:r>
      <w:proofErr w:type="spellStart"/>
      <w:r w:rsidRPr="00351A75">
        <w:rPr>
          <w:sz w:val="28"/>
          <w:szCs w:val="28"/>
        </w:rPr>
        <w:t>эстоппель</w:t>
      </w:r>
      <w:proofErr w:type="spellEnd"/>
      <w:r w:rsidRPr="00351A75">
        <w:rPr>
          <w:sz w:val="28"/>
          <w:szCs w:val="28"/>
        </w:rPr>
        <w:t xml:space="preserve">») </w:t>
      </w:r>
      <w:r w:rsidR="00E236D6" w:rsidRPr="00351A75">
        <w:rPr>
          <w:sz w:val="28"/>
          <w:szCs w:val="28"/>
        </w:rPr>
        <w:t xml:space="preserve">о недействительности сделки </w:t>
      </w:r>
      <w:r w:rsidRPr="00351A75">
        <w:rPr>
          <w:sz w:val="28"/>
          <w:szCs w:val="28"/>
        </w:rPr>
        <w:t>в российском гражданском праве………………</w:t>
      </w:r>
      <w:r w:rsidR="00E236D6" w:rsidRPr="00351A75">
        <w:rPr>
          <w:sz w:val="28"/>
          <w:szCs w:val="28"/>
        </w:rPr>
        <w:t>…………….</w:t>
      </w:r>
      <w:r w:rsidRPr="00351A75">
        <w:rPr>
          <w:sz w:val="28"/>
          <w:szCs w:val="28"/>
        </w:rPr>
        <w:t xml:space="preserve">……….. </w:t>
      </w:r>
      <w:r w:rsidR="00537AFA">
        <w:rPr>
          <w:sz w:val="28"/>
          <w:szCs w:val="28"/>
        </w:rPr>
        <w:t>20</w:t>
      </w:r>
    </w:p>
    <w:p w14:paraId="78274C86" w14:textId="121A6823" w:rsidR="00A83027" w:rsidRPr="00351A75" w:rsidRDefault="00E236D6" w:rsidP="00E236D6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2.1 Принцип «</w:t>
      </w:r>
      <w:proofErr w:type="spellStart"/>
      <w:r w:rsidRPr="00351A75">
        <w:rPr>
          <w:sz w:val="28"/>
          <w:szCs w:val="28"/>
        </w:rPr>
        <w:t>эстоппель</w:t>
      </w:r>
      <w:proofErr w:type="spellEnd"/>
      <w:r w:rsidRPr="00351A75">
        <w:rPr>
          <w:sz w:val="28"/>
          <w:szCs w:val="28"/>
        </w:rPr>
        <w:t xml:space="preserve">» как инструмент реализации принципа добросовестности………………………………………………………………. </w:t>
      </w:r>
      <w:r w:rsidR="00537AFA">
        <w:rPr>
          <w:sz w:val="28"/>
          <w:szCs w:val="28"/>
        </w:rPr>
        <w:t>20</w:t>
      </w:r>
    </w:p>
    <w:p w14:paraId="648B4774" w14:textId="5D869178" w:rsidR="00346B1D" w:rsidRPr="00351A75" w:rsidRDefault="00346B1D" w:rsidP="00E236D6">
      <w:pPr>
        <w:spacing w:line="360" w:lineRule="auto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2.2. Правоприменительная практика применения принципа «</w:t>
      </w:r>
      <w:proofErr w:type="spellStart"/>
      <w:r w:rsidRPr="00351A75">
        <w:rPr>
          <w:sz w:val="28"/>
          <w:szCs w:val="28"/>
        </w:rPr>
        <w:t>эстоппель</w:t>
      </w:r>
      <w:proofErr w:type="spellEnd"/>
      <w:r w:rsidRPr="00351A75">
        <w:rPr>
          <w:sz w:val="28"/>
          <w:szCs w:val="28"/>
        </w:rPr>
        <w:t xml:space="preserve">»…. </w:t>
      </w:r>
      <w:r w:rsidR="00537AFA">
        <w:rPr>
          <w:sz w:val="28"/>
          <w:szCs w:val="28"/>
        </w:rPr>
        <w:t>26</w:t>
      </w:r>
    </w:p>
    <w:p w14:paraId="6E411E74" w14:textId="61A3526C" w:rsidR="00A83027" w:rsidRPr="00351A75" w:rsidRDefault="00346B1D" w:rsidP="00346B1D">
      <w:pPr>
        <w:spacing w:line="360" w:lineRule="auto"/>
        <w:rPr>
          <w:sz w:val="28"/>
          <w:szCs w:val="28"/>
        </w:rPr>
      </w:pPr>
      <w:r w:rsidRPr="00351A75">
        <w:rPr>
          <w:sz w:val="28"/>
          <w:szCs w:val="28"/>
        </w:rPr>
        <w:t xml:space="preserve">Заключение……………………………………………………………………… </w:t>
      </w:r>
      <w:r w:rsidR="00537AFA">
        <w:rPr>
          <w:sz w:val="28"/>
          <w:szCs w:val="28"/>
        </w:rPr>
        <w:t>32</w:t>
      </w:r>
    </w:p>
    <w:p w14:paraId="784FAE5C" w14:textId="6545E3D2" w:rsidR="00346B1D" w:rsidRPr="00351A75" w:rsidRDefault="00346B1D" w:rsidP="00346B1D">
      <w:pPr>
        <w:spacing w:line="360" w:lineRule="auto"/>
        <w:rPr>
          <w:sz w:val="28"/>
          <w:szCs w:val="28"/>
        </w:rPr>
      </w:pPr>
      <w:r w:rsidRPr="00351A75">
        <w:rPr>
          <w:sz w:val="28"/>
          <w:szCs w:val="28"/>
        </w:rPr>
        <w:t xml:space="preserve">Список использованных источников………………………………………….. </w:t>
      </w:r>
      <w:r w:rsidR="00351A75" w:rsidRPr="00351A75">
        <w:rPr>
          <w:sz w:val="28"/>
          <w:szCs w:val="28"/>
        </w:rPr>
        <w:t>34</w:t>
      </w:r>
    </w:p>
    <w:p w14:paraId="29C61161" w14:textId="0D1E8DAA" w:rsidR="00E8346F" w:rsidRPr="00351A75" w:rsidRDefault="00E8346F" w:rsidP="00E8346F">
      <w:pPr>
        <w:spacing w:line="360" w:lineRule="auto"/>
        <w:jc w:val="center"/>
        <w:rPr>
          <w:b/>
          <w:bCs/>
          <w:sz w:val="28"/>
          <w:szCs w:val="28"/>
        </w:rPr>
      </w:pPr>
      <w:r w:rsidRPr="00351A75">
        <w:rPr>
          <w:b/>
          <w:bCs/>
          <w:sz w:val="28"/>
          <w:szCs w:val="28"/>
        </w:rPr>
        <w:br w:type="page"/>
      </w:r>
    </w:p>
    <w:p w14:paraId="647F9205" w14:textId="4D91433E" w:rsidR="00B26742" w:rsidRPr="00351A75" w:rsidRDefault="00A2217D" w:rsidP="00E8346F">
      <w:pPr>
        <w:spacing w:line="360" w:lineRule="auto"/>
        <w:jc w:val="center"/>
        <w:rPr>
          <w:b/>
          <w:bCs/>
          <w:sz w:val="28"/>
          <w:szCs w:val="28"/>
        </w:rPr>
      </w:pPr>
      <w:r w:rsidRPr="00351A75">
        <w:rPr>
          <w:b/>
          <w:bCs/>
          <w:sz w:val="28"/>
          <w:szCs w:val="28"/>
        </w:rPr>
        <w:lastRenderedPageBreak/>
        <w:t>Введение</w:t>
      </w:r>
    </w:p>
    <w:p w14:paraId="7AE9B668" w14:textId="667F0F29" w:rsidR="00290010" w:rsidRPr="00351A75" w:rsidRDefault="00E8346F" w:rsidP="00A83027">
      <w:pPr>
        <w:spacing w:line="360" w:lineRule="auto"/>
        <w:ind w:firstLine="70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01 марта 2013 года вступившим в законную силу Федеральным законом от 30.12.2012 № 302-ФЗ</w:t>
      </w:r>
      <w:r w:rsidR="00EF7B2A" w:rsidRPr="00351A75">
        <w:rPr>
          <w:rStyle w:val="a8"/>
          <w:sz w:val="28"/>
          <w:szCs w:val="28"/>
        </w:rPr>
        <w:footnoteReference w:id="1"/>
      </w:r>
      <w:r w:rsidRPr="00351A75">
        <w:rPr>
          <w:sz w:val="28"/>
          <w:szCs w:val="28"/>
        </w:rPr>
        <w:t xml:space="preserve"> нормативно закреплена обязанность участников гражданских правоотношений действовать добросовестно. В результате этого впервые на законодательном уровне принцип добросовестности занимает соответствующее место среди главенствующих положений гражданского законодательства.</w:t>
      </w:r>
      <w:r w:rsidR="00290010" w:rsidRPr="00351A75">
        <w:rPr>
          <w:sz w:val="28"/>
          <w:szCs w:val="28"/>
        </w:rPr>
        <w:t xml:space="preserve"> </w:t>
      </w:r>
    </w:p>
    <w:p w14:paraId="1ED06B9D" w14:textId="7307A153" w:rsidR="00A8611E" w:rsidRPr="00351A75" w:rsidRDefault="00A8611E" w:rsidP="00A83027">
      <w:pPr>
        <w:spacing w:line="360" w:lineRule="auto"/>
        <w:ind w:firstLine="709"/>
        <w:jc w:val="both"/>
        <w:rPr>
          <w:sz w:val="28"/>
          <w:szCs w:val="28"/>
        </w:rPr>
      </w:pPr>
      <w:r w:rsidRPr="00351A75">
        <w:rPr>
          <w:sz w:val="28"/>
          <w:szCs w:val="28"/>
        </w:rPr>
        <w:t>В то же время в российской правовой практике не являются редкостью случаи, когда лицо, руководствуясь недобросовестными намерениями, добивается признания сделки недействительной. Пункт 5 статьи 166 ГК РФ Гражданского кодекса Российской Федерации (далее – ГК РФ) предусматривает, что в этом случае заявления о недействительности сделки не имеют правового значения. В качестве таких действий, которые свидетельствуют о фактическом принятии условий сделки, согласии с ее содержанием, могут рассматриваться, в частности, подписание сделки без замечаний, получение исполнения по ней без возражений, оформление сопроводительных документов и др.</w:t>
      </w:r>
    </w:p>
    <w:p w14:paraId="3DEEA02B" w14:textId="2DD5EF3E" w:rsidR="00290010" w:rsidRPr="00351A75" w:rsidRDefault="00351A75" w:rsidP="00290010">
      <w:pPr>
        <w:spacing w:line="360" w:lineRule="auto"/>
        <w:ind w:firstLine="720"/>
        <w:jc w:val="both"/>
        <w:rPr>
          <w:sz w:val="28"/>
          <w:szCs w:val="28"/>
        </w:rPr>
      </w:pPr>
      <w:r w:rsidRPr="00351A75">
        <w:rPr>
          <w:sz w:val="28"/>
          <w:szCs w:val="28"/>
        </w:rPr>
        <w:t xml:space="preserve">Так, </w:t>
      </w:r>
      <w:proofErr w:type="spellStart"/>
      <w:r w:rsidRPr="00351A75">
        <w:rPr>
          <w:sz w:val="28"/>
          <w:szCs w:val="28"/>
        </w:rPr>
        <w:t>э</w:t>
      </w:r>
      <w:r w:rsidR="00290010" w:rsidRPr="00351A75">
        <w:rPr>
          <w:sz w:val="28"/>
          <w:szCs w:val="28"/>
        </w:rPr>
        <w:t>стоппель</w:t>
      </w:r>
      <w:proofErr w:type="spellEnd"/>
      <w:r w:rsidR="00290010" w:rsidRPr="00351A75">
        <w:rPr>
          <w:sz w:val="28"/>
          <w:szCs w:val="28"/>
        </w:rPr>
        <w:t xml:space="preserve"> - принцип утраты права на возражение при недобросовестном или противоречивом поведении. В результате такого поведения сторона может лишиться права оспорить или расторгнуть договор. Так, например, нельзя заявить о недействительности сделки, если есть признаки противоречивого поведения заявителя.</w:t>
      </w:r>
    </w:p>
    <w:p w14:paraId="403896A4" w14:textId="093A0581" w:rsidR="006A6321" w:rsidRPr="00351A75" w:rsidRDefault="00290010" w:rsidP="00353F9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51A75">
        <w:rPr>
          <w:sz w:val="28"/>
          <w:szCs w:val="28"/>
        </w:rPr>
        <w:t>Эстоппель</w:t>
      </w:r>
      <w:proofErr w:type="spellEnd"/>
      <w:r w:rsidRPr="00351A75">
        <w:rPr>
          <w:sz w:val="28"/>
          <w:szCs w:val="28"/>
        </w:rPr>
        <w:t xml:space="preserve"> имеет широкую сферу применения, используется в области материального и процессуального права и позволяет добросовестным участникам гражданского оборота обезопасить себя от неожиданных притязаний контрагентов, которые, несмотря на достигнутые договоренности, могут выдвигать свои возражения и требования повторно или же заявлять новые требования. </w:t>
      </w:r>
    </w:p>
    <w:p w14:paraId="23476234" w14:textId="77777777" w:rsidR="006A6321" w:rsidRPr="00E8346F" w:rsidRDefault="006A6321" w:rsidP="003403FE">
      <w:pPr>
        <w:spacing w:line="360" w:lineRule="auto"/>
        <w:ind w:firstLine="720"/>
        <w:jc w:val="both"/>
        <w:rPr>
          <w:sz w:val="28"/>
          <w:szCs w:val="28"/>
        </w:rPr>
      </w:pPr>
    </w:p>
    <w:sectPr w:rsidR="006A6321" w:rsidRPr="00E8346F" w:rsidSect="0087798D">
      <w:footerReference w:type="default" r:id="rId8"/>
      <w:pgSz w:w="11910" w:h="16840"/>
      <w:pgMar w:top="1134" w:right="851" w:bottom="1134" w:left="1701" w:header="0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0C07" w14:textId="77777777" w:rsidR="002C7FEC" w:rsidRDefault="002C7FEC">
      <w:r>
        <w:separator/>
      </w:r>
    </w:p>
  </w:endnote>
  <w:endnote w:type="continuationSeparator" w:id="0">
    <w:p w14:paraId="5DA6B44A" w14:textId="77777777" w:rsidR="002C7FEC" w:rsidRDefault="002C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14859"/>
      <w:docPartObj>
        <w:docPartGallery w:val="Page Numbers (Bottom of Page)"/>
        <w:docPartUnique/>
      </w:docPartObj>
    </w:sdtPr>
    <w:sdtEndPr/>
    <w:sdtContent>
      <w:p w14:paraId="51A4967D" w14:textId="2BA57B6F" w:rsidR="0087798D" w:rsidRDefault="008779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0A132" w14:textId="118F314A" w:rsidR="00B26742" w:rsidRDefault="00B2674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3AEF" w14:textId="77777777" w:rsidR="002C7FEC" w:rsidRDefault="002C7FEC">
      <w:r>
        <w:separator/>
      </w:r>
    </w:p>
  </w:footnote>
  <w:footnote w:type="continuationSeparator" w:id="0">
    <w:p w14:paraId="74300C90" w14:textId="77777777" w:rsidR="002C7FEC" w:rsidRDefault="002C7FEC">
      <w:r>
        <w:continuationSeparator/>
      </w:r>
    </w:p>
  </w:footnote>
  <w:footnote w:id="1">
    <w:p w14:paraId="24D9D825" w14:textId="05C50ECE" w:rsidR="00EF7B2A" w:rsidRPr="00290010" w:rsidRDefault="00EF7B2A" w:rsidP="00D53889">
      <w:pPr>
        <w:pStyle w:val="a6"/>
        <w:jc w:val="both"/>
        <w:rPr>
          <w:sz w:val="24"/>
          <w:szCs w:val="24"/>
        </w:rPr>
      </w:pPr>
      <w:r w:rsidRPr="00290010">
        <w:rPr>
          <w:rStyle w:val="a8"/>
          <w:sz w:val="24"/>
          <w:szCs w:val="24"/>
        </w:rPr>
        <w:footnoteRef/>
      </w:r>
      <w:r w:rsidRPr="00290010">
        <w:rPr>
          <w:sz w:val="24"/>
          <w:szCs w:val="24"/>
        </w:rPr>
        <w:t xml:space="preserve"> </w:t>
      </w:r>
      <w:r w:rsidR="00D53889" w:rsidRPr="00D53889">
        <w:rPr>
          <w:sz w:val="24"/>
          <w:szCs w:val="24"/>
        </w:rPr>
        <w:t xml:space="preserve">Федеральный закон от 30.12.2012 </w:t>
      </w:r>
      <w:r w:rsidR="00D53889">
        <w:rPr>
          <w:sz w:val="24"/>
          <w:szCs w:val="24"/>
        </w:rPr>
        <w:t>№</w:t>
      </w:r>
      <w:r w:rsidR="00D53889" w:rsidRPr="00D53889">
        <w:rPr>
          <w:sz w:val="24"/>
          <w:szCs w:val="24"/>
        </w:rPr>
        <w:t xml:space="preserve"> 302-ФЗ (ред. от 04.03.2013)</w:t>
      </w:r>
      <w:r w:rsidR="00D53889">
        <w:rPr>
          <w:sz w:val="24"/>
          <w:szCs w:val="24"/>
        </w:rPr>
        <w:t xml:space="preserve"> «</w:t>
      </w:r>
      <w:r w:rsidR="00D53889" w:rsidRPr="00D53889">
        <w:rPr>
          <w:sz w:val="24"/>
          <w:szCs w:val="24"/>
        </w:rPr>
        <w:t>О внесении изменений в главы 1, 2, 3 и 4 части первой Гражданского кодекса Российской Федерации</w:t>
      </w:r>
      <w:r w:rsidR="00D53889">
        <w:rPr>
          <w:sz w:val="24"/>
          <w:szCs w:val="24"/>
        </w:rPr>
        <w:t xml:space="preserve">» // Собрание законодательства РФ. </w:t>
      </w:r>
      <w:r w:rsidR="006C79AD">
        <w:rPr>
          <w:sz w:val="24"/>
          <w:szCs w:val="24"/>
        </w:rPr>
        <w:t>2013. № 1. С.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A92"/>
    <w:multiLevelType w:val="hybridMultilevel"/>
    <w:tmpl w:val="BE38092E"/>
    <w:lvl w:ilvl="0" w:tplc="803E48BE">
      <w:numFmt w:val="bullet"/>
      <w:lvlText w:val="–"/>
      <w:lvlJc w:val="left"/>
      <w:pPr>
        <w:ind w:left="10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AEA8C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B1C2E56C">
      <w:numFmt w:val="bullet"/>
      <w:lvlText w:val="•"/>
      <w:lvlJc w:val="left"/>
      <w:pPr>
        <w:ind w:left="2061" w:hanging="257"/>
      </w:pPr>
      <w:rPr>
        <w:rFonts w:hint="default"/>
        <w:lang w:val="ru-RU" w:eastAsia="en-US" w:bidi="ar-SA"/>
      </w:rPr>
    </w:lvl>
    <w:lvl w:ilvl="3" w:tplc="1F7A0310">
      <w:numFmt w:val="bullet"/>
      <w:lvlText w:val="•"/>
      <w:lvlJc w:val="left"/>
      <w:pPr>
        <w:ind w:left="3041" w:hanging="257"/>
      </w:pPr>
      <w:rPr>
        <w:rFonts w:hint="default"/>
        <w:lang w:val="ru-RU" w:eastAsia="en-US" w:bidi="ar-SA"/>
      </w:rPr>
    </w:lvl>
    <w:lvl w:ilvl="4" w:tplc="E402B28E">
      <w:numFmt w:val="bullet"/>
      <w:lvlText w:val="•"/>
      <w:lvlJc w:val="left"/>
      <w:pPr>
        <w:ind w:left="4022" w:hanging="257"/>
      </w:pPr>
      <w:rPr>
        <w:rFonts w:hint="default"/>
        <w:lang w:val="ru-RU" w:eastAsia="en-US" w:bidi="ar-SA"/>
      </w:rPr>
    </w:lvl>
    <w:lvl w:ilvl="5" w:tplc="9C46C8F8">
      <w:numFmt w:val="bullet"/>
      <w:lvlText w:val="•"/>
      <w:lvlJc w:val="left"/>
      <w:pPr>
        <w:ind w:left="5002" w:hanging="257"/>
      </w:pPr>
      <w:rPr>
        <w:rFonts w:hint="default"/>
        <w:lang w:val="ru-RU" w:eastAsia="en-US" w:bidi="ar-SA"/>
      </w:rPr>
    </w:lvl>
    <w:lvl w:ilvl="6" w:tplc="8B98B5CA">
      <w:numFmt w:val="bullet"/>
      <w:lvlText w:val="•"/>
      <w:lvlJc w:val="left"/>
      <w:pPr>
        <w:ind w:left="5983" w:hanging="257"/>
      </w:pPr>
      <w:rPr>
        <w:rFonts w:hint="default"/>
        <w:lang w:val="ru-RU" w:eastAsia="en-US" w:bidi="ar-SA"/>
      </w:rPr>
    </w:lvl>
    <w:lvl w:ilvl="7" w:tplc="8D6617C0">
      <w:numFmt w:val="bullet"/>
      <w:lvlText w:val="•"/>
      <w:lvlJc w:val="left"/>
      <w:pPr>
        <w:ind w:left="6963" w:hanging="257"/>
      </w:pPr>
      <w:rPr>
        <w:rFonts w:hint="default"/>
        <w:lang w:val="ru-RU" w:eastAsia="en-US" w:bidi="ar-SA"/>
      </w:rPr>
    </w:lvl>
    <w:lvl w:ilvl="8" w:tplc="70145020">
      <w:numFmt w:val="bullet"/>
      <w:lvlText w:val="•"/>
      <w:lvlJc w:val="left"/>
      <w:pPr>
        <w:ind w:left="7944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1013A4B"/>
    <w:multiLevelType w:val="hybridMultilevel"/>
    <w:tmpl w:val="41026C30"/>
    <w:lvl w:ilvl="0" w:tplc="FDE4C2E8">
      <w:start w:val="1"/>
      <w:numFmt w:val="decimal"/>
      <w:lvlText w:val="%1)"/>
      <w:lvlJc w:val="left"/>
      <w:pPr>
        <w:ind w:left="10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ED80C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2" w:tplc="E4A4E6B0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3" w:tplc="6E54108A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4" w:tplc="D0ACF7A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5" w:tplc="A106F1B2">
      <w:numFmt w:val="bullet"/>
      <w:lvlText w:val="•"/>
      <w:lvlJc w:val="left"/>
      <w:pPr>
        <w:ind w:left="5002" w:hanging="341"/>
      </w:pPr>
      <w:rPr>
        <w:rFonts w:hint="default"/>
        <w:lang w:val="ru-RU" w:eastAsia="en-US" w:bidi="ar-SA"/>
      </w:rPr>
    </w:lvl>
    <w:lvl w:ilvl="6" w:tplc="C9C65A08">
      <w:numFmt w:val="bullet"/>
      <w:lvlText w:val="•"/>
      <w:lvlJc w:val="left"/>
      <w:pPr>
        <w:ind w:left="5983" w:hanging="341"/>
      </w:pPr>
      <w:rPr>
        <w:rFonts w:hint="default"/>
        <w:lang w:val="ru-RU" w:eastAsia="en-US" w:bidi="ar-SA"/>
      </w:rPr>
    </w:lvl>
    <w:lvl w:ilvl="7" w:tplc="3E4086AC">
      <w:numFmt w:val="bullet"/>
      <w:lvlText w:val="•"/>
      <w:lvlJc w:val="left"/>
      <w:pPr>
        <w:ind w:left="6963" w:hanging="341"/>
      </w:pPr>
      <w:rPr>
        <w:rFonts w:hint="default"/>
        <w:lang w:val="ru-RU" w:eastAsia="en-US" w:bidi="ar-SA"/>
      </w:rPr>
    </w:lvl>
    <w:lvl w:ilvl="8" w:tplc="DA06D32E">
      <w:numFmt w:val="bullet"/>
      <w:lvlText w:val="•"/>
      <w:lvlJc w:val="left"/>
      <w:pPr>
        <w:ind w:left="7944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AA809E0"/>
    <w:multiLevelType w:val="multilevel"/>
    <w:tmpl w:val="24F2D126"/>
    <w:lvl w:ilvl="0">
      <w:start w:val="2"/>
      <w:numFmt w:val="decimal"/>
      <w:lvlText w:val="%1"/>
      <w:lvlJc w:val="left"/>
      <w:pPr>
        <w:ind w:left="3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62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1080FBB"/>
    <w:multiLevelType w:val="hybridMultilevel"/>
    <w:tmpl w:val="6E3A41FE"/>
    <w:lvl w:ilvl="0" w:tplc="1A881ECC">
      <w:start w:val="54"/>
      <w:numFmt w:val="decimal"/>
      <w:lvlText w:val="%1)"/>
      <w:lvlJc w:val="left"/>
      <w:pPr>
        <w:ind w:left="10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40F7A">
      <w:numFmt w:val="bullet"/>
      <w:lvlText w:val="•"/>
      <w:lvlJc w:val="left"/>
      <w:pPr>
        <w:ind w:left="1080" w:hanging="509"/>
      </w:pPr>
      <w:rPr>
        <w:rFonts w:hint="default"/>
        <w:lang w:val="ru-RU" w:eastAsia="en-US" w:bidi="ar-SA"/>
      </w:rPr>
    </w:lvl>
    <w:lvl w:ilvl="2" w:tplc="3AF40C36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3" w:tplc="EDC415DE">
      <w:numFmt w:val="bullet"/>
      <w:lvlText w:val="•"/>
      <w:lvlJc w:val="left"/>
      <w:pPr>
        <w:ind w:left="3041" w:hanging="509"/>
      </w:pPr>
      <w:rPr>
        <w:rFonts w:hint="default"/>
        <w:lang w:val="ru-RU" w:eastAsia="en-US" w:bidi="ar-SA"/>
      </w:rPr>
    </w:lvl>
    <w:lvl w:ilvl="4" w:tplc="247E5206">
      <w:numFmt w:val="bullet"/>
      <w:lvlText w:val="•"/>
      <w:lvlJc w:val="left"/>
      <w:pPr>
        <w:ind w:left="4022" w:hanging="509"/>
      </w:pPr>
      <w:rPr>
        <w:rFonts w:hint="default"/>
        <w:lang w:val="ru-RU" w:eastAsia="en-US" w:bidi="ar-SA"/>
      </w:rPr>
    </w:lvl>
    <w:lvl w:ilvl="5" w:tplc="025A989E">
      <w:numFmt w:val="bullet"/>
      <w:lvlText w:val="•"/>
      <w:lvlJc w:val="left"/>
      <w:pPr>
        <w:ind w:left="5002" w:hanging="509"/>
      </w:pPr>
      <w:rPr>
        <w:rFonts w:hint="default"/>
        <w:lang w:val="ru-RU" w:eastAsia="en-US" w:bidi="ar-SA"/>
      </w:rPr>
    </w:lvl>
    <w:lvl w:ilvl="6" w:tplc="5EB0250A">
      <w:numFmt w:val="bullet"/>
      <w:lvlText w:val="•"/>
      <w:lvlJc w:val="left"/>
      <w:pPr>
        <w:ind w:left="5983" w:hanging="509"/>
      </w:pPr>
      <w:rPr>
        <w:rFonts w:hint="default"/>
        <w:lang w:val="ru-RU" w:eastAsia="en-US" w:bidi="ar-SA"/>
      </w:rPr>
    </w:lvl>
    <w:lvl w:ilvl="7" w:tplc="38D492B0">
      <w:numFmt w:val="bullet"/>
      <w:lvlText w:val="•"/>
      <w:lvlJc w:val="left"/>
      <w:pPr>
        <w:ind w:left="6963" w:hanging="509"/>
      </w:pPr>
      <w:rPr>
        <w:rFonts w:hint="default"/>
        <w:lang w:val="ru-RU" w:eastAsia="en-US" w:bidi="ar-SA"/>
      </w:rPr>
    </w:lvl>
    <w:lvl w:ilvl="8" w:tplc="0BA4F072">
      <w:numFmt w:val="bullet"/>
      <w:lvlText w:val="•"/>
      <w:lvlJc w:val="left"/>
      <w:pPr>
        <w:ind w:left="7944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24923708"/>
    <w:multiLevelType w:val="hybridMultilevel"/>
    <w:tmpl w:val="D51C51BE"/>
    <w:lvl w:ilvl="0" w:tplc="43080714">
      <w:start w:val="1"/>
      <w:numFmt w:val="decimal"/>
      <w:lvlText w:val="%1)"/>
      <w:lvlJc w:val="left"/>
      <w:pPr>
        <w:ind w:left="10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EA580">
      <w:numFmt w:val="bullet"/>
      <w:lvlText w:val="•"/>
      <w:lvlJc w:val="left"/>
      <w:pPr>
        <w:ind w:left="1080" w:hanging="327"/>
      </w:pPr>
      <w:rPr>
        <w:rFonts w:hint="default"/>
        <w:lang w:val="ru-RU" w:eastAsia="en-US" w:bidi="ar-SA"/>
      </w:rPr>
    </w:lvl>
    <w:lvl w:ilvl="2" w:tplc="C4522B98">
      <w:numFmt w:val="bullet"/>
      <w:lvlText w:val="•"/>
      <w:lvlJc w:val="left"/>
      <w:pPr>
        <w:ind w:left="2061" w:hanging="327"/>
      </w:pPr>
      <w:rPr>
        <w:rFonts w:hint="default"/>
        <w:lang w:val="ru-RU" w:eastAsia="en-US" w:bidi="ar-SA"/>
      </w:rPr>
    </w:lvl>
    <w:lvl w:ilvl="3" w:tplc="CB74A236">
      <w:numFmt w:val="bullet"/>
      <w:lvlText w:val="•"/>
      <w:lvlJc w:val="left"/>
      <w:pPr>
        <w:ind w:left="3041" w:hanging="327"/>
      </w:pPr>
      <w:rPr>
        <w:rFonts w:hint="default"/>
        <w:lang w:val="ru-RU" w:eastAsia="en-US" w:bidi="ar-SA"/>
      </w:rPr>
    </w:lvl>
    <w:lvl w:ilvl="4" w:tplc="875AF260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5" w:tplc="F7AE83F8">
      <w:numFmt w:val="bullet"/>
      <w:lvlText w:val="•"/>
      <w:lvlJc w:val="left"/>
      <w:pPr>
        <w:ind w:left="5002" w:hanging="327"/>
      </w:pPr>
      <w:rPr>
        <w:rFonts w:hint="default"/>
        <w:lang w:val="ru-RU" w:eastAsia="en-US" w:bidi="ar-SA"/>
      </w:rPr>
    </w:lvl>
    <w:lvl w:ilvl="6" w:tplc="232E26FA">
      <w:numFmt w:val="bullet"/>
      <w:lvlText w:val="•"/>
      <w:lvlJc w:val="left"/>
      <w:pPr>
        <w:ind w:left="5983" w:hanging="327"/>
      </w:pPr>
      <w:rPr>
        <w:rFonts w:hint="default"/>
        <w:lang w:val="ru-RU" w:eastAsia="en-US" w:bidi="ar-SA"/>
      </w:rPr>
    </w:lvl>
    <w:lvl w:ilvl="7" w:tplc="CECCECEC">
      <w:numFmt w:val="bullet"/>
      <w:lvlText w:val="•"/>
      <w:lvlJc w:val="left"/>
      <w:pPr>
        <w:ind w:left="6963" w:hanging="327"/>
      </w:pPr>
      <w:rPr>
        <w:rFonts w:hint="default"/>
        <w:lang w:val="ru-RU" w:eastAsia="en-US" w:bidi="ar-SA"/>
      </w:rPr>
    </w:lvl>
    <w:lvl w:ilvl="8" w:tplc="A0E05B78">
      <w:numFmt w:val="bullet"/>
      <w:lvlText w:val="•"/>
      <w:lvlJc w:val="left"/>
      <w:pPr>
        <w:ind w:left="7944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5CA57225"/>
    <w:multiLevelType w:val="hybridMultilevel"/>
    <w:tmpl w:val="83365444"/>
    <w:lvl w:ilvl="0" w:tplc="3A8A4766">
      <w:start w:val="1"/>
      <w:numFmt w:val="decimal"/>
      <w:lvlText w:val="%1)"/>
      <w:lvlJc w:val="left"/>
      <w:pPr>
        <w:ind w:left="101" w:hanging="3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C2C74">
      <w:numFmt w:val="bullet"/>
      <w:lvlText w:val="•"/>
      <w:lvlJc w:val="left"/>
      <w:pPr>
        <w:ind w:left="1080" w:hanging="373"/>
      </w:pPr>
      <w:rPr>
        <w:rFonts w:hint="default"/>
        <w:lang w:val="ru-RU" w:eastAsia="en-US" w:bidi="ar-SA"/>
      </w:rPr>
    </w:lvl>
    <w:lvl w:ilvl="2" w:tplc="E2CC304A">
      <w:numFmt w:val="bullet"/>
      <w:lvlText w:val="•"/>
      <w:lvlJc w:val="left"/>
      <w:pPr>
        <w:ind w:left="2061" w:hanging="373"/>
      </w:pPr>
      <w:rPr>
        <w:rFonts w:hint="default"/>
        <w:lang w:val="ru-RU" w:eastAsia="en-US" w:bidi="ar-SA"/>
      </w:rPr>
    </w:lvl>
    <w:lvl w:ilvl="3" w:tplc="1142637A">
      <w:numFmt w:val="bullet"/>
      <w:lvlText w:val="•"/>
      <w:lvlJc w:val="left"/>
      <w:pPr>
        <w:ind w:left="3041" w:hanging="373"/>
      </w:pPr>
      <w:rPr>
        <w:rFonts w:hint="default"/>
        <w:lang w:val="ru-RU" w:eastAsia="en-US" w:bidi="ar-SA"/>
      </w:rPr>
    </w:lvl>
    <w:lvl w:ilvl="4" w:tplc="95101F58">
      <w:numFmt w:val="bullet"/>
      <w:lvlText w:val="•"/>
      <w:lvlJc w:val="left"/>
      <w:pPr>
        <w:ind w:left="4022" w:hanging="373"/>
      </w:pPr>
      <w:rPr>
        <w:rFonts w:hint="default"/>
        <w:lang w:val="ru-RU" w:eastAsia="en-US" w:bidi="ar-SA"/>
      </w:rPr>
    </w:lvl>
    <w:lvl w:ilvl="5" w:tplc="D8720544">
      <w:numFmt w:val="bullet"/>
      <w:lvlText w:val="•"/>
      <w:lvlJc w:val="left"/>
      <w:pPr>
        <w:ind w:left="5002" w:hanging="373"/>
      </w:pPr>
      <w:rPr>
        <w:rFonts w:hint="default"/>
        <w:lang w:val="ru-RU" w:eastAsia="en-US" w:bidi="ar-SA"/>
      </w:rPr>
    </w:lvl>
    <w:lvl w:ilvl="6" w:tplc="808AA75C">
      <w:numFmt w:val="bullet"/>
      <w:lvlText w:val="•"/>
      <w:lvlJc w:val="left"/>
      <w:pPr>
        <w:ind w:left="5983" w:hanging="373"/>
      </w:pPr>
      <w:rPr>
        <w:rFonts w:hint="default"/>
        <w:lang w:val="ru-RU" w:eastAsia="en-US" w:bidi="ar-SA"/>
      </w:rPr>
    </w:lvl>
    <w:lvl w:ilvl="7" w:tplc="FDDC9988">
      <w:numFmt w:val="bullet"/>
      <w:lvlText w:val="•"/>
      <w:lvlJc w:val="left"/>
      <w:pPr>
        <w:ind w:left="6963" w:hanging="373"/>
      </w:pPr>
      <w:rPr>
        <w:rFonts w:hint="default"/>
        <w:lang w:val="ru-RU" w:eastAsia="en-US" w:bidi="ar-SA"/>
      </w:rPr>
    </w:lvl>
    <w:lvl w:ilvl="8" w:tplc="6E7AB7BA">
      <w:numFmt w:val="bullet"/>
      <w:lvlText w:val="•"/>
      <w:lvlJc w:val="left"/>
      <w:pPr>
        <w:ind w:left="7944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629241D5"/>
    <w:multiLevelType w:val="hybridMultilevel"/>
    <w:tmpl w:val="92D8FB3C"/>
    <w:lvl w:ilvl="0" w:tplc="B9080902">
      <w:start w:val="1"/>
      <w:numFmt w:val="decimal"/>
      <w:lvlText w:val="%1)"/>
      <w:lvlJc w:val="left"/>
      <w:pPr>
        <w:ind w:left="101" w:hanging="6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65446">
      <w:numFmt w:val="bullet"/>
      <w:lvlText w:val="•"/>
      <w:lvlJc w:val="left"/>
      <w:pPr>
        <w:ind w:left="1080" w:hanging="637"/>
      </w:pPr>
      <w:rPr>
        <w:rFonts w:hint="default"/>
        <w:lang w:val="ru-RU" w:eastAsia="en-US" w:bidi="ar-SA"/>
      </w:rPr>
    </w:lvl>
    <w:lvl w:ilvl="2" w:tplc="7BB43B26">
      <w:numFmt w:val="bullet"/>
      <w:lvlText w:val="•"/>
      <w:lvlJc w:val="left"/>
      <w:pPr>
        <w:ind w:left="2061" w:hanging="637"/>
      </w:pPr>
      <w:rPr>
        <w:rFonts w:hint="default"/>
        <w:lang w:val="ru-RU" w:eastAsia="en-US" w:bidi="ar-SA"/>
      </w:rPr>
    </w:lvl>
    <w:lvl w:ilvl="3" w:tplc="69929D10">
      <w:numFmt w:val="bullet"/>
      <w:lvlText w:val="•"/>
      <w:lvlJc w:val="left"/>
      <w:pPr>
        <w:ind w:left="3041" w:hanging="637"/>
      </w:pPr>
      <w:rPr>
        <w:rFonts w:hint="default"/>
        <w:lang w:val="ru-RU" w:eastAsia="en-US" w:bidi="ar-SA"/>
      </w:rPr>
    </w:lvl>
    <w:lvl w:ilvl="4" w:tplc="1A44F77E">
      <w:numFmt w:val="bullet"/>
      <w:lvlText w:val="•"/>
      <w:lvlJc w:val="left"/>
      <w:pPr>
        <w:ind w:left="4022" w:hanging="637"/>
      </w:pPr>
      <w:rPr>
        <w:rFonts w:hint="default"/>
        <w:lang w:val="ru-RU" w:eastAsia="en-US" w:bidi="ar-SA"/>
      </w:rPr>
    </w:lvl>
    <w:lvl w:ilvl="5" w:tplc="1F58FA3A">
      <w:numFmt w:val="bullet"/>
      <w:lvlText w:val="•"/>
      <w:lvlJc w:val="left"/>
      <w:pPr>
        <w:ind w:left="5002" w:hanging="637"/>
      </w:pPr>
      <w:rPr>
        <w:rFonts w:hint="default"/>
        <w:lang w:val="ru-RU" w:eastAsia="en-US" w:bidi="ar-SA"/>
      </w:rPr>
    </w:lvl>
    <w:lvl w:ilvl="6" w:tplc="3F10A252">
      <w:numFmt w:val="bullet"/>
      <w:lvlText w:val="•"/>
      <w:lvlJc w:val="left"/>
      <w:pPr>
        <w:ind w:left="5983" w:hanging="637"/>
      </w:pPr>
      <w:rPr>
        <w:rFonts w:hint="default"/>
        <w:lang w:val="ru-RU" w:eastAsia="en-US" w:bidi="ar-SA"/>
      </w:rPr>
    </w:lvl>
    <w:lvl w:ilvl="7" w:tplc="99E2F308">
      <w:numFmt w:val="bullet"/>
      <w:lvlText w:val="•"/>
      <w:lvlJc w:val="left"/>
      <w:pPr>
        <w:ind w:left="6963" w:hanging="637"/>
      </w:pPr>
      <w:rPr>
        <w:rFonts w:hint="default"/>
        <w:lang w:val="ru-RU" w:eastAsia="en-US" w:bidi="ar-SA"/>
      </w:rPr>
    </w:lvl>
    <w:lvl w:ilvl="8" w:tplc="458EA8FE">
      <w:numFmt w:val="bullet"/>
      <w:lvlText w:val="•"/>
      <w:lvlJc w:val="left"/>
      <w:pPr>
        <w:ind w:left="7944" w:hanging="637"/>
      </w:pPr>
      <w:rPr>
        <w:rFonts w:hint="default"/>
        <w:lang w:val="ru-RU" w:eastAsia="en-US" w:bidi="ar-SA"/>
      </w:rPr>
    </w:lvl>
  </w:abstractNum>
  <w:abstractNum w:abstractNumId="7" w15:restartNumberingAfterBreak="0">
    <w:nsid w:val="66CD17E5"/>
    <w:multiLevelType w:val="hybridMultilevel"/>
    <w:tmpl w:val="D1ECE7C8"/>
    <w:lvl w:ilvl="0" w:tplc="66E49A12">
      <w:start w:val="1"/>
      <w:numFmt w:val="decimal"/>
      <w:lvlText w:val="%1)"/>
      <w:lvlJc w:val="left"/>
      <w:pPr>
        <w:ind w:left="101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ACDB6">
      <w:numFmt w:val="bullet"/>
      <w:lvlText w:val="•"/>
      <w:lvlJc w:val="left"/>
      <w:pPr>
        <w:ind w:left="1080" w:hanging="533"/>
      </w:pPr>
      <w:rPr>
        <w:rFonts w:hint="default"/>
        <w:lang w:val="ru-RU" w:eastAsia="en-US" w:bidi="ar-SA"/>
      </w:rPr>
    </w:lvl>
    <w:lvl w:ilvl="2" w:tplc="3976B6D4">
      <w:numFmt w:val="bullet"/>
      <w:lvlText w:val="•"/>
      <w:lvlJc w:val="left"/>
      <w:pPr>
        <w:ind w:left="2061" w:hanging="533"/>
      </w:pPr>
      <w:rPr>
        <w:rFonts w:hint="default"/>
        <w:lang w:val="ru-RU" w:eastAsia="en-US" w:bidi="ar-SA"/>
      </w:rPr>
    </w:lvl>
    <w:lvl w:ilvl="3" w:tplc="8DAEEEC8">
      <w:numFmt w:val="bullet"/>
      <w:lvlText w:val="•"/>
      <w:lvlJc w:val="left"/>
      <w:pPr>
        <w:ind w:left="3041" w:hanging="533"/>
      </w:pPr>
      <w:rPr>
        <w:rFonts w:hint="default"/>
        <w:lang w:val="ru-RU" w:eastAsia="en-US" w:bidi="ar-SA"/>
      </w:rPr>
    </w:lvl>
    <w:lvl w:ilvl="4" w:tplc="00A2BC66">
      <w:numFmt w:val="bullet"/>
      <w:lvlText w:val="•"/>
      <w:lvlJc w:val="left"/>
      <w:pPr>
        <w:ind w:left="4022" w:hanging="533"/>
      </w:pPr>
      <w:rPr>
        <w:rFonts w:hint="default"/>
        <w:lang w:val="ru-RU" w:eastAsia="en-US" w:bidi="ar-SA"/>
      </w:rPr>
    </w:lvl>
    <w:lvl w:ilvl="5" w:tplc="2006DAA2">
      <w:numFmt w:val="bullet"/>
      <w:lvlText w:val="•"/>
      <w:lvlJc w:val="left"/>
      <w:pPr>
        <w:ind w:left="5002" w:hanging="533"/>
      </w:pPr>
      <w:rPr>
        <w:rFonts w:hint="default"/>
        <w:lang w:val="ru-RU" w:eastAsia="en-US" w:bidi="ar-SA"/>
      </w:rPr>
    </w:lvl>
    <w:lvl w:ilvl="6" w:tplc="2B8CFB8C">
      <w:numFmt w:val="bullet"/>
      <w:lvlText w:val="•"/>
      <w:lvlJc w:val="left"/>
      <w:pPr>
        <w:ind w:left="5983" w:hanging="533"/>
      </w:pPr>
      <w:rPr>
        <w:rFonts w:hint="default"/>
        <w:lang w:val="ru-RU" w:eastAsia="en-US" w:bidi="ar-SA"/>
      </w:rPr>
    </w:lvl>
    <w:lvl w:ilvl="7" w:tplc="C64CD31A">
      <w:numFmt w:val="bullet"/>
      <w:lvlText w:val="•"/>
      <w:lvlJc w:val="left"/>
      <w:pPr>
        <w:ind w:left="6963" w:hanging="533"/>
      </w:pPr>
      <w:rPr>
        <w:rFonts w:hint="default"/>
        <w:lang w:val="ru-RU" w:eastAsia="en-US" w:bidi="ar-SA"/>
      </w:rPr>
    </w:lvl>
    <w:lvl w:ilvl="8" w:tplc="473EAD46">
      <w:numFmt w:val="bullet"/>
      <w:lvlText w:val="•"/>
      <w:lvlJc w:val="left"/>
      <w:pPr>
        <w:ind w:left="7944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742"/>
    <w:rsid w:val="00036C6A"/>
    <w:rsid w:val="00066970"/>
    <w:rsid w:val="000C24B9"/>
    <w:rsid w:val="0012462C"/>
    <w:rsid w:val="00147F6D"/>
    <w:rsid w:val="00210CC4"/>
    <w:rsid w:val="00290010"/>
    <w:rsid w:val="002A01EA"/>
    <w:rsid w:val="002C6500"/>
    <w:rsid w:val="002C7FEC"/>
    <w:rsid w:val="003403FE"/>
    <w:rsid w:val="00346B1D"/>
    <w:rsid w:val="00351A75"/>
    <w:rsid w:val="00352CC1"/>
    <w:rsid w:val="00353F9B"/>
    <w:rsid w:val="00361DEC"/>
    <w:rsid w:val="0047594F"/>
    <w:rsid w:val="00517AAA"/>
    <w:rsid w:val="00537AFA"/>
    <w:rsid w:val="005768A9"/>
    <w:rsid w:val="005B02CE"/>
    <w:rsid w:val="006A6321"/>
    <w:rsid w:val="006C79AD"/>
    <w:rsid w:val="006D7C33"/>
    <w:rsid w:val="00793C34"/>
    <w:rsid w:val="0087798D"/>
    <w:rsid w:val="00960713"/>
    <w:rsid w:val="00A05502"/>
    <w:rsid w:val="00A2217D"/>
    <w:rsid w:val="00A83027"/>
    <w:rsid w:val="00A8611E"/>
    <w:rsid w:val="00AF235A"/>
    <w:rsid w:val="00B26742"/>
    <w:rsid w:val="00B90A58"/>
    <w:rsid w:val="00C41EE9"/>
    <w:rsid w:val="00CB4F86"/>
    <w:rsid w:val="00D53889"/>
    <w:rsid w:val="00E17270"/>
    <w:rsid w:val="00E236D6"/>
    <w:rsid w:val="00E365B8"/>
    <w:rsid w:val="00E8346F"/>
    <w:rsid w:val="00EF7B2A"/>
    <w:rsid w:val="00F13255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163B"/>
  <w15:docId w15:val="{3A67AA6C-BC24-47D8-BF0D-EF63A41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aliases w:val="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"/>
    <w:basedOn w:val="a"/>
    <w:link w:val="a5"/>
    <w:uiPriority w:val="34"/>
    <w:qFormat/>
    <w:pPr>
      <w:ind w:left="101" w:right="1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unhideWhenUsed/>
    <w:rsid w:val="00147F6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47F6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47F6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47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7F6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47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7F6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861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403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d">
    <w:name w:val="Hyperlink"/>
    <w:basedOn w:val="a0"/>
    <w:uiPriority w:val="99"/>
    <w:unhideWhenUsed/>
    <w:rsid w:val="00E236D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236D6"/>
    <w:rPr>
      <w:color w:val="605E5C"/>
      <w:shd w:val="clear" w:color="auto" w:fill="E1DFDD"/>
    </w:rPr>
  </w:style>
  <w:style w:type="character" w:customStyle="1" w:styleId="a5">
    <w:name w:val="Абзац списка Знак"/>
    <w:aliases w:val="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lp1 Знак"/>
    <w:link w:val="a4"/>
    <w:uiPriority w:val="34"/>
    <w:qFormat/>
    <w:locked/>
    <w:rsid w:val="00290010"/>
    <w:rPr>
      <w:rFonts w:ascii="Times New Roman" w:eastAsia="Times New Roman" w:hAnsi="Times New Roman" w:cs="Times New Roman"/>
      <w:lang w:val="ru-RU"/>
    </w:rPr>
  </w:style>
  <w:style w:type="paragraph" w:customStyle="1" w:styleId="21">
    <w:name w:val="Стиль2"/>
    <w:basedOn w:val="a"/>
    <w:link w:val="22"/>
    <w:qFormat/>
    <w:rsid w:val="00290010"/>
    <w:pPr>
      <w:widowControl/>
      <w:autoSpaceDE/>
      <w:autoSpaceDN/>
      <w:spacing w:line="360" w:lineRule="auto"/>
      <w:ind w:firstLine="708"/>
      <w:contextualSpacing/>
      <w:jc w:val="both"/>
    </w:pPr>
    <w:rPr>
      <w:rFonts w:eastAsiaTheme="minorHAnsi" w:cstheme="minorBidi"/>
      <w:sz w:val="28"/>
    </w:rPr>
  </w:style>
  <w:style w:type="character" w:customStyle="1" w:styleId="22">
    <w:name w:val="Стиль2 Знак"/>
    <w:basedOn w:val="a0"/>
    <w:link w:val="21"/>
    <w:rsid w:val="00290010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CE87-23AF-4463-9EE7-C302A4AA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18</cp:revision>
  <dcterms:created xsi:type="dcterms:W3CDTF">2024-02-26T15:36:00Z</dcterms:created>
  <dcterms:modified xsi:type="dcterms:W3CDTF">2025-01-31T13:20:00Z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2024-02-26T00:00:00Z</vt:filetime>
  </property>
</Properties>
</file>