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2"/>
          <w:szCs w:val="22"/>
          <w:lang w:eastAsia="en-US"/>
          <w14:ligatures w14:val="standardContextual"/>
        </w:rPr>
        <w:id w:val="35200665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71AB0F2E" w14:textId="493ACEA8" w:rsidR="00B82841" w:rsidRDefault="00B82841" w:rsidP="00B82841">
          <w:pPr>
            <w:pStyle w:val="af1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4A723FC9" w14:textId="77777777" w:rsidR="00AD28AE" w:rsidRPr="00AD28AE" w:rsidRDefault="00AD28AE" w:rsidP="00AD28AE">
          <w:pPr>
            <w:rPr>
              <w:lang w:eastAsia="ru-RU"/>
            </w:rPr>
          </w:pPr>
        </w:p>
        <w:p w14:paraId="1C05E766" w14:textId="77777777" w:rsidR="00B82841" w:rsidRPr="00B82841" w:rsidRDefault="00B82841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671326" w:history="1">
            <w:r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_Toc137671326 \h </w:instrText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B04AE" w14:textId="77777777" w:rsidR="00B82841" w:rsidRP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27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управления конкурентоспособностью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_Toc137671327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3F4BC5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28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 конкурентоспособности 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_Toc137671328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AA61F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29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Факторы и источники конкурентоспособности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_Toc137671329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D3E021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0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 Особенности управления конкурентоспособностью организации на рынке стоматологических услуг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_Toc137671330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A4F57" w14:textId="77777777" w:rsidR="00B82841" w:rsidRP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1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Методические аспекты   управления конкурентоспособностью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_Toc137671331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2B863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2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Методы оценки конкурентоспособности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_Toc137671332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88A81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3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Алгоритм управления конкурентоспособностью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_Toc137671333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E636DA" w14:textId="77777777" w:rsidR="00B82841" w:rsidRP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4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Анализ и меры по повышению конкурентоспособности организации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_Toc137671334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D327AE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5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3.1 Анализ рынка стоматологических услуг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_Toc137671335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A619ED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6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3.2 Оценка конкурентоспособности стоматологической клиники «DentaOS»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_Toc137671336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3D5928" w14:textId="77777777" w:rsidR="00B82841" w:rsidRPr="00B82841" w:rsidRDefault="00E50798" w:rsidP="00B82841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7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3.3 Разработка конкурентной стратегии стоматологической клиники «DentaOS»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_Toc137671337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925F59" w14:textId="77777777" w:rsidR="00B82841" w:rsidRP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8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_Toc137671338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60B113" w14:textId="77777777" w:rsidR="00B82841" w:rsidRP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671339" w:history="1">
            <w:r w:rsidR="00B82841" w:rsidRPr="00B8284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_Toc137671339 \h </w:instrTex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5F447" w14:textId="77777777" w:rsidR="00B82841" w:rsidRDefault="00E50798" w:rsidP="00B82841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671340" w:history="1">
            <w:r w:rsidR="0064699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</w:t>
            </w:r>
            <w:r w:rsidR="00E337F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я</w:t>
            </w:r>
            <w:r w:rsidR="00B82841" w:rsidRPr="00B82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69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81</w:t>
            </w:r>
          </w:hyperlink>
        </w:p>
        <w:p w14:paraId="6329217B" w14:textId="77777777" w:rsidR="0064699A" w:rsidRDefault="0064699A" w:rsidP="0064699A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14:paraId="3BF655C8" w14:textId="77777777" w:rsidR="0064699A" w:rsidRDefault="0064699A" w:rsidP="0064699A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14:paraId="7445BB49" w14:textId="77777777" w:rsidR="0064699A" w:rsidRPr="0064699A" w:rsidRDefault="0064699A" w:rsidP="0064699A"/>
        <w:p w14:paraId="322ED35C" w14:textId="77777777" w:rsidR="00B82841" w:rsidRDefault="00B82841" w:rsidP="00B82841">
          <w:r>
            <w:rPr>
              <w:b/>
              <w:bCs/>
            </w:rPr>
            <w:fldChar w:fldCharType="end"/>
          </w:r>
        </w:p>
      </w:sdtContent>
    </w:sdt>
    <w:p w14:paraId="496F435E" w14:textId="77777777" w:rsidR="00B82841" w:rsidRDefault="00B82841" w:rsidP="00B82841">
      <w:pPr>
        <w:pStyle w:val="1"/>
      </w:pPr>
    </w:p>
    <w:p w14:paraId="4C7849E9" w14:textId="77777777" w:rsidR="00B82841" w:rsidRDefault="00B82841" w:rsidP="00B82841">
      <w:pPr>
        <w:pStyle w:val="1"/>
      </w:pPr>
    </w:p>
    <w:p w14:paraId="3DB8448A" w14:textId="77777777" w:rsidR="00B82841" w:rsidRDefault="005A1EB8" w:rsidP="00B82841">
      <w:pPr>
        <w:rPr>
          <w:rFonts w:eastAsiaTheme="majorEastAsia" w:cstheme="majorBidi"/>
          <w:b/>
          <w:bCs/>
          <w:szCs w:val="28"/>
        </w:rPr>
      </w:pPr>
      <w:r>
        <w:rPr>
          <w:rFonts w:eastAsia="Microsoft Sans Serif"/>
          <w:noProof/>
          <w:color w:val="000000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68F0B" wp14:editId="5CFA929A">
                <wp:simplePos x="0" y="0"/>
                <wp:positionH relativeFrom="column">
                  <wp:posOffset>2897505</wp:posOffset>
                </wp:positionH>
                <wp:positionV relativeFrom="paragraph">
                  <wp:posOffset>769620</wp:posOffset>
                </wp:positionV>
                <wp:extent cx="160020" cy="190500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4D74" id="Прямоугольник 22" o:spid="_x0000_s1026" style="position:absolute;margin-left:228.15pt;margin-top:60.6pt;width:12.6pt;height: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" fillcolor="white [3212]" stroked="f" strokeweight="2pt"/>
            </w:pict>
          </mc:Fallback>
        </mc:AlternateContent>
      </w:r>
      <w:r w:rsidR="007A2729">
        <w:rPr>
          <w:rFonts w:eastAsia="Microsoft Sans Serif"/>
          <w:noProof/>
          <w:color w:val="000000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71695" wp14:editId="3D8A168A">
                <wp:simplePos x="0" y="0"/>
                <wp:positionH relativeFrom="column">
                  <wp:posOffset>2897505</wp:posOffset>
                </wp:positionH>
                <wp:positionV relativeFrom="paragraph">
                  <wp:posOffset>1091565</wp:posOffset>
                </wp:positionV>
                <wp:extent cx="160020" cy="182880"/>
                <wp:effectExtent l="0" t="0" r="0" b="762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3C668" id="Прямоугольник 20" o:spid="_x0000_s1026" style="position:absolute;margin-left:228.15pt;margin-top:85.95pt;width:12.6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" fillcolor="white [3212]" stroked="f" strokeweight="2pt"/>
            </w:pict>
          </mc:Fallback>
        </mc:AlternateContent>
      </w:r>
      <w:r w:rsidR="00004F67">
        <w:rPr>
          <w:rFonts w:eastAsia="Microsoft Sans Serif"/>
          <w:noProof/>
          <w:color w:val="000000"/>
          <w:szCs w:val="28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F7FC0" wp14:editId="1D24DDDE">
                <wp:simplePos x="0" y="0"/>
                <wp:positionH relativeFrom="column">
                  <wp:posOffset>2882265</wp:posOffset>
                </wp:positionH>
                <wp:positionV relativeFrom="paragraph">
                  <wp:posOffset>1470660</wp:posOffset>
                </wp:positionV>
                <wp:extent cx="198120" cy="205740"/>
                <wp:effectExtent l="0" t="0" r="0" b="38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FB0F" id="Прямоугольник 18" o:spid="_x0000_s1026" style="position:absolute;margin-left:226.95pt;margin-top:115.8pt;width:15.6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" fillcolor="white [3212]" stroked="f" strokeweight="2pt"/>
            </w:pict>
          </mc:Fallback>
        </mc:AlternateContent>
      </w:r>
      <w:r w:rsidR="00B82841">
        <w:br w:type="page"/>
      </w:r>
    </w:p>
    <w:p w14:paraId="612A3441" w14:textId="77777777" w:rsidR="00B82841" w:rsidRDefault="00B82841" w:rsidP="00B82841">
      <w:pPr>
        <w:pStyle w:val="1"/>
        <w:rPr>
          <w:b w:val="0"/>
        </w:rPr>
      </w:pPr>
      <w:r w:rsidRPr="00F55668">
        <w:rPr>
          <w:b w:val="0"/>
        </w:rPr>
        <w:lastRenderedPageBreak/>
        <w:t>ВВЕДЕНИЕ</w:t>
      </w:r>
    </w:p>
    <w:p w14:paraId="2B237E73" w14:textId="77777777" w:rsidR="00B82841" w:rsidRPr="00F55668" w:rsidRDefault="00B82841" w:rsidP="00B82841"/>
    <w:p w14:paraId="0BB6DDA5" w14:textId="77777777" w:rsidR="00B82841" w:rsidRDefault="00B82841" w:rsidP="00B82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Актуальность выбранной темы обусловлена тем, что при развитии рыночного механизма проблема конкурентоспособности стоматологических услуг резко обострилась, и ее решение требует от всех субъектов рынка активного поиска путей и методов повышения конкурентоспособности. В связи с этим повышение конкурентоспособности необходимо для укрепления позиций на рынке.</w:t>
      </w:r>
    </w:p>
    <w:p w14:paraId="0161AA95" w14:textId="77777777" w:rsidR="00B82841" w:rsidRDefault="00B82841" w:rsidP="00B82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Вопросы совершенствования конкурентоспособности предприятий занимают в экономической литературе важное место. При этом чаще всего научные труды касаются анализа факторов конкурентоспособности и технологий управления конкурентоспособностью.</w:t>
      </w:r>
    </w:p>
    <w:p w14:paraId="1AD9CCFB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Специфика построения маркетинговой политики стоматологической клиники состоит в правильном выборе целевой аудитории и проведении политики продвижения, четко направленной на удовлетворение потребностей потенциальных клиентов. В таких условиях важно составить эффективную комбинацию мероприятий по формированию конкурентных преимуществ стоматологической клиники. Это возможно при постепенной и целенаправленной реализации маркетинговых действий на рынке России. Анализ потребительского спроса и рисков, существующих на рынке способствуют принятию взвешенных решений. </w:t>
      </w:r>
    </w:p>
    <w:p w14:paraId="30996B2A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Степень научной разработанности проблемы. </w:t>
      </w:r>
      <w:r>
        <w:rPr>
          <w:szCs w:val="28"/>
          <w:lang w:eastAsia="ru-RU"/>
        </w:rPr>
        <w:t xml:space="preserve">Ощутимый вклад в разработку этой проблематики оказали труды таких отечественных и зарубежных ученых, как: И. </w:t>
      </w:r>
      <w:proofErr w:type="spellStart"/>
      <w:r>
        <w:rPr>
          <w:szCs w:val="28"/>
          <w:lang w:eastAsia="ru-RU"/>
        </w:rPr>
        <w:t>Ансофф</w:t>
      </w:r>
      <w:proofErr w:type="spellEnd"/>
      <w:r>
        <w:rPr>
          <w:szCs w:val="28"/>
          <w:lang w:eastAsia="ru-RU"/>
        </w:rPr>
        <w:t xml:space="preserve">, М. Портер, Ф. Котлер так и отечественные – В. </w:t>
      </w:r>
      <w:proofErr w:type="spellStart"/>
      <w:r>
        <w:rPr>
          <w:szCs w:val="28"/>
          <w:lang w:eastAsia="ru-RU"/>
        </w:rPr>
        <w:t>Весни</w:t>
      </w:r>
      <w:proofErr w:type="spellEnd"/>
      <w:r>
        <w:rPr>
          <w:szCs w:val="28"/>
          <w:lang w:eastAsia="ru-RU"/>
        </w:rPr>
        <w:t>, Е. П. Голубков и многие другие.</w:t>
      </w:r>
    </w:p>
    <w:p w14:paraId="08B0EF28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то же время существенного развития требует раскрытие порядка формирования конкурентных преимуществ стоматологических услуг с учетом специфики деятельности конкретной стоматологической клиники.</w:t>
      </w:r>
    </w:p>
    <w:p w14:paraId="06D398E7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Объектом исследования является стоматологическая клиника </w:t>
      </w:r>
      <w:r w:rsidRPr="00D940CF">
        <w:rPr>
          <w:szCs w:val="28"/>
          <w:lang w:eastAsia="ru-RU"/>
        </w:rPr>
        <w:t>ООО «</w:t>
      </w:r>
      <w:proofErr w:type="spellStart"/>
      <w:r w:rsidRPr="00D940CF">
        <w:rPr>
          <w:szCs w:val="28"/>
          <w:lang w:eastAsia="ru-RU"/>
        </w:rPr>
        <w:t>ДентаОС</w:t>
      </w:r>
      <w:proofErr w:type="spellEnd"/>
      <w:r w:rsidRPr="00D940CF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14:paraId="7E9D9D0F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Предметом исследования </w:t>
      </w:r>
      <w:r w:rsidRPr="006D4083">
        <w:rPr>
          <w:szCs w:val="28"/>
          <w:lang w:eastAsia="ru-RU"/>
        </w:rPr>
        <w:t>организационно-управленческие отношения, возникающие в процессе управления конкурентоспособностью организации</w:t>
      </w:r>
      <w:r>
        <w:rPr>
          <w:szCs w:val="28"/>
          <w:lang w:eastAsia="ru-RU"/>
        </w:rPr>
        <w:t xml:space="preserve">. </w:t>
      </w:r>
    </w:p>
    <w:p w14:paraId="7F9F4769" w14:textId="54F2E4B8" w:rsidR="00B82841" w:rsidRDefault="00B82841" w:rsidP="00B82841">
      <w:pPr>
        <w:tabs>
          <w:tab w:val="left" w:pos="4449"/>
        </w:tabs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Цель работы – </w:t>
      </w:r>
      <w:r w:rsidR="00012ECA">
        <w:rPr>
          <w:szCs w:val="28"/>
          <w:lang w:eastAsia="ru-RU"/>
        </w:rPr>
        <w:t>а</w:t>
      </w:r>
      <w:r w:rsidRPr="00D940CF">
        <w:rPr>
          <w:szCs w:val="28"/>
          <w:lang w:eastAsia="ru-RU"/>
        </w:rPr>
        <w:t>нализ конкурентоспособности и разработка путей её повышения на примере стоматологической клиники «</w:t>
      </w:r>
      <w:proofErr w:type="spellStart"/>
      <w:r w:rsidRPr="00D940CF">
        <w:rPr>
          <w:szCs w:val="28"/>
          <w:lang w:eastAsia="ru-RU"/>
        </w:rPr>
        <w:t>ДентаОС</w:t>
      </w:r>
      <w:proofErr w:type="spellEnd"/>
      <w:r w:rsidRPr="00D940CF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14:paraId="1C839297" w14:textId="77777777" w:rsidR="00B82841" w:rsidRDefault="00B82841" w:rsidP="00B82841">
      <w:pPr>
        <w:tabs>
          <w:tab w:val="left" w:pos="4449"/>
        </w:tabs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Для достижения этой цели автором поставлен ряд исследовательских задач: </w:t>
      </w:r>
    </w:p>
    <w:p w14:paraId="7E9B5FAD" w14:textId="77777777" w:rsidR="00B82841" w:rsidRPr="00D940CF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>-</w:t>
      </w:r>
      <w:r w:rsidR="00AD28AE">
        <w:rPr>
          <w:szCs w:val="28"/>
          <w:lang w:eastAsia="hi-IN" w:bidi="hi-IN"/>
        </w:rPr>
        <w:t xml:space="preserve"> </w:t>
      </w:r>
      <w:r w:rsidR="00B82841" w:rsidRPr="00D24524">
        <w:rPr>
          <w:szCs w:val="28"/>
          <w:lang w:eastAsia="hi-IN" w:bidi="hi-IN"/>
        </w:rPr>
        <w:t xml:space="preserve">рассмотреть </w:t>
      </w:r>
      <w:r w:rsidR="00B82841">
        <w:rPr>
          <w:szCs w:val="28"/>
          <w:lang w:eastAsia="hi-IN" w:bidi="hi-IN"/>
        </w:rPr>
        <w:t>п</w:t>
      </w:r>
      <w:r w:rsidR="00B82841" w:rsidRPr="00D940CF">
        <w:rPr>
          <w:szCs w:val="28"/>
          <w:lang w:eastAsia="hi-IN" w:bidi="hi-IN"/>
        </w:rPr>
        <w:t>онятие и сущность  конкурентоспособно</w:t>
      </w:r>
      <w:r w:rsidR="00AD28AE">
        <w:rPr>
          <w:szCs w:val="28"/>
          <w:lang w:eastAsia="hi-IN" w:bidi="hi-IN"/>
        </w:rPr>
        <w:t>сти  организации</w:t>
      </w:r>
    </w:p>
    <w:p w14:paraId="29B27239" w14:textId="77777777" w:rsidR="00B82841" w:rsidRPr="00D940CF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>-</w:t>
      </w:r>
      <w:r w:rsidR="00B82841">
        <w:rPr>
          <w:szCs w:val="28"/>
          <w:lang w:eastAsia="hi-IN" w:bidi="hi-IN"/>
        </w:rPr>
        <w:t xml:space="preserve"> определить ф</w:t>
      </w:r>
      <w:r w:rsidR="00B82841" w:rsidRPr="00D940CF">
        <w:rPr>
          <w:szCs w:val="28"/>
          <w:lang w:eastAsia="hi-IN" w:bidi="hi-IN"/>
        </w:rPr>
        <w:t>акторы и источники конк</w:t>
      </w:r>
      <w:r w:rsidR="00AD28AE">
        <w:rPr>
          <w:szCs w:val="28"/>
          <w:lang w:eastAsia="hi-IN" w:bidi="hi-IN"/>
        </w:rPr>
        <w:t>урентоспособности организации</w:t>
      </w:r>
    </w:p>
    <w:p w14:paraId="3DD4D0A5" w14:textId="77777777" w:rsidR="00B82841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>-</w:t>
      </w:r>
      <w:r w:rsidR="00B82841">
        <w:rPr>
          <w:szCs w:val="28"/>
          <w:lang w:eastAsia="hi-IN" w:bidi="hi-IN"/>
        </w:rPr>
        <w:t xml:space="preserve"> выявить ос</w:t>
      </w:r>
      <w:r w:rsidR="00B82841" w:rsidRPr="00D940CF">
        <w:rPr>
          <w:szCs w:val="28"/>
          <w:lang w:eastAsia="hi-IN" w:bidi="hi-IN"/>
        </w:rPr>
        <w:t xml:space="preserve">обенности управления конкурентоспособностью организации на </w:t>
      </w:r>
      <w:r w:rsidR="00AD28AE">
        <w:rPr>
          <w:szCs w:val="28"/>
          <w:lang w:eastAsia="hi-IN" w:bidi="hi-IN"/>
        </w:rPr>
        <w:t>рынке стоматологических услуг</w:t>
      </w:r>
    </w:p>
    <w:p w14:paraId="28551EE9" w14:textId="77777777" w:rsidR="00B82841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>-</w:t>
      </w:r>
      <w:r w:rsidR="00B82841">
        <w:rPr>
          <w:szCs w:val="28"/>
          <w:lang w:eastAsia="hi-IN" w:bidi="hi-IN"/>
        </w:rPr>
        <w:t xml:space="preserve"> проанализировать м</w:t>
      </w:r>
      <w:r w:rsidR="00B82841" w:rsidRPr="00D940CF">
        <w:rPr>
          <w:szCs w:val="28"/>
          <w:lang w:eastAsia="hi-IN" w:bidi="hi-IN"/>
        </w:rPr>
        <w:t>етоды оценки конк</w:t>
      </w:r>
      <w:r w:rsidR="00AD28AE">
        <w:rPr>
          <w:szCs w:val="28"/>
          <w:lang w:eastAsia="hi-IN" w:bidi="hi-IN"/>
        </w:rPr>
        <w:t>урентоспособности организации</w:t>
      </w:r>
    </w:p>
    <w:p w14:paraId="648FA9BB" w14:textId="77777777" w:rsidR="00B82841" w:rsidRPr="00D940CF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- </w:t>
      </w:r>
      <w:r w:rsidR="00B82841">
        <w:rPr>
          <w:szCs w:val="28"/>
          <w:lang w:eastAsia="hi-IN" w:bidi="hi-IN"/>
        </w:rPr>
        <w:t>описать а</w:t>
      </w:r>
      <w:r w:rsidR="00B82841" w:rsidRPr="00D940CF">
        <w:rPr>
          <w:szCs w:val="28"/>
          <w:lang w:eastAsia="hi-IN" w:bidi="hi-IN"/>
        </w:rPr>
        <w:t>лгоритм управления конку</w:t>
      </w:r>
      <w:r w:rsidR="00B82841">
        <w:rPr>
          <w:szCs w:val="28"/>
          <w:lang w:eastAsia="hi-IN" w:bidi="hi-IN"/>
        </w:rPr>
        <w:t>рентоспособностью организации</w:t>
      </w:r>
      <w:r w:rsidR="00B82841">
        <w:rPr>
          <w:szCs w:val="28"/>
          <w:lang w:eastAsia="hi-IN" w:bidi="hi-IN"/>
        </w:rPr>
        <w:tab/>
      </w:r>
    </w:p>
    <w:p w14:paraId="766F6A02" w14:textId="77777777" w:rsidR="00B82841" w:rsidRDefault="00AD28AE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- </w:t>
      </w:r>
      <w:r w:rsidR="00B82841">
        <w:rPr>
          <w:szCs w:val="28"/>
          <w:lang w:eastAsia="hi-IN" w:bidi="hi-IN"/>
        </w:rPr>
        <w:t xml:space="preserve">провести анализ и рассмотреть </w:t>
      </w:r>
      <w:r w:rsidR="00B82841" w:rsidRPr="00D940CF">
        <w:rPr>
          <w:szCs w:val="28"/>
          <w:lang w:eastAsia="hi-IN" w:bidi="hi-IN"/>
        </w:rPr>
        <w:t>меры по повышению конк</w:t>
      </w:r>
      <w:r>
        <w:rPr>
          <w:szCs w:val="28"/>
          <w:lang w:eastAsia="hi-IN" w:bidi="hi-IN"/>
        </w:rPr>
        <w:t>урентоспособности организации</w:t>
      </w:r>
    </w:p>
    <w:p w14:paraId="2B42D154" w14:textId="77777777" w:rsidR="00B82841" w:rsidRPr="00D940CF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- </w:t>
      </w:r>
      <w:r w:rsidR="00B82841">
        <w:rPr>
          <w:szCs w:val="28"/>
          <w:lang w:eastAsia="hi-IN" w:bidi="hi-IN"/>
        </w:rPr>
        <w:t>проанализировать</w:t>
      </w:r>
      <w:r w:rsidR="00AD28AE">
        <w:rPr>
          <w:szCs w:val="28"/>
          <w:lang w:eastAsia="hi-IN" w:bidi="hi-IN"/>
        </w:rPr>
        <w:t xml:space="preserve"> рынок стоматологических услуг</w:t>
      </w:r>
      <w:r w:rsidR="00AD28AE">
        <w:rPr>
          <w:szCs w:val="28"/>
          <w:lang w:eastAsia="hi-IN" w:bidi="hi-IN"/>
        </w:rPr>
        <w:tab/>
      </w:r>
    </w:p>
    <w:p w14:paraId="3D654E12" w14:textId="77777777" w:rsidR="00B82841" w:rsidRDefault="00004F67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- </w:t>
      </w:r>
      <w:r w:rsidR="00B82841">
        <w:rPr>
          <w:szCs w:val="28"/>
          <w:lang w:eastAsia="hi-IN" w:bidi="hi-IN"/>
        </w:rPr>
        <w:t xml:space="preserve">оценить </w:t>
      </w:r>
      <w:r w:rsidR="00B82841" w:rsidRPr="00D940CF">
        <w:rPr>
          <w:szCs w:val="28"/>
          <w:lang w:eastAsia="hi-IN" w:bidi="hi-IN"/>
        </w:rPr>
        <w:t>конкурентоспособност</w:t>
      </w:r>
      <w:r w:rsidR="00B82841">
        <w:rPr>
          <w:szCs w:val="28"/>
          <w:lang w:eastAsia="hi-IN" w:bidi="hi-IN"/>
        </w:rPr>
        <w:t>ь</w:t>
      </w:r>
      <w:r w:rsidR="00B82841" w:rsidRPr="00D940CF">
        <w:rPr>
          <w:szCs w:val="28"/>
          <w:lang w:eastAsia="hi-IN" w:bidi="hi-IN"/>
        </w:rPr>
        <w:t xml:space="preserve"> стоматологической клиники </w:t>
      </w:r>
      <w:r w:rsidR="00B82841" w:rsidRPr="00D24524">
        <w:rPr>
          <w:szCs w:val="28"/>
          <w:lang w:eastAsia="hi-IN" w:bidi="hi-IN"/>
        </w:rPr>
        <w:t>ООО «</w:t>
      </w:r>
      <w:proofErr w:type="spellStart"/>
      <w:r w:rsidR="00B82841" w:rsidRPr="00D24524">
        <w:rPr>
          <w:szCs w:val="28"/>
          <w:lang w:eastAsia="hi-IN" w:bidi="hi-IN"/>
        </w:rPr>
        <w:t>ДентаОС</w:t>
      </w:r>
      <w:proofErr w:type="spellEnd"/>
      <w:r w:rsidR="00B82841" w:rsidRPr="00D24524">
        <w:rPr>
          <w:szCs w:val="28"/>
          <w:lang w:eastAsia="hi-IN" w:bidi="hi-IN"/>
        </w:rPr>
        <w:t>»</w:t>
      </w:r>
    </w:p>
    <w:p w14:paraId="7270D81C" w14:textId="77777777" w:rsidR="00B82841" w:rsidRDefault="00AD28AE" w:rsidP="00B82841">
      <w:pPr>
        <w:widowControl w:val="0"/>
        <w:suppressAutoHyphens/>
        <w:spacing w:after="0" w:line="360" w:lineRule="auto"/>
        <w:contextualSpacing/>
        <w:jc w:val="both"/>
        <w:rPr>
          <w:szCs w:val="28"/>
          <w:lang w:eastAsia="hi-IN" w:bidi="hi-IN"/>
        </w:rPr>
      </w:pPr>
      <w:r>
        <w:rPr>
          <w:szCs w:val="28"/>
          <w:lang w:eastAsia="hi-IN" w:bidi="hi-IN"/>
        </w:rPr>
        <w:t xml:space="preserve">- </w:t>
      </w:r>
      <w:r w:rsidR="00B82841">
        <w:rPr>
          <w:szCs w:val="28"/>
          <w:lang w:eastAsia="hi-IN" w:bidi="hi-IN"/>
        </w:rPr>
        <w:t xml:space="preserve">разработать </w:t>
      </w:r>
      <w:r w:rsidR="00B82841" w:rsidRPr="00D940CF">
        <w:rPr>
          <w:szCs w:val="28"/>
          <w:lang w:eastAsia="hi-IN" w:bidi="hi-IN"/>
        </w:rPr>
        <w:t>мероприяти</w:t>
      </w:r>
      <w:r w:rsidR="00B82841">
        <w:rPr>
          <w:szCs w:val="28"/>
          <w:lang w:eastAsia="hi-IN" w:bidi="hi-IN"/>
        </w:rPr>
        <w:t>я</w:t>
      </w:r>
      <w:r w:rsidR="00B82841" w:rsidRPr="00D940CF">
        <w:rPr>
          <w:szCs w:val="28"/>
          <w:lang w:eastAsia="hi-IN" w:bidi="hi-IN"/>
        </w:rPr>
        <w:t xml:space="preserve"> по повышению конкурентоспособности стоматологической клиники </w:t>
      </w:r>
      <w:r w:rsidR="00B82841">
        <w:rPr>
          <w:szCs w:val="28"/>
          <w:lang w:eastAsia="hi-IN" w:bidi="hi-IN"/>
        </w:rPr>
        <w:t>ООО «</w:t>
      </w:r>
      <w:proofErr w:type="spellStart"/>
      <w:r w:rsidR="00B82841">
        <w:rPr>
          <w:szCs w:val="28"/>
          <w:lang w:eastAsia="hi-IN" w:bidi="hi-IN"/>
        </w:rPr>
        <w:t>ДентаОС</w:t>
      </w:r>
      <w:proofErr w:type="spellEnd"/>
      <w:r w:rsidR="00B82841">
        <w:rPr>
          <w:szCs w:val="28"/>
          <w:lang w:eastAsia="hi-IN" w:bidi="hi-IN"/>
        </w:rPr>
        <w:t>».</w:t>
      </w:r>
    </w:p>
    <w:p w14:paraId="6E1FA6A0" w14:textId="77777777" w:rsidR="00B82841" w:rsidRDefault="00B82841" w:rsidP="00B82841">
      <w:pPr>
        <w:widowControl w:val="0"/>
        <w:suppressAutoHyphens/>
        <w:spacing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Период исследования 2020-2022 гг.</w:t>
      </w:r>
    </w:p>
    <w:p w14:paraId="4F483D16" w14:textId="77777777" w:rsidR="00B82841" w:rsidRDefault="00B82841" w:rsidP="00B8284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исследовании применялся комплекс взаимодополняющих методов. Среди теоретических методов применялись: сопоставление, тест, синтез, обобщение, систематизация, классификация. Эмпирические способы: моделирование бизнес–ситуации. Вышеназванные методы изучения применялись в работе в связи и взаимозависимости, собственно что обеспечило, всесторонность, полноту и объективность приобретенных научных результатов.</w:t>
      </w:r>
    </w:p>
    <w:p w14:paraId="215C63AA" w14:textId="75D8B931" w:rsidR="00B82841" w:rsidRDefault="00B82841" w:rsidP="00B82841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Практическая значимость полученных результатов исследования состоит в возможности применять предлагаемые мероприятия для повышения </w:t>
      </w:r>
      <w:r w:rsidR="00012ECA">
        <w:rPr>
          <w:szCs w:val="28"/>
        </w:rPr>
        <w:t>конкурентоспособности</w:t>
      </w:r>
      <w:r>
        <w:rPr>
          <w:szCs w:val="28"/>
        </w:rPr>
        <w:t xml:space="preserve"> стоматологической клиники с использованием небольших бюджетов.</w:t>
      </w:r>
    </w:p>
    <w:p w14:paraId="70682F18" w14:textId="77777777" w:rsidR="00B82841" w:rsidRDefault="00B82841" w:rsidP="00B82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D4083">
        <w:rPr>
          <w:rFonts w:cs="Times New Roman"/>
          <w:szCs w:val="28"/>
        </w:rPr>
        <w:t>Научная новизна</w:t>
      </w:r>
      <w:r w:rsidRPr="00FA2DB2">
        <w:rPr>
          <w:rFonts w:cs="Times New Roman"/>
          <w:b/>
          <w:szCs w:val="28"/>
        </w:rPr>
        <w:t xml:space="preserve"> </w:t>
      </w:r>
      <w:r w:rsidRPr="008A0285">
        <w:rPr>
          <w:rFonts w:cs="Times New Roman"/>
          <w:szCs w:val="28"/>
        </w:rPr>
        <w:t xml:space="preserve">настоящего исследования заключается в разработке методических положений и рекомендаций по </w:t>
      </w:r>
      <w:r>
        <w:rPr>
          <w:rFonts w:cs="Times New Roman"/>
          <w:szCs w:val="28"/>
        </w:rPr>
        <w:t>разработке конкурентной стратегии стоматологической клиники</w:t>
      </w:r>
      <w:r w:rsidRPr="008A0285">
        <w:rPr>
          <w:rFonts w:cs="Times New Roman"/>
          <w:szCs w:val="28"/>
        </w:rPr>
        <w:t xml:space="preserve"> в условиях цифровизации экономики, а именно</w:t>
      </w:r>
      <w:r w:rsidRPr="00FA2DB2">
        <w:rPr>
          <w:rFonts w:cs="Times New Roman"/>
          <w:szCs w:val="28"/>
        </w:rPr>
        <w:t xml:space="preserve"> </w:t>
      </w:r>
      <w:r w:rsidRPr="00FA2DB2">
        <w:rPr>
          <w:rFonts w:cs="Times New Roman"/>
        </w:rPr>
        <w:t>предложена</w:t>
      </w:r>
      <w:r w:rsidRPr="008A0285">
        <w:rPr>
          <w:rFonts w:cs="Times New Roman"/>
          <w:szCs w:val="28"/>
        </w:rPr>
        <w:t xml:space="preserve"> разработанная авторская модель </w:t>
      </w:r>
      <w:r>
        <w:rPr>
          <w:rFonts w:cs="Times New Roman"/>
          <w:szCs w:val="28"/>
        </w:rPr>
        <w:t xml:space="preserve">повышения конкурентоспособности </w:t>
      </w:r>
      <w:r w:rsidRPr="008A0285">
        <w:rPr>
          <w:rFonts w:cs="Times New Roman"/>
          <w:szCs w:val="28"/>
        </w:rPr>
        <w:t xml:space="preserve">на рынке </w:t>
      </w:r>
      <w:r>
        <w:rPr>
          <w:rFonts w:cs="Times New Roman"/>
          <w:szCs w:val="28"/>
        </w:rPr>
        <w:t>стоматологических услуг</w:t>
      </w:r>
      <w:r w:rsidRPr="008A0285">
        <w:rPr>
          <w:rFonts w:cs="Times New Roman"/>
          <w:szCs w:val="28"/>
        </w:rPr>
        <w:t>.</w:t>
      </w:r>
    </w:p>
    <w:p w14:paraId="67E3B0B7" w14:textId="77777777" w:rsidR="00B82841" w:rsidRPr="008A0285" w:rsidRDefault="00B82841" w:rsidP="00B8284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FA2DB2">
        <w:rPr>
          <w:rFonts w:cs="Times New Roman"/>
          <w:szCs w:val="28"/>
        </w:rPr>
        <w:t xml:space="preserve"> рамках проведенного исследования получен следующий результат: </w:t>
      </w:r>
      <w:r>
        <w:rPr>
          <w:rFonts w:cs="Times New Roman"/>
          <w:szCs w:val="28"/>
        </w:rPr>
        <w:t>о</w:t>
      </w:r>
      <w:r w:rsidRPr="00FA2DB2">
        <w:rPr>
          <w:rFonts w:cs="Times New Roman"/>
          <w:szCs w:val="28"/>
        </w:rPr>
        <w:t xml:space="preserve">пределено понятие </w:t>
      </w:r>
      <w:r>
        <w:rPr>
          <w:rFonts w:cs="Times New Roman"/>
        </w:rPr>
        <w:t>конкурентоспособности организации</w:t>
      </w:r>
      <w:r w:rsidRPr="00FA2DB2">
        <w:rPr>
          <w:rFonts w:cs="Times New Roman"/>
          <w:szCs w:val="28"/>
        </w:rPr>
        <w:t>, осуществляюще</w:t>
      </w:r>
      <w:r>
        <w:rPr>
          <w:rFonts w:cs="Times New Roman"/>
          <w:szCs w:val="28"/>
        </w:rPr>
        <w:t>й</w:t>
      </w:r>
      <w:r w:rsidRPr="00FA2DB2">
        <w:rPr>
          <w:rFonts w:cs="Times New Roman"/>
          <w:szCs w:val="28"/>
        </w:rPr>
        <w:t xml:space="preserve"> свою деятельность на рынке </w:t>
      </w:r>
      <w:r>
        <w:rPr>
          <w:rFonts w:cs="Times New Roman"/>
          <w:szCs w:val="28"/>
        </w:rPr>
        <w:t>стоматологических услуг</w:t>
      </w:r>
      <w:r w:rsidRPr="00FA2DB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в</w:t>
      </w:r>
      <w:r w:rsidRPr="008A0285">
        <w:rPr>
          <w:rFonts w:cs="Times New Roman"/>
          <w:szCs w:val="28"/>
        </w:rPr>
        <w:t xml:space="preserve">ыявлены основные внутренние и внешние факторы, оказывающие влияние на </w:t>
      </w:r>
      <w:r>
        <w:rPr>
          <w:rFonts w:cs="Times New Roman"/>
          <w:szCs w:val="28"/>
        </w:rPr>
        <w:t>источники конкурентных преимуществ в</w:t>
      </w:r>
      <w:r w:rsidRPr="008A0285">
        <w:rPr>
          <w:rFonts w:cs="Times New Roman"/>
          <w:szCs w:val="28"/>
        </w:rPr>
        <w:t xml:space="preserve"> деятельности исследуемой организации на рынке </w:t>
      </w:r>
      <w:r>
        <w:rPr>
          <w:rFonts w:cs="Times New Roman"/>
          <w:szCs w:val="28"/>
        </w:rPr>
        <w:t xml:space="preserve">стоматологических услуг; </w:t>
      </w:r>
      <w:r w:rsidRPr="008A0285">
        <w:rPr>
          <w:rFonts w:cs="Times New Roman"/>
          <w:szCs w:val="28"/>
        </w:rPr>
        <w:t xml:space="preserve">разработана и предложена </w:t>
      </w:r>
      <w:r>
        <w:rPr>
          <w:rFonts w:cs="Times New Roman"/>
          <w:szCs w:val="28"/>
        </w:rPr>
        <w:t>конкурентная стратегия</w:t>
      </w:r>
      <w:r w:rsidRPr="008A0285">
        <w:rPr>
          <w:rFonts w:cs="Times New Roman"/>
          <w:szCs w:val="28"/>
        </w:rPr>
        <w:t>.</w:t>
      </w:r>
    </w:p>
    <w:p w14:paraId="24FF4635" w14:textId="77777777" w:rsidR="00B82841" w:rsidRPr="008A0285" w:rsidRDefault="00B82841" w:rsidP="00B82841">
      <w:pPr>
        <w:pStyle w:val="af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85">
        <w:rPr>
          <w:rFonts w:ascii="Times New Roman" w:hAnsi="Times New Roman" w:cs="Times New Roman"/>
          <w:sz w:val="28"/>
          <w:szCs w:val="28"/>
        </w:rPr>
        <w:t>Все вышеперечисленные научные результаты были самостоятельно получены автором, что и отражает научную новизну настоящего исследования.</w:t>
      </w:r>
    </w:p>
    <w:p w14:paraId="36456A0B" w14:textId="77777777" w:rsidR="00B82841" w:rsidRDefault="00B82841" w:rsidP="00B82841">
      <w:pPr>
        <w:jc w:val="center"/>
      </w:pPr>
    </w:p>
    <w:sectPr w:rsidR="00B82841" w:rsidSect="00B8284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FDD1" w14:textId="77777777" w:rsidR="00E50798" w:rsidRDefault="00E50798" w:rsidP="00B82841">
      <w:pPr>
        <w:spacing w:after="0" w:line="240" w:lineRule="auto"/>
      </w:pPr>
      <w:r>
        <w:separator/>
      </w:r>
    </w:p>
  </w:endnote>
  <w:endnote w:type="continuationSeparator" w:id="0">
    <w:p w14:paraId="6B8C7C1D" w14:textId="77777777" w:rsidR="00E50798" w:rsidRDefault="00E50798" w:rsidP="00B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068764"/>
      <w:docPartObj>
        <w:docPartGallery w:val="Page Numbers (Bottom of Page)"/>
        <w:docPartUnique/>
      </w:docPartObj>
    </w:sdtPr>
    <w:sdtEndPr/>
    <w:sdtContent>
      <w:p w14:paraId="333762FC" w14:textId="77777777" w:rsidR="00E96C68" w:rsidRDefault="00E96C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EE">
          <w:rPr>
            <w:noProof/>
          </w:rPr>
          <w:t>1</w:t>
        </w:r>
        <w:r>
          <w:fldChar w:fldCharType="end"/>
        </w:r>
      </w:p>
    </w:sdtContent>
  </w:sdt>
  <w:p w14:paraId="6EDD3403" w14:textId="77777777" w:rsidR="00E96C68" w:rsidRDefault="00E96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B3E9" w14:textId="77777777" w:rsidR="00E50798" w:rsidRDefault="00E50798" w:rsidP="00B82841">
      <w:pPr>
        <w:spacing w:after="0" w:line="240" w:lineRule="auto"/>
      </w:pPr>
      <w:r>
        <w:separator/>
      </w:r>
    </w:p>
  </w:footnote>
  <w:footnote w:type="continuationSeparator" w:id="0">
    <w:p w14:paraId="613F42A2" w14:textId="77777777" w:rsidR="00E50798" w:rsidRDefault="00E50798" w:rsidP="00B8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A7D1B96"/>
    <w:multiLevelType w:val="hybridMultilevel"/>
    <w:tmpl w:val="E6BA071C"/>
    <w:lvl w:ilvl="0" w:tplc="DA22F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E1726"/>
    <w:multiLevelType w:val="hybridMultilevel"/>
    <w:tmpl w:val="88FC97EE"/>
    <w:lvl w:ilvl="0" w:tplc="2866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C171B"/>
    <w:multiLevelType w:val="hybridMultilevel"/>
    <w:tmpl w:val="199A7CF4"/>
    <w:lvl w:ilvl="0" w:tplc="2866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177C87"/>
    <w:multiLevelType w:val="hybridMultilevel"/>
    <w:tmpl w:val="18887DFE"/>
    <w:lvl w:ilvl="0" w:tplc="0F385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21404E"/>
    <w:multiLevelType w:val="hybridMultilevel"/>
    <w:tmpl w:val="8B2A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5E8A"/>
    <w:multiLevelType w:val="hybridMultilevel"/>
    <w:tmpl w:val="4E8CDB2C"/>
    <w:lvl w:ilvl="0" w:tplc="DA22F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9E081E"/>
    <w:multiLevelType w:val="hybridMultilevel"/>
    <w:tmpl w:val="19F41CE8"/>
    <w:lvl w:ilvl="0" w:tplc="84B8EE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684B54"/>
    <w:multiLevelType w:val="hybridMultilevel"/>
    <w:tmpl w:val="34400030"/>
    <w:lvl w:ilvl="0" w:tplc="33AA6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955D91"/>
    <w:multiLevelType w:val="hybridMultilevel"/>
    <w:tmpl w:val="3822F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2758"/>
    <w:multiLevelType w:val="hybridMultilevel"/>
    <w:tmpl w:val="D368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0E50"/>
    <w:multiLevelType w:val="hybridMultilevel"/>
    <w:tmpl w:val="83E8D2D2"/>
    <w:lvl w:ilvl="0" w:tplc="0F385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257698"/>
    <w:multiLevelType w:val="hybridMultilevel"/>
    <w:tmpl w:val="02A86364"/>
    <w:lvl w:ilvl="0" w:tplc="44725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3B19BC"/>
    <w:multiLevelType w:val="hybridMultilevel"/>
    <w:tmpl w:val="ED208922"/>
    <w:lvl w:ilvl="0" w:tplc="0F385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3032A2"/>
    <w:multiLevelType w:val="hybridMultilevel"/>
    <w:tmpl w:val="7072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04427"/>
    <w:multiLevelType w:val="hybridMultilevel"/>
    <w:tmpl w:val="3BB032D6"/>
    <w:lvl w:ilvl="0" w:tplc="0F385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9D009D"/>
    <w:multiLevelType w:val="hybridMultilevel"/>
    <w:tmpl w:val="5B5E8954"/>
    <w:lvl w:ilvl="0" w:tplc="0F385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5E0869"/>
    <w:multiLevelType w:val="hybridMultilevel"/>
    <w:tmpl w:val="AC2A5878"/>
    <w:lvl w:ilvl="0" w:tplc="DA22F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D12C54"/>
    <w:multiLevelType w:val="hybridMultilevel"/>
    <w:tmpl w:val="91029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3"/>
  </w:num>
  <w:num w:numId="6">
    <w:abstractNumId w:val="17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0"/>
  </w:num>
  <w:num w:numId="17">
    <w:abstractNumId w:val="1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41"/>
    <w:rsid w:val="00004F67"/>
    <w:rsid w:val="00012ECA"/>
    <w:rsid w:val="00031B3E"/>
    <w:rsid w:val="000E56F0"/>
    <w:rsid w:val="00275A3B"/>
    <w:rsid w:val="005A1EB8"/>
    <w:rsid w:val="0064699A"/>
    <w:rsid w:val="006708B8"/>
    <w:rsid w:val="007A2729"/>
    <w:rsid w:val="00800938"/>
    <w:rsid w:val="00837A41"/>
    <w:rsid w:val="0090651A"/>
    <w:rsid w:val="00913CEF"/>
    <w:rsid w:val="00956BB2"/>
    <w:rsid w:val="00AD28AE"/>
    <w:rsid w:val="00B82841"/>
    <w:rsid w:val="00BE106D"/>
    <w:rsid w:val="00CB1CEE"/>
    <w:rsid w:val="00CE6FFB"/>
    <w:rsid w:val="00DD2C2D"/>
    <w:rsid w:val="00E337F9"/>
    <w:rsid w:val="00E50798"/>
    <w:rsid w:val="00E96C68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5BCF"/>
  <w15:docId w15:val="{A5F350C1-B824-473F-8C98-2C571A67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841"/>
    <w:pPr>
      <w:spacing w:after="160" w:line="259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B82841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kern w:val="0"/>
      <w:szCs w:val="28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82841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color w:val="000000" w:themeColor="text1"/>
      <w:kern w:val="0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8284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82841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kern w:val="0"/>
      <w:sz w:val="26"/>
      <w:szCs w:val="26"/>
      <w14:ligatures w14:val="none"/>
    </w:rPr>
  </w:style>
  <w:style w:type="character" w:customStyle="1" w:styleId="2Exact">
    <w:name w:val="Основной текст (2) Exact"/>
    <w:rsid w:val="00B82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B8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841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B8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841"/>
    <w:rPr>
      <w:rFonts w:ascii="Times New Roman" w:hAnsi="Times New Roman"/>
      <w:kern w:val="2"/>
      <w:sz w:val="2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8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841"/>
    <w:rPr>
      <w:rFonts w:ascii="Times New Roman" w:hAnsi="Times New Roman"/>
      <w:kern w:val="2"/>
      <w:sz w:val="2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B8284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284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9">
    <w:name w:val="Hyperlink"/>
    <w:basedOn w:val="a0"/>
    <w:uiPriority w:val="99"/>
    <w:unhideWhenUsed/>
    <w:rsid w:val="00B82841"/>
    <w:rPr>
      <w:color w:val="0000FF" w:themeColor="hyperlink"/>
      <w:u w:val="single"/>
    </w:rPr>
  </w:style>
  <w:style w:type="character" w:customStyle="1" w:styleId="aa">
    <w:name w:val="Текст сноски Знак"/>
    <w:aliases w:val="Текст сноски Знак Знак Знак1,Текст сноски Знак Знак Знак Знак,ft Знак,Geneva 9 Знак,Font: Geneva 9 Знак,Boston 10 Знак,f Знак,Текст сноски Знак1 Char Char Char Char Char Char Знак,Текст сноски Знак1 Char Char Char Char Char Знак"/>
    <w:basedOn w:val="a0"/>
    <w:link w:val="ab"/>
    <w:uiPriority w:val="99"/>
    <w:semiHidden/>
    <w:locked/>
    <w:rsid w:val="00B82841"/>
    <w:rPr>
      <w:sz w:val="20"/>
      <w:szCs w:val="20"/>
    </w:rPr>
  </w:style>
  <w:style w:type="paragraph" w:styleId="ab">
    <w:name w:val="footnote text"/>
    <w:aliases w:val="Текст сноски Знак Знак,Текст сноски Знак Знак Знак,ft,Geneva 9,Font: Geneva 9,Boston 10,f,Текст сноски Знак1 Char Char Char Char Char Char,Текст сноски Знак1 Char Char Char Char Char,Текст сноски Знак1 Char Char Char Cha"/>
    <w:basedOn w:val="a"/>
    <w:link w:val="aa"/>
    <w:uiPriority w:val="99"/>
    <w:semiHidden/>
    <w:unhideWhenUsed/>
    <w:rsid w:val="00B82841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11">
    <w:name w:val="Текст сноски Знак1"/>
    <w:basedOn w:val="a0"/>
    <w:uiPriority w:val="99"/>
    <w:semiHidden/>
    <w:rsid w:val="00B82841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c">
    <w:name w:val="footnote reference"/>
    <w:basedOn w:val="a0"/>
    <w:uiPriority w:val="99"/>
    <w:semiHidden/>
    <w:unhideWhenUsed/>
    <w:rsid w:val="00B82841"/>
    <w:rPr>
      <w:vertAlign w:val="superscript"/>
    </w:rPr>
  </w:style>
  <w:style w:type="character" w:customStyle="1" w:styleId="ad">
    <w:name w:val="Обычный (Интернет) Знак"/>
    <w:aliases w:val="Обычный (Web) Знак,Знак Знак,Обычный (веб)2 Знак,Обычный (веб) Знак Знак,Обычный (Web)1 Знак,АКА Знак,Обычный (веб)1 Знак,Знак1 Знак,Обычный (веб) Знак2 Знак1 Знак Знак Знак,Обычный (веб) Знак3 Знак Знак Знак Знак Знак"/>
    <w:link w:val="ae"/>
    <w:uiPriority w:val="99"/>
    <w:locked/>
    <w:rsid w:val="00B82841"/>
    <w:rPr>
      <w:rFonts w:ascii="Times New Roman" w:eastAsia="Calibri" w:hAnsi="Times New Roman" w:cs="Times New Roman"/>
      <w:sz w:val="24"/>
      <w:szCs w:val="24"/>
    </w:rPr>
  </w:style>
  <w:style w:type="paragraph" w:styleId="ae">
    <w:name w:val="Normal (Web)"/>
    <w:aliases w:val="Обычный (Web),Знак,Обычный (веб)2,Обычный (веб) Знак,Обычный (Web)1,АКА,Обычный (веб)1,Знак1,Обычный (веб) Знак2 Знак1 Знак Знак,Обычный (веб) Знак3 Знак Знак Знак Знак,Обычный (веб) Знак2"/>
    <w:basedOn w:val="a"/>
    <w:link w:val="ad"/>
    <w:uiPriority w:val="99"/>
    <w:unhideWhenUsed/>
    <w:qFormat/>
    <w:rsid w:val="00B82841"/>
    <w:pPr>
      <w:spacing w:line="256" w:lineRule="auto"/>
    </w:pPr>
    <w:rPr>
      <w:rFonts w:eastAsia="Calibri" w:cs="Times New Roman"/>
      <w:kern w:val="0"/>
      <w:sz w:val="24"/>
      <w:szCs w:val="24"/>
      <w14:ligatures w14:val="none"/>
    </w:rPr>
  </w:style>
  <w:style w:type="character" w:customStyle="1" w:styleId="af">
    <w:name w:val="Абзац списка Знак"/>
    <w:aliases w:val="Варианты ответов Знак,Абзац списка 1 Знак,Абзац списка1 Знак,заголовок нужный Знак,ТекстМой Знак,Рис Знак,ВКР! Знак,List Paragraph1 Знак,Цветной список - Акцент 11 Знак,Надпись к иллюстрации Знак,List Paragraph Знак,ПАРАГРАФ Знак"/>
    <w:basedOn w:val="a0"/>
    <w:link w:val="af0"/>
    <w:uiPriority w:val="34"/>
    <w:locked/>
    <w:rsid w:val="00B82841"/>
  </w:style>
  <w:style w:type="paragraph" w:styleId="af0">
    <w:name w:val="List Paragraph"/>
    <w:aliases w:val="Варианты ответов,Абзац списка 1,Абзац списка1,заголовок нужный,ТекстМой,Рис,ВКР!,List Paragraph1,Цветной список - Акцент 11,Надпись к иллюстрации,List Paragraph,ПАРАГРАФ"/>
    <w:basedOn w:val="a"/>
    <w:link w:val="af"/>
    <w:uiPriority w:val="34"/>
    <w:qFormat/>
    <w:rsid w:val="00B82841"/>
    <w:pPr>
      <w:spacing w:line="25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styleId="af1">
    <w:name w:val="TOC Heading"/>
    <w:basedOn w:val="1"/>
    <w:next w:val="a"/>
    <w:uiPriority w:val="39"/>
    <w:unhideWhenUsed/>
    <w:qFormat/>
    <w:rsid w:val="00B82841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82841"/>
    <w:pPr>
      <w:spacing w:after="1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B82841"/>
    <w:pPr>
      <w:spacing w:after="100" w:line="276" w:lineRule="auto"/>
      <w:ind w:left="220"/>
    </w:pPr>
    <w:rPr>
      <w:rFonts w:asciiTheme="minorHAnsi" w:hAnsiTheme="minorHAnsi"/>
      <w:kern w:val="0"/>
      <w:sz w:val="22"/>
      <w14:ligatures w14:val="none"/>
    </w:rPr>
  </w:style>
  <w:style w:type="character" w:customStyle="1" w:styleId="fontstyle01">
    <w:name w:val="fontstyle01"/>
    <w:basedOn w:val="a0"/>
    <w:rsid w:val="00B828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2">
    <w:name w:val="Table Grid"/>
    <w:basedOn w:val="a1"/>
    <w:uiPriority w:val="59"/>
    <w:rsid w:val="00B828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B8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39"/>
    <w:rsid w:val="00B82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B82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rsid w:val="00B828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315F-0A15-4A40-BF80-BD6469C2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Пономарёв</dc:creator>
  <cp:lastModifiedBy>Ivan V.</cp:lastModifiedBy>
  <cp:revision>12</cp:revision>
  <dcterms:created xsi:type="dcterms:W3CDTF">2023-06-16T04:57:00Z</dcterms:created>
  <dcterms:modified xsi:type="dcterms:W3CDTF">2025-01-22T18:29:00Z</dcterms:modified>
</cp:coreProperties>
</file>