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05E3" w14:textId="77777777" w:rsidR="006F298A" w:rsidRDefault="006F298A">
      <w:pPr>
        <w:pStyle w:val="a3"/>
        <w:spacing w:before="4"/>
        <w:jc w:val="left"/>
        <w:rPr>
          <w:sz w:val="17"/>
        </w:rPr>
      </w:pPr>
    </w:p>
    <w:sdt>
      <w:sdtPr>
        <w:id w:val="990061047"/>
        <w:docPartObj>
          <w:docPartGallery w:val="Table of Contents"/>
          <w:docPartUnique/>
        </w:docPartObj>
      </w:sdtPr>
      <w:sdtEndPr/>
      <w:sdtContent>
        <w:p w14:paraId="05486094" w14:textId="01FB671E" w:rsidR="006F298A" w:rsidRDefault="00C02C04">
          <w:pPr>
            <w:pStyle w:val="3"/>
            <w:tabs>
              <w:tab w:val="left" w:leader="dot" w:pos="10429"/>
            </w:tabs>
            <w:spacing w:line="362" w:lineRule="auto"/>
          </w:pPr>
          <w:r>
            <w:rPr>
              <w:spacing w:val="-2"/>
            </w:rPr>
            <w:t>Содержание</w:t>
          </w:r>
          <w:r>
            <w:rPr>
              <w:spacing w:val="80"/>
              <w:w w:val="150"/>
            </w:rPr>
            <w:t xml:space="preserve">               </w:t>
          </w:r>
          <w:r>
            <w:rPr>
              <w:spacing w:val="-2"/>
            </w:rPr>
            <w:t>Введение</w:t>
          </w:r>
          <w:r>
            <w:rPr>
              <w:b w:val="0"/>
            </w:rPr>
            <w:tab/>
          </w:r>
          <w:r>
            <w:rPr>
              <w:spacing w:val="-10"/>
            </w:rPr>
            <w:t>3</w:t>
          </w:r>
        </w:p>
        <w:p w14:paraId="44ADC789" w14:textId="77777777" w:rsidR="006F298A" w:rsidRDefault="00610425">
          <w:pPr>
            <w:pStyle w:val="10"/>
            <w:tabs>
              <w:tab w:val="left" w:leader="dot" w:pos="10468"/>
            </w:tabs>
            <w:spacing w:line="360" w:lineRule="auto"/>
            <w:ind w:right="280"/>
          </w:pPr>
          <w:hyperlink w:anchor="_TOC_250005" w:history="1">
            <w:r w:rsidR="00C02C04">
              <w:t>Глава</w:t>
            </w:r>
            <w:r w:rsidR="00C02C04">
              <w:rPr>
                <w:spacing w:val="40"/>
              </w:rPr>
              <w:t xml:space="preserve"> </w:t>
            </w:r>
            <w:r w:rsidR="00C02C04">
              <w:t>1.</w:t>
            </w:r>
            <w:r w:rsidR="00C02C04">
              <w:rPr>
                <w:spacing w:val="40"/>
              </w:rPr>
              <w:t xml:space="preserve"> </w:t>
            </w:r>
            <w:r w:rsidR="00C02C04">
              <w:t>Содержание</w:t>
            </w:r>
            <w:r w:rsidR="00C02C04">
              <w:rPr>
                <w:spacing w:val="40"/>
              </w:rPr>
              <w:t xml:space="preserve"> </w:t>
            </w:r>
            <w:r w:rsidR="00C02C04">
              <w:t>понятия</w:t>
            </w:r>
            <w:r w:rsidR="00C02C04">
              <w:rPr>
                <w:spacing w:val="40"/>
              </w:rPr>
              <w:t xml:space="preserve"> </w:t>
            </w:r>
            <w:r w:rsidR="00C02C04">
              <w:t>и</w:t>
            </w:r>
            <w:r w:rsidR="00C02C04">
              <w:rPr>
                <w:spacing w:val="40"/>
              </w:rPr>
              <w:t xml:space="preserve"> </w:t>
            </w:r>
            <w:r w:rsidR="00C02C04">
              <w:t>криминалистическая</w:t>
            </w:r>
            <w:r w:rsidR="00C02C04">
              <w:rPr>
                <w:spacing w:val="40"/>
              </w:rPr>
              <w:t xml:space="preserve"> </w:t>
            </w:r>
            <w:r w:rsidR="00C02C04">
              <w:t>характеристика серийных</w:t>
            </w:r>
            <w:r w:rsidR="00C02C04">
              <w:rPr>
                <w:spacing w:val="-5"/>
              </w:rPr>
              <w:t xml:space="preserve"> </w:t>
            </w:r>
            <w:r w:rsidR="00C02C04">
              <w:rPr>
                <w:spacing w:val="-2"/>
              </w:rPr>
              <w:t>убийств</w:t>
            </w:r>
            <w:r w:rsidR="00C02C04">
              <w:rPr>
                <w:b w:val="0"/>
              </w:rPr>
              <w:tab/>
            </w:r>
            <w:r w:rsidR="00C02C04">
              <w:rPr>
                <w:spacing w:val="-10"/>
              </w:rPr>
              <w:t>5</w:t>
            </w:r>
          </w:hyperlink>
        </w:p>
        <w:p w14:paraId="59CCAE55" w14:textId="77777777" w:rsidR="006F298A" w:rsidRDefault="00610425">
          <w:pPr>
            <w:pStyle w:val="2"/>
            <w:numPr>
              <w:ilvl w:val="1"/>
              <w:numId w:val="13"/>
            </w:numPr>
            <w:tabs>
              <w:tab w:val="left" w:pos="1635"/>
              <w:tab w:val="left" w:leader="dot" w:pos="10458"/>
            </w:tabs>
            <w:spacing w:line="316" w:lineRule="exact"/>
            <w:ind w:left="1635" w:hanging="359"/>
          </w:pPr>
          <w:hyperlink w:anchor="_TOC_250004" w:history="1">
            <w:r w:rsidR="00C02C04">
              <w:t>Понятие</w:t>
            </w:r>
            <w:r w:rsidR="00C02C04">
              <w:rPr>
                <w:spacing w:val="-7"/>
              </w:rPr>
              <w:t xml:space="preserve"> </w:t>
            </w:r>
            <w:r w:rsidR="00C02C04">
              <w:t>и</w:t>
            </w:r>
            <w:r w:rsidR="00C02C04">
              <w:rPr>
                <w:spacing w:val="-7"/>
              </w:rPr>
              <w:t xml:space="preserve"> </w:t>
            </w:r>
            <w:r w:rsidR="00C02C04">
              <w:t>классификация</w:t>
            </w:r>
            <w:r w:rsidR="00C02C04">
              <w:rPr>
                <w:spacing w:val="-6"/>
              </w:rPr>
              <w:t xml:space="preserve"> </w:t>
            </w:r>
            <w:r w:rsidR="00C02C04">
              <w:t>серийных</w:t>
            </w:r>
            <w:r w:rsidR="00C02C04">
              <w:rPr>
                <w:spacing w:val="-5"/>
              </w:rPr>
              <w:t xml:space="preserve"> </w:t>
            </w:r>
            <w:r w:rsidR="00C02C04">
              <w:rPr>
                <w:spacing w:val="-2"/>
              </w:rPr>
              <w:t>убийств</w:t>
            </w:r>
            <w:r w:rsidR="00C02C04">
              <w:tab/>
            </w:r>
            <w:r w:rsidR="00C02C04">
              <w:rPr>
                <w:spacing w:val="-10"/>
              </w:rPr>
              <w:t>5</w:t>
            </w:r>
          </w:hyperlink>
        </w:p>
        <w:p w14:paraId="1C48CB5F" w14:textId="77777777" w:rsidR="006F298A" w:rsidRDefault="00610425">
          <w:pPr>
            <w:pStyle w:val="2"/>
            <w:numPr>
              <w:ilvl w:val="1"/>
              <w:numId w:val="13"/>
            </w:numPr>
            <w:tabs>
              <w:tab w:val="left" w:pos="1635"/>
              <w:tab w:val="left" w:leader="dot" w:pos="10336"/>
            </w:tabs>
            <w:spacing w:before="157"/>
            <w:ind w:left="1635" w:hanging="359"/>
          </w:pPr>
          <w:hyperlink w:anchor="_TOC_250003" w:history="1">
            <w:r w:rsidR="00C02C04">
              <w:t>Криминалистическая</w:t>
            </w:r>
            <w:r w:rsidR="00C02C04">
              <w:rPr>
                <w:spacing w:val="-14"/>
              </w:rPr>
              <w:t xml:space="preserve"> </w:t>
            </w:r>
            <w:r w:rsidR="00C02C04">
              <w:t>характеристика</w:t>
            </w:r>
            <w:r w:rsidR="00C02C04">
              <w:rPr>
                <w:spacing w:val="-12"/>
              </w:rPr>
              <w:t xml:space="preserve"> </w:t>
            </w:r>
            <w:r w:rsidR="00C02C04">
              <w:t>серийных</w:t>
            </w:r>
            <w:r w:rsidR="00C02C04">
              <w:rPr>
                <w:spacing w:val="-10"/>
              </w:rPr>
              <w:t xml:space="preserve"> </w:t>
            </w:r>
            <w:r w:rsidR="00C02C04">
              <w:rPr>
                <w:spacing w:val="-2"/>
              </w:rPr>
              <w:t>убийств</w:t>
            </w:r>
            <w:r w:rsidR="00C02C04">
              <w:tab/>
            </w:r>
            <w:r w:rsidR="00C02C04">
              <w:rPr>
                <w:spacing w:val="-5"/>
              </w:rPr>
              <w:t>12</w:t>
            </w:r>
          </w:hyperlink>
        </w:p>
        <w:p w14:paraId="2FAEC2D8" w14:textId="77777777" w:rsidR="006F298A" w:rsidRDefault="00610425">
          <w:pPr>
            <w:pStyle w:val="10"/>
            <w:tabs>
              <w:tab w:val="left" w:leader="dot" w:pos="10353"/>
            </w:tabs>
            <w:spacing w:before="166"/>
          </w:pPr>
          <w:hyperlink w:anchor="_TOC_250002" w:history="1">
            <w:r w:rsidR="00C02C04">
              <w:t>Глава</w:t>
            </w:r>
            <w:r w:rsidR="00C02C04">
              <w:rPr>
                <w:spacing w:val="-14"/>
              </w:rPr>
              <w:t xml:space="preserve"> </w:t>
            </w:r>
            <w:r w:rsidR="00C02C04">
              <w:t>2.</w:t>
            </w:r>
            <w:r w:rsidR="00C02C04">
              <w:rPr>
                <w:spacing w:val="-14"/>
              </w:rPr>
              <w:t xml:space="preserve"> </w:t>
            </w:r>
            <w:r w:rsidR="00C02C04">
              <w:t>Организация</w:t>
            </w:r>
            <w:r w:rsidR="00C02C04">
              <w:rPr>
                <w:spacing w:val="-14"/>
              </w:rPr>
              <w:t xml:space="preserve"> </w:t>
            </w:r>
            <w:r w:rsidR="00C02C04">
              <w:t>расследования</w:t>
            </w:r>
            <w:r w:rsidR="00C02C04">
              <w:rPr>
                <w:spacing w:val="-14"/>
              </w:rPr>
              <w:t xml:space="preserve"> </w:t>
            </w:r>
            <w:r w:rsidR="00C02C04">
              <w:t>серийных</w:t>
            </w:r>
            <w:r w:rsidR="00C02C04">
              <w:rPr>
                <w:spacing w:val="-11"/>
              </w:rPr>
              <w:t xml:space="preserve"> </w:t>
            </w:r>
            <w:r w:rsidR="00C02C04">
              <w:rPr>
                <w:spacing w:val="-2"/>
              </w:rPr>
              <w:t>убийств</w:t>
            </w:r>
            <w:r w:rsidR="00C02C04">
              <w:rPr>
                <w:b w:val="0"/>
              </w:rPr>
              <w:tab/>
            </w:r>
            <w:r w:rsidR="00C02C04">
              <w:rPr>
                <w:spacing w:val="-5"/>
              </w:rPr>
              <w:t>19</w:t>
            </w:r>
          </w:hyperlink>
        </w:p>
        <w:p w14:paraId="5E75AF4F" w14:textId="77777777" w:rsidR="006F298A" w:rsidRDefault="00C02C04">
          <w:pPr>
            <w:pStyle w:val="2"/>
            <w:numPr>
              <w:ilvl w:val="1"/>
              <w:numId w:val="12"/>
            </w:numPr>
            <w:tabs>
              <w:tab w:val="left" w:pos="1635"/>
            </w:tabs>
            <w:spacing w:before="155"/>
            <w:ind w:left="1635" w:hanging="359"/>
          </w:pPr>
          <w:r>
            <w:t>Следственные</w:t>
          </w:r>
          <w:r>
            <w:rPr>
              <w:spacing w:val="-13"/>
            </w:rPr>
            <w:t xml:space="preserve"> </w:t>
          </w:r>
          <w:r>
            <w:t>действия</w:t>
          </w:r>
          <w:r>
            <w:rPr>
              <w:spacing w:val="-10"/>
            </w:rPr>
            <w:t xml:space="preserve"> </w:t>
          </w:r>
          <w:r>
            <w:t>доказывания</w:t>
          </w:r>
          <w:r>
            <w:rPr>
              <w:spacing w:val="-9"/>
            </w:rPr>
            <w:t xml:space="preserve"> </w:t>
          </w:r>
          <w:r>
            <w:t>по</w:t>
          </w:r>
          <w:r>
            <w:rPr>
              <w:spacing w:val="-10"/>
            </w:rPr>
            <w:t xml:space="preserve"> </w:t>
          </w:r>
          <w:r>
            <w:t>делам</w:t>
          </w:r>
          <w:r>
            <w:rPr>
              <w:spacing w:val="-10"/>
            </w:rPr>
            <w:t xml:space="preserve"> </w:t>
          </w:r>
          <w:r>
            <w:t>о</w:t>
          </w:r>
          <w:r>
            <w:rPr>
              <w:spacing w:val="-10"/>
            </w:rPr>
            <w:t xml:space="preserve"> </w:t>
          </w:r>
          <w:r>
            <w:t>серийных</w:t>
          </w:r>
          <w:r>
            <w:rPr>
              <w:spacing w:val="-10"/>
            </w:rPr>
            <w:t xml:space="preserve"> </w:t>
          </w:r>
          <w:r>
            <w:t>убийствах…</w:t>
          </w:r>
          <w:r>
            <w:rPr>
              <w:spacing w:val="59"/>
            </w:rPr>
            <w:t xml:space="preserve"> </w:t>
          </w:r>
          <w:r>
            <w:rPr>
              <w:spacing w:val="-5"/>
            </w:rPr>
            <w:t>19</w:t>
          </w:r>
        </w:p>
        <w:p w14:paraId="63D3578B" w14:textId="77777777" w:rsidR="006F298A" w:rsidRDefault="00C02C04">
          <w:pPr>
            <w:pStyle w:val="2"/>
            <w:numPr>
              <w:ilvl w:val="1"/>
              <w:numId w:val="12"/>
            </w:numPr>
            <w:tabs>
              <w:tab w:val="left" w:pos="1635"/>
              <w:tab w:val="left" w:leader="dot" w:pos="10353"/>
            </w:tabs>
            <w:spacing w:before="161"/>
            <w:ind w:left="1635" w:hanging="359"/>
          </w:pPr>
          <w:r>
            <w:t>Виды</w:t>
          </w:r>
          <w:r>
            <w:rPr>
              <w:spacing w:val="-11"/>
            </w:rPr>
            <w:t xml:space="preserve"> </w:t>
          </w:r>
          <w:r>
            <w:t>наказаний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-11"/>
            </w:rPr>
            <w:t xml:space="preserve"> </w:t>
          </w:r>
          <w:r>
            <w:t>судебная</w:t>
          </w:r>
          <w:r>
            <w:rPr>
              <w:spacing w:val="-11"/>
            </w:rPr>
            <w:t xml:space="preserve"> </w:t>
          </w:r>
          <w:r>
            <w:t>практика</w:t>
          </w:r>
          <w:r>
            <w:rPr>
              <w:spacing w:val="-11"/>
            </w:rPr>
            <w:t xml:space="preserve"> </w:t>
          </w:r>
          <w:r>
            <w:t>по</w:t>
          </w:r>
          <w:r>
            <w:rPr>
              <w:spacing w:val="-12"/>
            </w:rPr>
            <w:t xml:space="preserve"> </w:t>
          </w:r>
          <w:r>
            <w:t>делам</w:t>
          </w:r>
          <w:r>
            <w:rPr>
              <w:spacing w:val="-12"/>
            </w:rPr>
            <w:t xml:space="preserve"> </w:t>
          </w:r>
          <w:r>
            <w:t>о</w:t>
          </w:r>
          <w:r>
            <w:rPr>
              <w:spacing w:val="-10"/>
            </w:rPr>
            <w:t xml:space="preserve"> </w:t>
          </w:r>
          <w:r>
            <w:t>серийных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убийствах</w:t>
          </w:r>
          <w:r>
            <w:tab/>
          </w:r>
          <w:r>
            <w:rPr>
              <w:spacing w:val="-5"/>
            </w:rPr>
            <w:t>29</w:t>
          </w:r>
        </w:p>
        <w:p w14:paraId="3DD25446" w14:textId="77777777" w:rsidR="006F298A" w:rsidRDefault="00610425">
          <w:pPr>
            <w:pStyle w:val="10"/>
            <w:tabs>
              <w:tab w:val="left" w:leader="dot" w:pos="10321"/>
            </w:tabs>
            <w:spacing w:before="167" w:line="360" w:lineRule="auto"/>
            <w:ind w:right="280"/>
          </w:pPr>
          <w:hyperlink w:anchor="_TOC_250001" w:history="1">
            <w:r w:rsidR="00C02C04">
              <w:t>Глава 3. Содействие международного сообщества и основная проблема в расследовании</w:t>
            </w:r>
            <w:r w:rsidR="00C02C04">
              <w:rPr>
                <w:spacing w:val="-9"/>
              </w:rPr>
              <w:t xml:space="preserve"> </w:t>
            </w:r>
            <w:r w:rsidR="00C02C04">
              <w:t>серийных</w:t>
            </w:r>
            <w:r w:rsidR="00C02C04">
              <w:rPr>
                <w:spacing w:val="-7"/>
              </w:rPr>
              <w:t xml:space="preserve"> </w:t>
            </w:r>
            <w:r w:rsidR="00C02C04">
              <w:rPr>
                <w:spacing w:val="-2"/>
              </w:rPr>
              <w:t>убийств</w:t>
            </w:r>
            <w:r w:rsidR="00C02C04">
              <w:rPr>
                <w:b w:val="0"/>
              </w:rPr>
              <w:tab/>
            </w:r>
            <w:r w:rsidR="00C02C04">
              <w:rPr>
                <w:spacing w:val="-5"/>
              </w:rPr>
              <w:t>32</w:t>
            </w:r>
          </w:hyperlink>
        </w:p>
        <w:p w14:paraId="48F7E708" w14:textId="77777777" w:rsidR="006F298A" w:rsidRDefault="00C02C04">
          <w:pPr>
            <w:pStyle w:val="2"/>
            <w:numPr>
              <w:ilvl w:val="1"/>
              <w:numId w:val="11"/>
            </w:numPr>
            <w:tabs>
              <w:tab w:val="left" w:pos="1648"/>
              <w:tab w:val="left" w:pos="1650"/>
              <w:tab w:val="left" w:leader="dot" w:pos="10312"/>
            </w:tabs>
            <w:spacing w:line="360" w:lineRule="auto"/>
            <w:ind w:right="283"/>
          </w:pPr>
          <w:r>
            <w:t>Содействие</w:t>
          </w:r>
          <w:r>
            <w:rPr>
              <w:spacing w:val="80"/>
            </w:rPr>
            <w:t xml:space="preserve"> </w:t>
          </w:r>
          <w:r>
            <w:t>международного</w:t>
          </w:r>
          <w:r>
            <w:rPr>
              <w:spacing w:val="80"/>
            </w:rPr>
            <w:t xml:space="preserve"> </w:t>
          </w:r>
          <w:r>
            <w:t>сообщества</w:t>
          </w:r>
          <w:r>
            <w:rPr>
              <w:spacing w:val="80"/>
            </w:rPr>
            <w:t xml:space="preserve"> </w:t>
          </w:r>
          <w:r>
            <w:t>в</w:t>
          </w:r>
          <w:r>
            <w:rPr>
              <w:spacing w:val="80"/>
            </w:rPr>
            <w:t xml:space="preserve"> </w:t>
          </w:r>
          <w:r>
            <w:t>расследовании</w:t>
          </w:r>
          <w:r>
            <w:rPr>
              <w:spacing w:val="80"/>
            </w:rPr>
            <w:t xml:space="preserve"> </w:t>
          </w:r>
          <w:r>
            <w:t>серийных</w:t>
          </w:r>
          <w:r>
            <w:rPr>
              <w:spacing w:val="80"/>
              <w:w w:val="150"/>
            </w:rPr>
            <w:t xml:space="preserve"> </w:t>
          </w:r>
          <w:r>
            <w:rPr>
              <w:spacing w:val="-2"/>
            </w:rPr>
            <w:t>убийств</w:t>
          </w:r>
          <w:r>
            <w:tab/>
          </w:r>
          <w:r>
            <w:rPr>
              <w:spacing w:val="-6"/>
            </w:rPr>
            <w:t>32</w:t>
          </w:r>
        </w:p>
        <w:p w14:paraId="6967036F" w14:textId="77777777" w:rsidR="006F298A" w:rsidRDefault="00C02C04">
          <w:pPr>
            <w:pStyle w:val="2"/>
            <w:numPr>
              <w:ilvl w:val="1"/>
              <w:numId w:val="11"/>
            </w:numPr>
            <w:tabs>
              <w:tab w:val="left" w:pos="1648"/>
              <w:tab w:val="left" w:pos="1650"/>
              <w:tab w:val="left" w:leader="dot" w:pos="10310"/>
            </w:tabs>
            <w:spacing w:line="360" w:lineRule="auto"/>
            <w:ind w:right="281"/>
          </w:pPr>
          <w:r>
            <w:t>Проблема</w:t>
          </w:r>
          <w:r>
            <w:rPr>
              <w:spacing w:val="80"/>
              <w:w w:val="150"/>
            </w:rPr>
            <w:t xml:space="preserve"> </w:t>
          </w:r>
          <w:r>
            <w:t>в</w:t>
          </w:r>
          <w:r>
            <w:rPr>
              <w:spacing w:val="80"/>
              <w:w w:val="150"/>
            </w:rPr>
            <w:t xml:space="preserve"> </w:t>
          </w:r>
          <w:r>
            <w:t>расследовании</w:t>
          </w:r>
          <w:r>
            <w:rPr>
              <w:spacing w:val="80"/>
              <w:w w:val="150"/>
            </w:rPr>
            <w:t xml:space="preserve"> </w:t>
          </w:r>
          <w:r>
            <w:t>по</w:t>
          </w:r>
          <w:r>
            <w:rPr>
              <w:spacing w:val="80"/>
              <w:w w:val="150"/>
            </w:rPr>
            <w:t xml:space="preserve"> </w:t>
          </w:r>
          <w:r>
            <w:t>делам</w:t>
          </w:r>
          <w:r>
            <w:rPr>
              <w:spacing w:val="80"/>
              <w:w w:val="150"/>
            </w:rPr>
            <w:t xml:space="preserve"> </w:t>
          </w:r>
          <w:r>
            <w:t>о</w:t>
          </w:r>
          <w:r>
            <w:rPr>
              <w:spacing w:val="80"/>
              <w:w w:val="150"/>
            </w:rPr>
            <w:t xml:space="preserve"> </w:t>
          </w:r>
          <w:r>
            <w:t>серийных</w:t>
          </w:r>
          <w:r>
            <w:rPr>
              <w:spacing w:val="80"/>
              <w:w w:val="150"/>
            </w:rPr>
            <w:t xml:space="preserve"> </w:t>
          </w:r>
          <w:r>
            <w:t>убийствах</w:t>
          </w:r>
          <w:r>
            <w:rPr>
              <w:spacing w:val="80"/>
              <w:w w:val="150"/>
            </w:rPr>
            <w:t xml:space="preserve"> </w:t>
          </w:r>
          <w:r>
            <w:t>и</w:t>
          </w:r>
          <w:r>
            <w:rPr>
              <w:spacing w:val="80"/>
              <w:w w:val="150"/>
            </w:rPr>
            <w:t xml:space="preserve"> </w:t>
          </w:r>
          <w:r>
            <w:t>их</w:t>
          </w:r>
          <w:r>
            <w:rPr>
              <w:spacing w:val="40"/>
            </w:rPr>
            <w:t xml:space="preserve"> </w:t>
          </w:r>
          <w:r>
            <w:rPr>
              <w:spacing w:val="-2"/>
            </w:rPr>
            <w:t>решение</w:t>
          </w:r>
          <w:r>
            <w:tab/>
          </w:r>
          <w:r>
            <w:rPr>
              <w:spacing w:val="-5"/>
            </w:rPr>
            <w:t>40</w:t>
          </w:r>
        </w:p>
        <w:p w14:paraId="2FFB97E3" w14:textId="77777777" w:rsidR="006F298A" w:rsidRDefault="00610425">
          <w:pPr>
            <w:pStyle w:val="10"/>
            <w:tabs>
              <w:tab w:val="left" w:leader="dot" w:pos="10317"/>
            </w:tabs>
          </w:pPr>
          <w:hyperlink w:anchor="_TOC_250000" w:history="1">
            <w:r w:rsidR="00C02C04">
              <w:rPr>
                <w:spacing w:val="-2"/>
              </w:rPr>
              <w:t>Заключение</w:t>
            </w:r>
            <w:r w:rsidR="00C02C04">
              <w:rPr>
                <w:b w:val="0"/>
              </w:rPr>
              <w:tab/>
            </w:r>
            <w:r w:rsidR="00C02C04">
              <w:rPr>
                <w:spacing w:val="-5"/>
              </w:rPr>
              <w:t>47</w:t>
            </w:r>
          </w:hyperlink>
        </w:p>
        <w:p w14:paraId="61FE9BC8" w14:textId="77777777" w:rsidR="006F298A" w:rsidRDefault="00C02C04">
          <w:pPr>
            <w:pStyle w:val="10"/>
            <w:tabs>
              <w:tab w:val="left" w:leader="dot" w:pos="10319"/>
            </w:tabs>
            <w:spacing w:before="160"/>
          </w:pPr>
          <w:r>
            <w:t>Список</w:t>
          </w:r>
          <w:r>
            <w:rPr>
              <w:spacing w:val="-8"/>
            </w:rPr>
            <w:t xml:space="preserve"> </w:t>
          </w:r>
          <w:r>
            <w:t>использованных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источников</w:t>
          </w:r>
          <w:r>
            <w:rPr>
              <w:b w:val="0"/>
            </w:rPr>
            <w:tab/>
          </w:r>
          <w:r>
            <w:rPr>
              <w:spacing w:val="-5"/>
            </w:rPr>
            <w:t>50</w:t>
          </w:r>
        </w:p>
      </w:sdtContent>
    </w:sdt>
    <w:p w14:paraId="7FAB29F5" w14:textId="77777777" w:rsidR="006F298A" w:rsidRDefault="006F298A">
      <w:pPr>
        <w:pStyle w:val="10"/>
        <w:sectPr w:rsidR="006F298A">
          <w:footerReference w:type="default" r:id="rId7"/>
          <w:pgSz w:w="11910" w:h="16840"/>
          <w:pgMar w:top="1040" w:right="566" w:bottom="1200" w:left="425" w:header="0" w:footer="1005" w:gutter="0"/>
          <w:pgNumType w:start="6"/>
          <w:cols w:space="720"/>
        </w:sectPr>
      </w:pPr>
    </w:p>
    <w:p w14:paraId="6475A831" w14:textId="77777777" w:rsidR="006F298A" w:rsidRDefault="00C02C04">
      <w:pPr>
        <w:pStyle w:val="1"/>
        <w:ind w:right="105"/>
      </w:pPr>
      <w:r>
        <w:rPr>
          <w:spacing w:val="-2"/>
        </w:rPr>
        <w:lastRenderedPageBreak/>
        <w:t>Введение</w:t>
      </w:r>
    </w:p>
    <w:p w14:paraId="10C25A50" w14:textId="77777777" w:rsidR="006F298A" w:rsidRDefault="00C02C04">
      <w:pPr>
        <w:pStyle w:val="a3"/>
        <w:spacing w:before="158" w:line="360" w:lineRule="auto"/>
        <w:ind w:left="1276" w:right="278" w:firstLine="359"/>
      </w:pPr>
      <w:r>
        <w:t>Серийные</w:t>
      </w:r>
      <w:r>
        <w:rPr>
          <w:spacing w:val="-8"/>
        </w:rPr>
        <w:t xml:space="preserve"> </w:t>
      </w:r>
      <w:r>
        <w:t>убийцы</w:t>
      </w:r>
      <w:r>
        <w:rPr>
          <w:spacing w:val="-7"/>
        </w:rPr>
        <w:t xml:space="preserve"> </w:t>
      </w:r>
      <w:r>
        <w:t>появлялись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фатальной</w:t>
      </w:r>
      <w:r>
        <w:rPr>
          <w:spacing w:val="-7"/>
        </w:rPr>
        <w:t xml:space="preserve"> </w:t>
      </w:r>
      <w:r>
        <w:t>регулярностью</w:t>
      </w:r>
      <w:r>
        <w:rPr>
          <w:spacing w:val="-9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 xml:space="preserve">странах, во все времена и при всех режимах. Они всегда вызывали и продолжают вызывать в обществе чувство страха. В прошлые века подобных людей считали одержимыми “демонами” и жгли на кострах. Следует здесь сказать, что сам этот термин “серийное убийство” возник в 71-м году, был введен в обращение в Соединенных Штатах Робертом </w:t>
      </w:r>
      <w:proofErr w:type="spellStart"/>
      <w:r>
        <w:t>Ресли</w:t>
      </w:r>
      <w:proofErr w:type="spellEnd"/>
      <w:r>
        <w:t>, который впервые создал в ФБР отдел «поведенческих структур» в 1978 году.</w:t>
      </w:r>
    </w:p>
    <w:p w14:paraId="0B0F61DE" w14:textId="77777777" w:rsidR="006F298A" w:rsidRDefault="00C02C04">
      <w:pPr>
        <w:pStyle w:val="a3"/>
        <w:spacing w:line="360" w:lineRule="auto"/>
        <w:ind w:left="1276" w:right="278" w:firstLine="359"/>
      </w:pPr>
      <w:r>
        <w:t>В отечественной правоохранительной практике термин «серийность» используется с конца 70-х годов в качестве операционного термина, которым в</w:t>
      </w:r>
      <w:r>
        <w:rPr>
          <w:spacing w:val="-12"/>
        </w:rPr>
        <w:t xml:space="preserve"> </w:t>
      </w:r>
      <w:r>
        <w:t>служебных</w:t>
      </w:r>
      <w:r>
        <w:rPr>
          <w:spacing w:val="-12"/>
        </w:rPr>
        <w:t xml:space="preserve"> </w:t>
      </w:r>
      <w:r>
        <w:t>документах</w:t>
      </w:r>
      <w:r>
        <w:rPr>
          <w:spacing w:val="-10"/>
        </w:rPr>
        <w:t xml:space="preserve"> </w:t>
      </w:r>
      <w:r>
        <w:t>именовались</w:t>
      </w:r>
      <w:r>
        <w:rPr>
          <w:spacing w:val="-12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убийств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особо</w:t>
      </w:r>
      <w:r>
        <w:rPr>
          <w:spacing w:val="-10"/>
        </w:rPr>
        <w:t xml:space="preserve"> </w:t>
      </w:r>
      <w:r>
        <w:t>тяжких преступлений против личности, совершенные одними и теми же лицами.</w:t>
      </w:r>
    </w:p>
    <w:p w14:paraId="682A3AF7" w14:textId="77777777" w:rsidR="006F298A" w:rsidRDefault="00C02C04">
      <w:pPr>
        <w:pStyle w:val="a3"/>
        <w:spacing w:line="360" w:lineRule="auto"/>
        <w:ind w:left="1276" w:right="279" w:firstLine="359"/>
      </w:pPr>
      <w:r>
        <w:t>Актуальность темы исследования. Многочисленные международные правовые</w:t>
      </w:r>
      <w:r>
        <w:rPr>
          <w:spacing w:val="-1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Конституция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первоочередной задачей ставят обеспечение защиты прав и основных свобод граждан и, в первую очередь, самой жизни человека.</w:t>
      </w:r>
    </w:p>
    <w:p w14:paraId="37251436" w14:textId="77777777" w:rsidR="006F298A" w:rsidRDefault="00C02C04">
      <w:pPr>
        <w:pStyle w:val="a3"/>
        <w:spacing w:line="360" w:lineRule="auto"/>
        <w:ind w:left="1276" w:right="279" w:firstLine="359"/>
      </w:pPr>
      <w:r>
        <w:t>К сожалению, в нашей стране в последние годы отчетливо проявляется устойчивая</w:t>
      </w:r>
      <w:r>
        <w:rPr>
          <w:spacing w:val="-18"/>
        </w:rPr>
        <w:t xml:space="preserve"> </w:t>
      </w:r>
      <w:r>
        <w:t>тенденция</w:t>
      </w:r>
      <w:r>
        <w:rPr>
          <w:spacing w:val="-17"/>
        </w:rPr>
        <w:t xml:space="preserve"> </w:t>
      </w:r>
      <w:r>
        <w:t>роста</w:t>
      </w:r>
      <w:r>
        <w:rPr>
          <w:spacing w:val="-18"/>
        </w:rPr>
        <w:t xml:space="preserve"> </w:t>
      </w:r>
      <w:r>
        <w:t>тяжких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особо</w:t>
      </w:r>
      <w:r>
        <w:rPr>
          <w:spacing w:val="-17"/>
        </w:rPr>
        <w:t xml:space="preserve"> </w:t>
      </w:r>
      <w:r>
        <w:t>тяжких</w:t>
      </w:r>
      <w:r>
        <w:rPr>
          <w:spacing w:val="-18"/>
        </w:rPr>
        <w:t xml:space="preserve"> </w:t>
      </w:r>
      <w:r>
        <w:t>преступлений,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 умышленных убийств. А потому важнейшей задачей теории и практики криминалистики является обеспечение эффективности и качества их расследования, неукоснительное соблюдение при этом уголовно- процессуального законодательства.</w:t>
      </w:r>
    </w:p>
    <w:p w14:paraId="24852679" w14:textId="77777777" w:rsidR="006F298A" w:rsidRDefault="00C02C04">
      <w:pPr>
        <w:pStyle w:val="a3"/>
        <w:spacing w:line="360" w:lineRule="auto"/>
        <w:ind w:left="1276" w:right="278" w:firstLine="359"/>
      </w:pPr>
      <w:r>
        <w:t xml:space="preserve">Следственная и судебная практика неопровержимо доказывает, что расследование убийств, имеющих серийные признаки, возможно лишь при теснейшем взаимодействии следователя и сотрудников оперативно- розыскных органов, в том числе путем осуществления ими комплексов операций, направленных на достижение отдельных целей каждого этапа </w:t>
      </w:r>
      <w:r>
        <w:rPr>
          <w:spacing w:val="-2"/>
        </w:rPr>
        <w:t>расследования.</w:t>
      </w:r>
    </w:p>
    <w:p w14:paraId="2321B50B" w14:textId="77777777" w:rsidR="006F298A" w:rsidRDefault="00C02C04">
      <w:pPr>
        <w:pStyle w:val="a3"/>
        <w:spacing w:line="360" w:lineRule="auto"/>
        <w:ind w:left="1277" w:right="278" w:firstLine="359"/>
      </w:pPr>
      <w:r>
        <w:t>Цель и задачи исследования. Целью настоящей работы явился анализ теоретических</w:t>
      </w:r>
      <w:r>
        <w:rPr>
          <w:spacing w:val="45"/>
          <w:w w:val="150"/>
        </w:rPr>
        <w:t xml:space="preserve"> </w:t>
      </w:r>
      <w:r>
        <w:t>положений,</w:t>
      </w:r>
      <w:r>
        <w:rPr>
          <w:spacing w:val="45"/>
          <w:w w:val="150"/>
        </w:rPr>
        <w:t xml:space="preserve"> </w:t>
      </w:r>
      <w:r>
        <w:t>раскрывающих</w:t>
      </w:r>
      <w:r>
        <w:rPr>
          <w:spacing w:val="47"/>
          <w:w w:val="150"/>
        </w:rPr>
        <w:t xml:space="preserve"> </w:t>
      </w:r>
      <w:r>
        <w:t>криминалистическую</w:t>
      </w:r>
      <w:r>
        <w:rPr>
          <w:spacing w:val="46"/>
          <w:w w:val="150"/>
        </w:rPr>
        <w:t xml:space="preserve"> </w:t>
      </w:r>
      <w:r>
        <w:rPr>
          <w:spacing w:val="-2"/>
        </w:rPr>
        <w:t>сущность</w:t>
      </w:r>
    </w:p>
    <w:p w14:paraId="5F2B2C9A" w14:textId="77777777" w:rsidR="006F298A" w:rsidRDefault="006F298A">
      <w:pPr>
        <w:pStyle w:val="a3"/>
        <w:spacing w:line="360" w:lineRule="auto"/>
        <w:sectPr w:rsidR="006F298A">
          <w:pgSz w:w="11910" w:h="16840"/>
          <w:pgMar w:top="1040" w:right="566" w:bottom="1200" w:left="425" w:header="0" w:footer="1005" w:gutter="0"/>
          <w:cols w:space="720"/>
        </w:sectPr>
      </w:pPr>
    </w:p>
    <w:p w14:paraId="165B0656" w14:textId="77777777" w:rsidR="006F298A" w:rsidRDefault="00C02C04">
      <w:pPr>
        <w:pStyle w:val="a3"/>
        <w:spacing w:before="67" w:line="360" w:lineRule="auto"/>
        <w:ind w:left="1276" w:right="278"/>
      </w:pPr>
      <w:r>
        <w:lastRenderedPageBreak/>
        <w:t>феномена серийных убийств, а также тактических операций, используемых при их расследовании, обоснование и формулирование рекомендаций, повышающих</w:t>
      </w:r>
      <w:r>
        <w:rPr>
          <w:spacing w:val="-12"/>
        </w:rPr>
        <w:t xml:space="preserve"> </w:t>
      </w:r>
      <w:r>
        <w:t>эффективность</w:t>
      </w:r>
      <w:r>
        <w:rPr>
          <w:spacing w:val="-11"/>
        </w:rPr>
        <w:t xml:space="preserve"> </w:t>
      </w:r>
      <w:r>
        <w:t>расследования</w:t>
      </w:r>
      <w:r>
        <w:rPr>
          <w:spacing w:val="-10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категории</w:t>
      </w:r>
      <w:r>
        <w:rPr>
          <w:spacing w:val="-9"/>
        </w:rPr>
        <w:t xml:space="preserve"> </w:t>
      </w:r>
      <w:r>
        <w:rPr>
          <w:spacing w:val="-2"/>
        </w:rPr>
        <w:t>преступлений.</w:t>
      </w:r>
    </w:p>
    <w:p w14:paraId="3D0EC46B" w14:textId="77777777" w:rsidR="006F298A" w:rsidRDefault="00C02C04">
      <w:pPr>
        <w:pStyle w:val="a3"/>
        <w:spacing w:before="1"/>
        <w:ind w:left="1636"/>
        <w:jc w:val="left"/>
      </w:pPr>
      <w:r>
        <w:t>Достижению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 w14:paraId="7A921908" w14:textId="77777777" w:rsidR="006F298A" w:rsidRDefault="00C02C04">
      <w:pPr>
        <w:pStyle w:val="a4"/>
        <w:numPr>
          <w:ilvl w:val="0"/>
          <w:numId w:val="10"/>
        </w:numPr>
        <w:tabs>
          <w:tab w:val="left" w:pos="1996"/>
        </w:tabs>
        <w:spacing w:before="159"/>
        <w:ind w:left="1996" w:hanging="360"/>
        <w:jc w:val="left"/>
        <w:rPr>
          <w:sz w:val="28"/>
        </w:rPr>
      </w:pPr>
      <w:r>
        <w:rPr>
          <w:sz w:val="28"/>
        </w:rPr>
        <w:t>Исследовать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серийных</w:t>
      </w:r>
      <w:r>
        <w:rPr>
          <w:spacing w:val="-5"/>
          <w:sz w:val="28"/>
        </w:rPr>
        <w:t xml:space="preserve"> </w:t>
      </w:r>
      <w:r>
        <w:rPr>
          <w:sz w:val="28"/>
        </w:rPr>
        <w:t>убийств,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историю.</w:t>
      </w:r>
    </w:p>
    <w:p w14:paraId="51D731C7" w14:textId="77777777" w:rsidR="006F298A" w:rsidRDefault="00C02C04">
      <w:pPr>
        <w:pStyle w:val="a4"/>
        <w:numPr>
          <w:ilvl w:val="0"/>
          <w:numId w:val="10"/>
        </w:numPr>
        <w:tabs>
          <w:tab w:val="left" w:pos="1997"/>
        </w:tabs>
        <w:spacing w:before="161"/>
        <w:jc w:val="left"/>
        <w:rPr>
          <w:sz w:val="28"/>
        </w:rPr>
      </w:pPr>
      <w:r>
        <w:rPr>
          <w:sz w:val="28"/>
        </w:rPr>
        <w:t>Проанализировать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2"/>
          <w:sz w:val="28"/>
        </w:rPr>
        <w:t xml:space="preserve"> </w:t>
      </w:r>
      <w:r>
        <w:rPr>
          <w:sz w:val="28"/>
        </w:rPr>
        <w:t>серийных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убийств.</w:t>
      </w:r>
    </w:p>
    <w:p w14:paraId="479D9275" w14:textId="77777777" w:rsidR="006F298A" w:rsidRDefault="00C02C04">
      <w:pPr>
        <w:pStyle w:val="a4"/>
        <w:numPr>
          <w:ilvl w:val="0"/>
          <w:numId w:val="10"/>
        </w:numPr>
        <w:tabs>
          <w:tab w:val="left" w:pos="1997"/>
        </w:tabs>
        <w:spacing w:before="161" w:line="350" w:lineRule="auto"/>
        <w:ind w:right="282"/>
        <w:jc w:val="left"/>
        <w:rPr>
          <w:sz w:val="28"/>
        </w:rPr>
      </w:pPr>
      <w:r>
        <w:rPr>
          <w:sz w:val="28"/>
        </w:rPr>
        <w:t>Исследовать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наказаний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40"/>
          <w:sz w:val="28"/>
        </w:rPr>
        <w:t xml:space="preserve"> </w:t>
      </w:r>
      <w:r>
        <w:rPr>
          <w:sz w:val="28"/>
        </w:rPr>
        <w:t>по делам о серийных убийствах.</w:t>
      </w:r>
    </w:p>
    <w:p w14:paraId="03087351" w14:textId="77777777" w:rsidR="006F298A" w:rsidRDefault="00C02C04">
      <w:pPr>
        <w:pStyle w:val="a4"/>
        <w:numPr>
          <w:ilvl w:val="0"/>
          <w:numId w:val="10"/>
        </w:numPr>
        <w:tabs>
          <w:tab w:val="left" w:pos="1997"/>
        </w:tabs>
        <w:spacing w:before="13" w:line="352" w:lineRule="auto"/>
        <w:ind w:right="278"/>
        <w:jc w:val="left"/>
        <w:rPr>
          <w:sz w:val="28"/>
        </w:rPr>
      </w:pPr>
      <w:r>
        <w:rPr>
          <w:sz w:val="28"/>
        </w:rPr>
        <w:t>Охарактеризовать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сфере расследования серийных убийств.</w:t>
      </w:r>
    </w:p>
    <w:p w14:paraId="763C919C" w14:textId="77777777" w:rsidR="006F298A" w:rsidRDefault="00C02C04">
      <w:pPr>
        <w:pStyle w:val="a4"/>
        <w:numPr>
          <w:ilvl w:val="0"/>
          <w:numId w:val="10"/>
        </w:numPr>
        <w:tabs>
          <w:tab w:val="left" w:pos="1997"/>
        </w:tabs>
        <w:spacing w:before="9" w:line="352" w:lineRule="auto"/>
        <w:ind w:right="279"/>
        <w:jc w:val="left"/>
        <w:rPr>
          <w:sz w:val="28"/>
        </w:rPr>
      </w:pPr>
      <w:r>
        <w:rPr>
          <w:sz w:val="28"/>
        </w:rPr>
        <w:t>Проанализировать основную проблему по делам о серийных убийствах и найти пути ее решения.</w:t>
      </w:r>
    </w:p>
    <w:p w14:paraId="0CAB0DCE" w14:textId="77777777" w:rsidR="006F298A" w:rsidRDefault="00C02C04">
      <w:pPr>
        <w:pStyle w:val="a3"/>
        <w:spacing w:before="9" w:line="360" w:lineRule="auto"/>
        <w:ind w:left="1278" w:right="278" w:firstLine="359"/>
      </w:pPr>
      <w:r>
        <w:t>Объект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предмет</w:t>
      </w:r>
      <w:r>
        <w:rPr>
          <w:spacing w:val="-18"/>
        </w:rPr>
        <w:t xml:space="preserve"> </w:t>
      </w:r>
      <w:r>
        <w:t>исследования.</w:t>
      </w:r>
      <w:r>
        <w:rPr>
          <w:spacing w:val="-17"/>
        </w:rPr>
        <w:t xml:space="preserve"> </w:t>
      </w:r>
      <w:r>
        <w:t>Объект</w:t>
      </w:r>
      <w:r>
        <w:rPr>
          <w:spacing w:val="-18"/>
        </w:rPr>
        <w:t xml:space="preserve"> </w:t>
      </w:r>
      <w:r>
        <w:t>данного</w:t>
      </w:r>
      <w:r>
        <w:rPr>
          <w:spacing w:val="-17"/>
        </w:rPr>
        <w:t xml:space="preserve"> </w:t>
      </w:r>
      <w:r>
        <w:t>дипломного</w:t>
      </w:r>
      <w:r>
        <w:rPr>
          <w:spacing w:val="-18"/>
        </w:rPr>
        <w:t xml:space="preserve"> </w:t>
      </w:r>
      <w:r>
        <w:t>исследования составляет теория и практика следственной деятельности и ее специфики применительно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раскрытию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расследованию</w:t>
      </w:r>
      <w:r>
        <w:rPr>
          <w:spacing w:val="-1"/>
        </w:rPr>
        <w:t xml:space="preserve"> </w:t>
      </w:r>
      <w:r>
        <w:t>серийных убийств.</w:t>
      </w:r>
      <w:r>
        <w:rPr>
          <w:spacing w:val="-1"/>
        </w:rPr>
        <w:t xml:space="preserve"> </w:t>
      </w:r>
      <w:r>
        <w:t>Предметом дипломной работы является выявление и изучение закономерностей реализации тактических операций, разработка проблем правового и криминалистического обеспечения деятельности правоохранительных органов, осуществляющих борьбу с серийными преступлениями.</w:t>
      </w:r>
    </w:p>
    <w:sectPr w:rsidR="006F298A" w:rsidSect="002E12E7">
      <w:pgSz w:w="11910" w:h="16840"/>
      <w:pgMar w:top="1040" w:right="566" w:bottom="1200" w:left="425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D89D" w14:textId="77777777" w:rsidR="00610425" w:rsidRDefault="00610425">
      <w:r>
        <w:separator/>
      </w:r>
    </w:p>
  </w:endnote>
  <w:endnote w:type="continuationSeparator" w:id="0">
    <w:p w14:paraId="14F09581" w14:textId="77777777" w:rsidR="00610425" w:rsidRDefault="0061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B926" w14:textId="77777777" w:rsidR="006F298A" w:rsidRDefault="00C02C04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16800" behindDoc="1" locked="0" layoutInCell="1" allowOverlap="1" wp14:anchorId="6D1AD697" wp14:editId="39A74AFA">
              <wp:simplePos x="0" y="0"/>
              <wp:positionH relativeFrom="page">
                <wp:posOffset>3966464</wp:posOffset>
              </wp:positionH>
              <wp:positionV relativeFrom="page">
                <wp:posOffset>9914635</wp:posOffset>
              </wp:positionV>
              <wp:extent cx="1689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DC8009" w14:textId="77777777" w:rsidR="006F298A" w:rsidRDefault="00C02C0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AD69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2.3pt;margin-top:780.7pt;width:13.3pt;height:13.05pt;z-index:-1619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" filled="f" stroked="f">
              <v:textbox inset="0,0,0,0">
                <w:txbxContent>
                  <w:p w14:paraId="43DC8009" w14:textId="77777777" w:rsidR="006F298A" w:rsidRDefault="00C02C0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34F3" w14:textId="77777777" w:rsidR="00610425" w:rsidRDefault="00610425">
      <w:r>
        <w:separator/>
      </w:r>
    </w:p>
  </w:footnote>
  <w:footnote w:type="continuationSeparator" w:id="0">
    <w:p w14:paraId="2221EA29" w14:textId="77777777" w:rsidR="00610425" w:rsidRDefault="00610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39CF"/>
    <w:multiLevelType w:val="multilevel"/>
    <w:tmpl w:val="F5A66718"/>
    <w:lvl w:ilvl="0">
      <w:start w:val="3"/>
      <w:numFmt w:val="decimal"/>
      <w:lvlText w:val="%1"/>
      <w:lvlJc w:val="left"/>
      <w:pPr>
        <w:ind w:left="1809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9" w:hanging="37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9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87F45BC"/>
    <w:multiLevelType w:val="hybridMultilevel"/>
    <w:tmpl w:val="2240496E"/>
    <w:lvl w:ilvl="0" w:tplc="54281224">
      <w:numFmt w:val="bullet"/>
      <w:lvlText w:val=""/>
      <w:lvlJc w:val="left"/>
      <w:pPr>
        <w:ind w:left="199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92C6BE">
      <w:numFmt w:val="bullet"/>
      <w:lvlText w:val="•"/>
      <w:lvlJc w:val="left"/>
      <w:pPr>
        <w:ind w:left="2891" w:hanging="361"/>
      </w:pPr>
      <w:rPr>
        <w:rFonts w:hint="default"/>
        <w:lang w:val="ru-RU" w:eastAsia="en-US" w:bidi="ar-SA"/>
      </w:rPr>
    </w:lvl>
    <w:lvl w:ilvl="2" w:tplc="F2FE9BE0">
      <w:numFmt w:val="bullet"/>
      <w:lvlText w:val="•"/>
      <w:lvlJc w:val="left"/>
      <w:pPr>
        <w:ind w:left="3783" w:hanging="361"/>
      </w:pPr>
      <w:rPr>
        <w:rFonts w:hint="default"/>
        <w:lang w:val="ru-RU" w:eastAsia="en-US" w:bidi="ar-SA"/>
      </w:rPr>
    </w:lvl>
    <w:lvl w:ilvl="3" w:tplc="5BE837DA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4" w:tplc="FAC26D9E">
      <w:numFmt w:val="bullet"/>
      <w:lvlText w:val="•"/>
      <w:lvlJc w:val="left"/>
      <w:pPr>
        <w:ind w:left="5566" w:hanging="361"/>
      </w:pPr>
      <w:rPr>
        <w:rFonts w:hint="default"/>
        <w:lang w:val="ru-RU" w:eastAsia="en-US" w:bidi="ar-SA"/>
      </w:rPr>
    </w:lvl>
    <w:lvl w:ilvl="5" w:tplc="A9B050C8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6" w:tplc="673247E4">
      <w:numFmt w:val="bullet"/>
      <w:lvlText w:val="•"/>
      <w:lvlJc w:val="left"/>
      <w:pPr>
        <w:ind w:left="7349" w:hanging="361"/>
      </w:pPr>
      <w:rPr>
        <w:rFonts w:hint="default"/>
        <w:lang w:val="ru-RU" w:eastAsia="en-US" w:bidi="ar-SA"/>
      </w:rPr>
    </w:lvl>
    <w:lvl w:ilvl="7" w:tplc="616A8454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  <w:lvl w:ilvl="8" w:tplc="05806E16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88F2E1C"/>
    <w:multiLevelType w:val="multilevel"/>
    <w:tmpl w:val="6C7A201A"/>
    <w:lvl w:ilvl="0">
      <w:start w:val="1"/>
      <w:numFmt w:val="decimal"/>
      <w:lvlText w:val="%1"/>
      <w:lvlJc w:val="left"/>
      <w:pPr>
        <w:ind w:left="163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ED25A3B"/>
    <w:multiLevelType w:val="hybridMultilevel"/>
    <w:tmpl w:val="806C480A"/>
    <w:lvl w:ilvl="0" w:tplc="0638E378">
      <w:numFmt w:val="bullet"/>
      <w:lvlText w:val=""/>
      <w:lvlJc w:val="left"/>
      <w:pPr>
        <w:ind w:left="19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8487F8">
      <w:numFmt w:val="bullet"/>
      <w:lvlText w:val="•"/>
      <w:lvlJc w:val="left"/>
      <w:pPr>
        <w:ind w:left="2891" w:hanging="361"/>
      </w:pPr>
      <w:rPr>
        <w:rFonts w:hint="default"/>
        <w:lang w:val="ru-RU" w:eastAsia="en-US" w:bidi="ar-SA"/>
      </w:rPr>
    </w:lvl>
    <w:lvl w:ilvl="2" w:tplc="9AC02616">
      <w:numFmt w:val="bullet"/>
      <w:lvlText w:val="•"/>
      <w:lvlJc w:val="left"/>
      <w:pPr>
        <w:ind w:left="3783" w:hanging="361"/>
      </w:pPr>
      <w:rPr>
        <w:rFonts w:hint="default"/>
        <w:lang w:val="ru-RU" w:eastAsia="en-US" w:bidi="ar-SA"/>
      </w:rPr>
    </w:lvl>
    <w:lvl w:ilvl="3" w:tplc="86E44B9A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4" w:tplc="A5309400">
      <w:numFmt w:val="bullet"/>
      <w:lvlText w:val="•"/>
      <w:lvlJc w:val="left"/>
      <w:pPr>
        <w:ind w:left="5566" w:hanging="361"/>
      </w:pPr>
      <w:rPr>
        <w:rFonts w:hint="default"/>
        <w:lang w:val="ru-RU" w:eastAsia="en-US" w:bidi="ar-SA"/>
      </w:rPr>
    </w:lvl>
    <w:lvl w:ilvl="5" w:tplc="593CB2E4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6" w:tplc="5596E4B6">
      <w:numFmt w:val="bullet"/>
      <w:lvlText w:val="•"/>
      <w:lvlJc w:val="left"/>
      <w:pPr>
        <w:ind w:left="7349" w:hanging="361"/>
      </w:pPr>
      <w:rPr>
        <w:rFonts w:hint="default"/>
        <w:lang w:val="ru-RU" w:eastAsia="en-US" w:bidi="ar-SA"/>
      </w:rPr>
    </w:lvl>
    <w:lvl w:ilvl="7" w:tplc="CD66494C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  <w:lvl w:ilvl="8" w:tplc="3E8A8D7A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BA5791C"/>
    <w:multiLevelType w:val="multilevel"/>
    <w:tmpl w:val="D252223E"/>
    <w:lvl w:ilvl="0">
      <w:start w:val="2"/>
      <w:numFmt w:val="decimal"/>
      <w:lvlText w:val="%1"/>
      <w:lvlJc w:val="left"/>
      <w:pPr>
        <w:ind w:left="163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D516163"/>
    <w:multiLevelType w:val="hybridMultilevel"/>
    <w:tmpl w:val="BA443EF0"/>
    <w:lvl w:ilvl="0" w:tplc="F2EE2E00">
      <w:numFmt w:val="bullet"/>
      <w:lvlText w:val=""/>
      <w:lvlJc w:val="left"/>
      <w:pPr>
        <w:ind w:left="199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88F61A">
      <w:numFmt w:val="bullet"/>
      <w:lvlText w:val="•"/>
      <w:lvlJc w:val="left"/>
      <w:pPr>
        <w:ind w:left="2891" w:hanging="361"/>
      </w:pPr>
      <w:rPr>
        <w:rFonts w:hint="default"/>
        <w:lang w:val="ru-RU" w:eastAsia="en-US" w:bidi="ar-SA"/>
      </w:rPr>
    </w:lvl>
    <w:lvl w:ilvl="2" w:tplc="F2E6EC9C">
      <w:numFmt w:val="bullet"/>
      <w:lvlText w:val="•"/>
      <w:lvlJc w:val="left"/>
      <w:pPr>
        <w:ind w:left="3783" w:hanging="361"/>
      </w:pPr>
      <w:rPr>
        <w:rFonts w:hint="default"/>
        <w:lang w:val="ru-RU" w:eastAsia="en-US" w:bidi="ar-SA"/>
      </w:rPr>
    </w:lvl>
    <w:lvl w:ilvl="3" w:tplc="CAF6F6D4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4" w:tplc="DEAE7B88">
      <w:numFmt w:val="bullet"/>
      <w:lvlText w:val="•"/>
      <w:lvlJc w:val="left"/>
      <w:pPr>
        <w:ind w:left="5566" w:hanging="361"/>
      </w:pPr>
      <w:rPr>
        <w:rFonts w:hint="default"/>
        <w:lang w:val="ru-RU" w:eastAsia="en-US" w:bidi="ar-SA"/>
      </w:rPr>
    </w:lvl>
    <w:lvl w:ilvl="5" w:tplc="7D8E4394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6" w:tplc="ED823E80">
      <w:numFmt w:val="bullet"/>
      <w:lvlText w:val="•"/>
      <w:lvlJc w:val="left"/>
      <w:pPr>
        <w:ind w:left="7349" w:hanging="361"/>
      </w:pPr>
      <w:rPr>
        <w:rFonts w:hint="default"/>
        <w:lang w:val="ru-RU" w:eastAsia="en-US" w:bidi="ar-SA"/>
      </w:rPr>
    </w:lvl>
    <w:lvl w:ilvl="7" w:tplc="054A37D8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  <w:lvl w:ilvl="8" w:tplc="DEAAC256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EE60335"/>
    <w:multiLevelType w:val="multilevel"/>
    <w:tmpl w:val="880006B8"/>
    <w:lvl w:ilvl="0">
      <w:start w:val="3"/>
      <w:numFmt w:val="decimal"/>
      <w:lvlText w:val="%1"/>
      <w:lvlJc w:val="left"/>
      <w:pPr>
        <w:ind w:left="1650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11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6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7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52D16109"/>
    <w:multiLevelType w:val="multilevel"/>
    <w:tmpl w:val="BC7A1B00"/>
    <w:lvl w:ilvl="0">
      <w:start w:val="2"/>
      <w:numFmt w:val="decimal"/>
      <w:lvlText w:val="%1"/>
      <w:lvlJc w:val="left"/>
      <w:pPr>
        <w:ind w:left="1694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4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9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7744459"/>
    <w:multiLevelType w:val="multilevel"/>
    <w:tmpl w:val="941C7DBC"/>
    <w:lvl w:ilvl="0">
      <w:start w:val="1"/>
      <w:numFmt w:val="decimal"/>
      <w:lvlText w:val="%1"/>
      <w:lvlJc w:val="left"/>
      <w:pPr>
        <w:ind w:left="3242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42" w:hanging="37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7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375"/>
      </w:pPr>
      <w:rPr>
        <w:rFonts w:hint="default"/>
        <w:lang w:val="ru-RU" w:eastAsia="en-US" w:bidi="ar-SA"/>
      </w:rPr>
    </w:lvl>
  </w:abstractNum>
  <w:abstractNum w:abstractNumId="9" w15:restartNumberingAfterBreak="0">
    <w:nsid w:val="5F214233"/>
    <w:multiLevelType w:val="hybridMultilevel"/>
    <w:tmpl w:val="C77C8626"/>
    <w:lvl w:ilvl="0" w:tplc="C2003682">
      <w:start w:val="1"/>
      <w:numFmt w:val="decimal"/>
      <w:lvlText w:val="%1."/>
      <w:lvlJc w:val="left"/>
      <w:pPr>
        <w:ind w:left="19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84C62D44">
      <w:numFmt w:val="bullet"/>
      <w:lvlText w:val="–"/>
      <w:lvlJc w:val="left"/>
      <w:pPr>
        <w:ind w:left="1989" w:hanging="3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801FC6">
      <w:numFmt w:val="bullet"/>
      <w:lvlText w:val="•"/>
      <w:lvlJc w:val="left"/>
      <w:pPr>
        <w:ind w:left="2990" w:hanging="3488"/>
      </w:pPr>
      <w:rPr>
        <w:rFonts w:hint="default"/>
        <w:lang w:val="ru-RU" w:eastAsia="en-US" w:bidi="ar-SA"/>
      </w:rPr>
    </w:lvl>
    <w:lvl w:ilvl="3" w:tplc="5AE69536">
      <w:numFmt w:val="bullet"/>
      <w:lvlText w:val="•"/>
      <w:lvlJc w:val="left"/>
      <w:pPr>
        <w:ind w:left="3981" w:hanging="3488"/>
      </w:pPr>
      <w:rPr>
        <w:rFonts w:hint="default"/>
        <w:lang w:val="ru-RU" w:eastAsia="en-US" w:bidi="ar-SA"/>
      </w:rPr>
    </w:lvl>
    <w:lvl w:ilvl="4" w:tplc="DBAC18AA">
      <w:numFmt w:val="bullet"/>
      <w:lvlText w:val="•"/>
      <w:lvlJc w:val="left"/>
      <w:pPr>
        <w:ind w:left="4971" w:hanging="3488"/>
      </w:pPr>
      <w:rPr>
        <w:rFonts w:hint="default"/>
        <w:lang w:val="ru-RU" w:eastAsia="en-US" w:bidi="ar-SA"/>
      </w:rPr>
    </w:lvl>
    <w:lvl w:ilvl="5" w:tplc="77DA8442">
      <w:numFmt w:val="bullet"/>
      <w:lvlText w:val="•"/>
      <w:lvlJc w:val="left"/>
      <w:pPr>
        <w:ind w:left="5962" w:hanging="3488"/>
      </w:pPr>
      <w:rPr>
        <w:rFonts w:hint="default"/>
        <w:lang w:val="ru-RU" w:eastAsia="en-US" w:bidi="ar-SA"/>
      </w:rPr>
    </w:lvl>
    <w:lvl w:ilvl="6" w:tplc="67348BB0">
      <w:numFmt w:val="bullet"/>
      <w:lvlText w:val="•"/>
      <w:lvlJc w:val="left"/>
      <w:pPr>
        <w:ind w:left="6953" w:hanging="3488"/>
      </w:pPr>
      <w:rPr>
        <w:rFonts w:hint="default"/>
        <w:lang w:val="ru-RU" w:eastAsia="en-US" w:bidi="ar-SA"/>
      </w:rPr>
    </w:lvl>
    <w:lvl w:ilvl="7" w:tplc="87BE0A42">
      <w:numFmt w:val="bullet"/>
      <w:lvlText w:val="•"/>
      <w:lvlJc w:val="left"/>
      <w:pPr>
        <w:ind w:left="7943" w:hanging="3488"/>
      </w:pPr>
      <w:rPr>
        <w:rFonts w:hint="default"/>
        <w:lang w:val="ru-RU" w:eastAsia="en-US" w:bidi="ar-SA"/>
      </w:rPr>
    </w:lvl>
    <w:lvl w:ilvl="8" w:tplc="CF048AF0">
      <w:numFmt w:val="bullet"/>
      <w:lvlText w:val="•"/>
      <w:lvlJc w:val="left"/>
      <w:pPr>
        <w:ind w:left="8934" w:hanging="3488"/>
      </w:pPr>
      <w:rPr>
        <w:rFonts w:hint="default"/>
        <w:lang w:val="ru-RU" w:eastAsia="en-US" w:bidi="ar-SA"/>
      </w:rPr>
    </w:lvl>
  </w:abstractNum>
  <w:abstractNum w:abstractNumId="10" w15:restartNumberingAfterBreak="0">
    <w:nsid w:val="60265F2E"/>
    <w:multiLevelType w:val="hybridMultilevel"/>
    <w:tmpl w:val="4F804D62"/>
    <w:lvl w:ilvl="0" w:tplc="F7E258E0">
      <w:numFmt w:val="bullet"/>
      <w:lvlText w:val=""/>
      <w:lvlJc w:val="left"/>
      <w:pPr>
        <w:ind w:left="235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9EAA42">
      <w:numFmt w:val="bullet"/>
      <w:lvlText w:val="•"/>
      <w:lvlJc w:val="left"/>
      <w:pPr>
        <w:ind w:left="3215" w:hanging="361"/>
      </w:pPr>
      <w:rPr>
        <w:rFonts w:hint="default"/>
        <w:lang w:val="ru-RU" w:eastAsia="en-US" w:bidi="ar-SA"/>
      </w:rPr>
    </w:lvl>
    <w:lvl w:ilvl="2" w:tplc="0F36D778">
      <w:numFmt w:val="bullet"/>
      <w:lvlText w:val="•"/>
      <w:lvlJc w:val="left"/>
      <w:pPr>
        <w:ind w:left="4071" w:hanging="361"/>
      </w:pPr>
      <w:rPr>
        <w:rFonts w:hint="default"/>
        <w:lang w:val="ru-RU" w:eastAsia="en-US" w:bidi="ar-SA"/>
      </w:rPr>
    </w:lvl>
    <w:lvl w:ilvl="3" w:tplc="9678FADC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4" w:tplc="7AA6A608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5" w:tplc="20CCBB36">
      <w:numFmt w:val="bullet"/>
      <w:lvlText w:val="•"/>
      <w:lvlJc w:val="left"/>
      <w:pPr>
        <w:ind w:left="6637" w:hanging="361"/>
      </w:pPr>
      <w:rPr>
        <w:rFonts w:hint="default"/>
        <w:lang w:val="ru-RU" w:eastAsia="en-US" w:bidi="ar-SA"/>
      </w:rPr>
    </w:lvl>
    <w:lvl w:ilvl="6" w:tplc="96548D92">
      <w:numFmt w:val="bullet"/>
      <w:lvlText w:val="•"/>
      <w:lvlJc w:val="left"/>
      <w:pPr>
        <w:ind w:left="7493" w:hanging="361"/>
      </w:pPr>
      <w:rPr>
        <w:rFonts w:hint="default"/>
        <w:lang w:val="ru-RU" w:eastAsia="en-US" w:bidi="ar-SA"/>
      </w:rPr>
    </w:lvl>
    <w:lvl w:ilvl="7" w:tplc="8EB0996C">
      <w:numFmt w:val="bullet"/>
      <w:lvlText w:val="•"/>
      <w:lvlJc w:val="left"/>
      <w:pPr>
        <w:ind w:left="8348" w:hanging="361"/>
      </w:pPr>
      <w:rPr>
        <w:rFonts w:hint="default"/>
        <w:lang w:val="ru-RU" w:eastAsia="en-US" w:bidi="ar-SA"/>
      </w:rPr>
    </w:lvl>
    <w:lvl w:ilvl="8" w:tplc="6A3C10D2">
      <w:numFmt w:val="bullet"/>
      <w:lvlText w:val="•"/>
      <w:lvlJc w:val="left"/>
      <w:pPr>
        <w:ind w:left="9204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0217DAF"/>
    <w:multiLevelType w:val="hybridMultilevel"/>
    <w:tmpl w:val="D00252E8"/>
    <w:lvl w:ilvl="0" w:tplc="DF1CD684">
      <w:numFmt w:val="bullet"/>
      <w:lvlText w:val=""/>
      <w:lvlJc w:val="left"/>
      <w:pPr>
        <w:ind w:left="19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C2CEBA">
      <w:numFmt w:val="bullet"/>
      <w:lvlText w:val="•"/>
      <w:lvlJc w:val="left"/>
      <w:pPr>
        <w:ind w:left="2891" w:hanging="361"/>
      </w:pPr>
      <w:rPr>
        <w:rFonts w:hint="default"/>
        <w:lang w:val="ru-RU" w:eastAsia="en-US" w:bidi="ar-SA"/>
      </w:rPr>
    </w:lvl>
    <w:lvl w:ilvl="2" w:tplc="449ECC6A">
      <w:numFmt w:val="bullet"/>
      <w:lvlText w:val="•"/>
      <w:lvlJc w:val="left"/>
      <w:pPr>
        <w:ind w:left="3783" w:hanging="361"/>
      </w:pPr>
      <w:rPr>
        <w:rFonts w:hint="default"/>
        <w:lang w:val="ru-RU" w:eastAsia="en-US" w:bidi="ar-SA"/>
      </w:rPr>
    </w:lvl>
    <w:lvl w:ilvl="3" w:tplc="9B78B13A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4" w:tplc="8F983728">
      <w:numFmt w:val="bullet"/>
      <w:lvlText w:val="•"/>
      <w:lvlJc w:val="left"/>
      <w:pPr>
        <w:ind w:left="5566" w:hanging="361"/>
      </w:pPr>
      <w:rPr>
        <w:rFonts w:hint="default"/>
        <w:lang w:val="ru-RU" w:eastAsia="en-US" w:bidi="ar-SA"/>
      </w:rPr>
    </w:lvl>
    <w:lvl w:ilvl="5" w:tplc="466E4674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6" w:tplc="4CCE0FA4">
      <w:numFmt w:val="bullet"/>
      <w:lvlText w:val="•"/>
      <w:lvlJc w:val="left"/>
      <w:pPr>
        <w:ind w:left="7349" w:hanging="361"/>
      </w:pPr>
      <w:rPr>
        <w:rFonts w:hint="default"/>
        <w:lang w:val="ru-RU" w:eastAsia="en-US" w:bidi="ar-SA"/>
      </w:rPr>
    </w:lvl>
    <w:lvl w:ilvl="7" w:tplc="6FE86F8A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  <w:lvl w:ilvl="8" w:tplc="66A8AA3E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71674C6D"/>
    <w:multiLevelType w:val="hybridMultilevel"/>
    <w:tmpl w:val="49C6804C"/>
    <w:lvl w:ilvl="0" w:tplc="791A6E60">
      <w:numFmt w:val="bullet"/>
      <w:lvlText w:val=""/>
      <w:lvlJc w:val="left"/>
      <w:pPr>
        <w:ind w:left="19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20F6DE">
      <w:numFmt w:val="bullet"/>
      <w:lvlText w:val="•"/>
      <w:lvlJc w:val="left"/>
      <w:pPr>
        <w:ind w:left="2891" w:hanging="361"/>
      </w:pPr>
      <w:rPr>
        <w:rFonts w:hint="default"/>
        <w:lang w:val="ru-RU" w:eastAsia="en-US" w:bidi="ar-SA"/>
      </w:rPr>
    </w:lvl>
    <w:lvl w:ilvl="2" w:tplc="5FF82CE4">
      <w:numFmt w:val="bullet"/>
      <w:lvlText w:val="•"/>
      <w:lvlJc w:val="left"/>
      <w:pPr>
        <w:ind w:left="3783" w:hanging="361"/>
      </w:pPr>
      <w:rPr>
        <w:rFonts w:hint="default"/>
        <w:lang w:val="ru-RU" w:eastAsia="en-US" w:bidi="ar-SA"/>
      </w:rPr>
    </w:lvl>
    <w:lvl w:ilvl="3" w:tplc="90F8F392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4" w:tplc="DA36E65E">
      <w:numFmt w:val="bullet"/>
      <w:lvlText w:val="•"/>
      <w:lvlJc w:val="left"/>
      <w:pPr>
        <w:ind w:left="5566" w:hanging="361"/>
      </w:pPr>
      <w:rPr>
        <w:rFonts w:hint="default"/>
        <w:lang w:val="ru-RU" w:eastAsia="en-US" w:bidi="ar-SA"/>
      </w:rPr>
    </w:lvl>
    <w:lvl w:ilvl="5" w:tplc="6BD4FF62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6" w:tplc="DB6694C6">
      <w:numFmt w:val="bullet"/>
      <w:lvlText w:val="•"/>
      <w:lvlJc w:val="left"/>
      <w:pPr>
        <w:ind w:left="7349" w:hanging="361"/>
      </w:pPr>
      <w:rPr>
        <w:rFonts w:hint="default"/>
        <w:lang w:val="ru-RU" w:eastAsia="en-US" w:bidi="ar-SA"/>
      </w:rPr>
    </w:lvl>
    <w:lvl w:ilvl="7" w:tplc="1CEAB184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  <w:lvl w:ilvl="8" w:tplc="83B063C2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298A"/>
    <w:rsid w:val="00114A8A"/>
    <w:rsid w:val="002E12E7"/>
    <w:rsid w:val="00610425"/>
    <w:rsid w:val="006F298A"/>
    <w:rsid w:val="00C0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2B02"/>
  <w15:docId w15:val="{0E5D52DA-7542-4BC4-817B-FEC83036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0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276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1635" w:hanging="359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72"/>
      <w:ind w:left="1276" w:right="342" w:firstLine="3900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9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Артём</dc:creator>
  <dc:description/>
  <cp:lastModifiedBy>Ivan V.</cp:lastModifiedBy>
  <cp:revision>3</cp:revision>
  <dcterms:created xsi:type="dcterms:W3CDTF">2025-01-30T04:43:00Z</dcterms:created>
  <dcterms:modified xsi:type="dcterms:W3CDTF">2025-01-30T07:56:00Z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D:20220623105546</vt:lpwstr>
  </property>
</Properties>
</file>