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542511" w14:textId="77777777" w:rsidR="001D6E9D" w:rsidRDefault="000058A2">
      <w:pPr>
        <w:pStyle w:val="a3"/>
        <w:spacing w:before="74"/>
        <w:ind w:left="2" w:right="144" w:firstLine="0"/>
        <w:jc w:val="center"/>
      </w:pPr>
      <w:r>
        <w:rPr>
          <w:noProof/>
        </w:rPr>
        <mc:AlternateContent>
          <mc:Choice Requires="wps">
            <w:drawing>
              <wp:anchor distT="0" distB="0" distL="0" distR="0" simplePos="0" relativeHeight="487258112" behindDoc="1" locked="0" layoutInCell="1" allowOverlap="1" wp14:anchorId="35685DB8" wp14:editId="7FE023B2">
                <wp:simplePos x="0" y="0"/>
                <wp:positionH relativeFrom="page">
                  <wp:posOffset>4012057</wp:posOffset>
                </wp:positionH>
                <wp:positionV relativeFrom="page">
                  <wp:posOffset>9898209</wp:posOffset>
                </wp:positionV>
                <wp:extent cx="76200" cy="168910"/>
                <wp:effectExtent l="0" t="0" r="0" b="0"/>
                <wp:wrapNone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6200" cy="1689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AC87227" w14:textId="77777777" w:rsidR="001D6E9D" w:rsidRDefault="000058A2">
                            <w:pPr>
                              <w:spacing w:line="266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10"/>
                                <w:sz w:val="24"/>
                              </w:rPr>
                              <w:t>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5685DB8"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left:0;text-align:left;margin-left:315.9pt;margin-top:779.4pt;width:6pt;height:13.3pt;z-index:-16058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" filled="f" stroked="f">
                <v:textbox inset="0,0,0,0">
                  <w:txbxContent>
                    <w:p w14:paraId="2AC87227" w14:textId="77777777" w:rsidR="001D6E9D" w:rsidRDefault="000058A2">
                      <w:pPr>
                        <w:spacing w:line="266" w:lineRule="exact"/>
                        <w:rPr>
                          <w:sz w:val="24"/>
                        </w:rPr>
                      </w:pPr>
                      <w:r>
                        <w:rPr>
                          <w:spacing w:val="-10"/>
                          <w:sz w:val="24"/>
                        </w:rPr>
                        <w:t>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spacing w:val="-2"/>
        </w:rPr>
        <w:t>СОДЕРЖАНИЕ</w:t>
      </w:r>
    </w:p>
    <w:p w14:paraId="641EB140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0882C74F" w14:textId="77777777" w:rsidR="001D6E9D" w:rsidRDefault="001D6E9D">
      <w:pPr>
        <w:pStyle w:val="a3"/>
        <w:spacing w:before="36"/>
        <w:ind w:left="0" w:firstLine="0"/>
        <w:jc w:val="left"/>
        <w:rPr>
          <w:sz w:val="20"/>
        </w:rPr>
      </w:pPr>
    </w:p>
    <w:tbl>
      <w:tblPr>
        <w:tblStyle w:val="TableNormal"/>
        <w:tblW w:w="0" w:type="auto"/>
        <w:tblInd w:w="208" w:type="dxa"/>
        <w:tblLayout w:type="fixed"/>
        <w:tblLook w:val="01E0" w:firstRow="1" w:lastRow="1" w:firstColumn="1" w:lastColumn="1" w:noHBand="0" w:noVBand="0"/>
      </w:tblPr>
      <w:tblGrid>
        <w:gridCol w:w="9100"/>
      </w:tblGrid>
      <w:tr w:rsidR="001D6E9D" w14:paraId="4CD0A87C" w14:textId="77777777">
        <w:trPr>
          <w:trHeight w:val="396"/>
        </w:trPr>
        <w:tc>
          <w:tcPr>
            <w:tcW w:w="9100" w:type="dxa"/>
          </w:tcPr>
          <w:p w14:paraId="1C24DA1F" w14:textId="77777777" w:rsidR="001D6E9D" w:rsidRDefault="000058A2">
            <w:pPr>
              <w:pStyle w:val="TableParagraph"/>
              <w:tabs>
                <w:tab w:val="right" w:leader="dot" w:pos="8973"/>
              </w:tabs>
              <w:spacing w:before="0" w:line="311" w:lineRule="exact"/>
              <w:ind w:left="0" w:right="24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Введение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3</w:t>
            </w:r>
          </w:p>
        </w:tc>
      </w:tr>
      <w:tr w:rsidR="001D6E9D" w14:paraId="53343ADC" w14:textId="77777777">
        <w:trPr>
          <w:trHeight w:val="482"/>
        </w:trPr>
        <w:tc>
          <w:tcPr>
            <w:tcW w:w="9100" w:type="dxa"/>
          </w:tcPr>
          <w:p w14:paraId="7BDC72FC" w14:textId="77777777" w:rsidR="001D6E9D" w:rsidRDefault="000058A2">
            <w:pPr>
              <w:pStyle w:val="TableParagraph"/>
              <w:tabs>
                <w:tab w:val="right" w:leader="dot" w:pos="8995"/>
              </w:tabs>
              <w:rPr>
                <w:sz w:val="28"/>
              </w:rPr>
            </w:pPr>
            <w:r>
              <w:rPr>
                <w:sz w:val="28"/>
              </w:rPr>
              <w:t>1.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Характеристика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сторон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гражданском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процессе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7</w:t>
            </w:r>
          </w:p>
        </w:tc>
      </w:tr>
      <w:tr w:rsidR="001D6E9D" w14:paraId="73FB5B3A" w14:textId="77777777">
        <w:trPr>
          <w:trHeight w:val="483"/>
        </w:trPr>
        <w:tc>
          <w:tcPr>
            <w:tcW w:w="9100" w:type="dxa"/>
          </w:tcPr>
          <w:p w14:paraId="15C2F9F1" w14:textId="77777777" w:rsidR="001D6E9D" w:rsidRDefault="000058A2">
            <w:pPr>
              <w:pStyle w:val="TableParagraph"/>
              <w:tabs>
                <w:tab w:val="right" w:leader="dot" w:pos="9020"/>
              </w:tabs>
              <w:rPr>
                <w:sz w:val="28"/>
              </w:rPr>
            </w:pPr>
            <w:r>
              <w:rPr>
                <w:sz w:val="28"/>
              </w:rPr>
              <w:t>1.1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Состав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участников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гражданского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процесса…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7</w:t>
            </w:r>
          </w:p>
        </w:tc>
      </w:tr>
      <w:tr w:rsidR="001D6E9D" w14:paraId="19EF9AFE" w14:textId="77777777">
        <w:trPr>
          <w:trHeight w:val="966"/>
        </w:trPr>
        <w:tc>
          <w:tcPr>
            <w:tcW w:w="9100" w:type="dxa"/>
          </w:tcPr>
          <w:p w14:paraId="0CE7C79E" w14:textId="77777777" w:rsidR="001D6E9D" w:rsidRDefault="000058A2">
            <w:pPr>
              <w:pStyle w:val="TableParagraph"/>
              <w:spacing w:before="75"/>
              <w:rPr>
                <w:sz w:val="28"/>
              </w:rPr>
            </w:pPr>
            <w:r>
              <w:rPr>
                <w:sz w:val="28"/>
              </w:rPr>
              <w:t>1.2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Понятие,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права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процессуальные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обязанности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лиц,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участвующих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в</w:t>
            </w:r>
          </w:p>
          <w:p w14:paraId="32E1C281" w14:textId="77777777" w:rsidR="001D6E9D" w:rsidRDefault="000058A2">
            <w:pPr>
              <w:pStyle w:val="TableParagraph"/>
              <w:tabs>
                <w:tab w:val="right" w:leader="dot" w:pos="9049"/>
              </w:tabs>
              <w:spacing w:before="161"/>
              <w:rPr>
                <w:sz w:val="28"/>
              </w:rPr>
            </w:pPr>
            <w:r>
              <w:rPr>
                <w:spacing w:val="-2"/>
                <w:sz w:val="28"/>
              </w:rPr>
              <w:t>деле…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10</w:t>
            </w:r>
          </w:p>
        </w:tc>
      </w:tr>
      <w:tr w:rsidR="001D6E9D" w14:paraId="30833436" w14:textId="77777777">
        <w:trPr>
          <w:trHeight w:val="482"/>
        </w:trPr>
        <w:tc>
          <w:tcPr>
            <w:tcW w:w="9100" w:type="dxa"/>
          </w:tcPr>
          <w:p w14:paraId="1819CABB" w14:textId="77777777" w:rsidR="001D6E9D" w:rsidRDefault="000058A2">
            <w:pPr>
              <w:pStyle w:val="TableParagraph"/>
              <w:tabs>
                <w:tab w:val="right" w:leader="dot" w:pos="9018"/>
              </w:tabs>
              <w:rPr>
                <w:sz w:val="28"/>
              </w:rPr>
            </w:pPr>
            <w:r>
              <w:rPr>
                <w:sz w:val="28"/>
              </w:rPr>
              <w:t>1.3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Третьи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лица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гражданском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судопроизводстве…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19</w:t>
            </w:r>
          </w:p>
        </w:tc>
      </w:tr>
      <w:tr w:rsidR="001D6E9D" w14:paraId="4D638120" w14:textId="77777777">
        <w:trPr>
          <w:trHeight w:val="483"/>
        </w:trPr>
        <w:tc>
          <w:tcPr>
            <w:tcW w:w="9100" w:type="dxa"/>
          </w:tcPr>
          <w:p w14:paraId="3476D203" w14:textId="77777777" w:rsidR="001D6E9D" w:rsidRDefault="000058A2">
            <w:pPr>
              <w:pStyle w:val="TableParagraph"/>
              <w:tabs>
                <w:tab w:val="right" w:leader="dot" w:pos="8996"/>
              </w:tabs>
              <w:spacing w:before="75"/>
              <w:rPr>
                <w:sz w:val="28"/>
              </w:rPr>
            </w:pPr>
            <w:r>
              <w:rPr>
                <w:sz w:val="28"/>
              </w:rPr>
              <w:t>2.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Теоретико-правовой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анализ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проблем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гражданского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процесса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23</w:t>
            </w:r>
          </w:p>
        </w:tc>
      </w:tr>
      <w:tr w:rsidR="001D6E9D" w14:paraId="06FB6590" w14:textId="77777777">
        <w:trPr>
          <w:trHeight w:val="483"/>
        </w:trPr>
        <w:tc>
          <w:tcPr>
            <w:tcW w:w="9100" w:type="dxa"/>
          </w:tcPr>
          <w:p w14:paraId="7D5D7FC3" w14:textId="77777777" w:rsidR="001D6E9D" w:rsidRDefault="000058A2">
            <w:pPr>
              <w:pStyle w:val="TableParagraph"/>
              <w:tabs>
                <w:tab w:val="right" w:leader="dot" w:pos="8992"/>
              </w:tabs>
              <w:spacing w:before="75"/>
              <w:rPr>
                <w:sz w:val="28"/>
              </w:rPr>
            </w:pPr>
            <w:r>
              <w:rPr>
                <w:sz w:val="28"/>
              </w:rPr>
              <w:t>2.1.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Проблемы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гражданского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процесса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23</w:t>
            </w:r>
          </w:p>
        </w:tc>
      </w:tr>
      <w:tr w:rsidR="001D6E9D" w14:paraId="7C4D385D" w14:textId="77777777">
        <w:trPr>
          <w:trHeight w:val="482"/>
        </w:trPr>
        <w:tc>
          <w:tcPr>
            <w:tcW w:w="9100" w:type="dxa"/>
          </w:tcPr>
          <w:p w14:paraId="7573F364" w14:textId="77777777" w:rsidR="001D6E9D" w:rsidRDefault="000058A2">
            <w:pPr>
              <w:pStyle w:val="TableParagraph"/>
              <w:tabs>
                <w:tab w:val="right" w:leader="dot" w:pos="8984"/>
              </w:tabs>
              <w:rPr>
                <w:sz w:val="28"/>
              </w:rPr>
            </w:pPr>
            <w:r>
              <w:rPr>
                <w:sz w:val="28"/>
              </w:rPr>
              <w:t>2.2.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Перспективы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гражданского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процесса…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34</w:t>
            </w:r>
          </w:p>
        </w:tc>
      </w:tr>
      <w:tr w:rsidR="001D6E9D" w14:paraId="54DC18C3" w14:textId="77777777">
        <w:trPr>
          <w:trHeight w:val="482"/>
        </w:trPr>
        <w:tc>
          <w:tcPr>
            <w:tcW w:w="9100" w:type="dxa"/>
          </w:tcPr>
          <w:p w14:paraId="39783D80" w14:textId="77777777" w:rsidR="001D6E9D" w:rsidRDefault="000058A2">
            <w:pPr>
              <w:pStyle w:val="TableParagraph"/>
              <w:tabs>
                <w:tab w:val="right" w:leader="dot" w:pos="8997"/>
              </w:tabs>
              <w:ind w:left="0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Заключение…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46</w:t>
            </w:r>
          </w:p>
        </w:tc>
      </w:tr>
      <w:tr w:rsidR="001D6E9D" w14:paraId="3FD5D90C" w14:textId="77777777">
        <w:trPr>
          <w:trHeight w:val="396"/>
        </w:trPr>
        <w:tc>
          <w:tcPr>
            <w:tcW w:w="9100" w:type="dxa"/>
          </w:tcPr>
          <w:p w14:paraId="1AAED2B3" w14:textId="77777777" w:rsidR="001D6E9D" w:rsidRDefault="000058A2">
            <w:pPr>
              <w:pStyle w:val="TableParagraph"/>
              <w:tabs>
                <w:tab w:val="right" w:leader="dot" w:pos="8998"/>
              </w:tabs>
              <w:spacing w:line="302" w:lineRule="exact"/>
              <w:ind w:left="0" w:right="1"/>
              <w:jc w:val="center"/>
              <w:rPr>
                <w:sz w:val="28"/>
              </w:rPr>
            </w:pPr>
            <w:r>
              <w:rPr>
                <w:sz w:val="28"/>
              </w:rPr>
              <w:t>Список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использованных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источников…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50</w:t>
            </w:r>
          </w:p>
        </w:tc>
      </w:tr>
    </w:tbl>
    <w:p w14:paraId="09F467CC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003EA6B3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7E8DCD3B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21075715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31A4923A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118A8D7F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0B62ED20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6D2F89A3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53C02813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0DCE5678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3FD7ECD8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59A5FD99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4FFEBC56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7A8BFC57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675C9249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6564DDF3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69A38E8A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42A0271D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15095B5B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2302610A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2D519234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2D629900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3A94731C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6C10D867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5D4AE273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1CDE3982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14510101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02A02F80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564AF473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1490CD67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1224A8EF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23719B5D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5861FDA6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424CB25B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136319DD" w14:textId="77777777" w:rsidR="001D6E9D" w:rsidRDefault="001D6E9D">
      <w:pPr>
        <w:pStyle w:val="a3"/>
        <w:ind w:left="0" w:firstLine="0"/>
        <w:jc w:val="left"/>
        <w:rPr>
          <w:sz w:val="20"/>
        </w:rPr>
      </w:pPr>
    </w:p>
    <w:p w14:paraId="5BE3EDBA" w14:textId="77777777" w:rsidR="001D6E9D" w:rsidRDefault="000058A2">
      <w:pPr>
        <w:pStyle w:val="a3"/>
        <w:spacing w:before="117"/>
        <w:ind w:left="0" w:firstLine="0"/>
        <w:jc w:val="left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4C66B49" wp14:editId="5B0EA0AA">
                <wp:simplePos x="0" y="0"/>
                <wp:positionH relativeFrom="page">
                  <wp:posOffset>3897629</wp:posOffset>
                </wp:positionH>
                <wp:positionV relativeFrom="paragraph">
                  <wp:posOffset>235641</wp:posOffset>
                </wp:positionV>
                <wp:extent cx="285750" cy="24765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5750" cy="2476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750" h="247650">
                              <a:moveTo>
                                <a:pt x="285750" y="0"/>
                              </a:moveTo>
                              <a:lnTo>
                                <a:pt x="0" y="0"/>
                              </a:lnTo>
                              <a:lnTo>
                                <a:pt x="0" y="247650"/>
                              </a:lnTo>
                              <a:lnTo>
                                <a:pt x="285750" y="247650"/>
                              </a:lnTo>
                              <a:lnTo>
                                <a:pt x="285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6126C8" id="Graphic 3" o:spid="_x0000_s1026" style="position:absolute;margin-left:306.9pt;margin-top:18.55pt;width:22.5pt;height:19.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5750,2476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" path="m285750,l,,,247650r285750,l285750,xe" stroked="f">
                <v:path arrowok="t"/>
                <w10:wrap type="topAndBottom" anchorx="page"/>
              </v:shape>
            </w:pict>
          </mc:Fallback>
        </mc:AlternateContent>
      </w:r>
    </w:p>
    <w:p w14:paraId="5223EC7C" w14:textId="77777777" w:rsidR="001D6E9D" w:rsidRDefault="001D6E9D">
      <w:pPr>
        <w:pStyle w:val="a3"/>
        <w:jc w:val="left"/>
        <w:rPr>
          <w:sz w:val="20"/>
        </w:rPr>
        <w:sectPr w:rsidR="001D6E9D">
          <w:pgSz w:w="11910" w:h="16840"/>
          <w:pgMar w:top="1040" w:right="566" w:bottom="280" w:left="1559" w:header="720" w:footer="720" w:gutter="0"/>
          <w:cols w:space="720"/>
        </w:sectPr>
      </w:pPr>
    </w:p>
    <w:p w14:paraId="47342AD0" w14:textId="77777777" w:rsidR="001D6E9D" w:rsidRDefault="000058A2">
      <w:pPr>
        <w:pStyle w:val="a3"/>
        <w:spacing w:before="74"/>
        <w:ind w:left="2" w:right="144" w:firstLine="0"/>
        <w:jc w:val="center"/>
      </w:pPr>
      <w:r>
        <w:rPr>
          <w:spacing w:val="-2"/>
        </w:rPr>
        <w:lastRenderedPageBreak/>
        <w:t>ВВЕДЕНИЕ</w:t>
      </w:r>
    </w:p>
    <w:p w14:paraId="375B3844" w14:textId="77777777" w:rsidR="001D6E9D" w:rsidRDefault="000058A2">
      <w:pPr>
        <w:pStyle w:val="a3"/>
        <w:spacing w:before="164" w:line="360" w:lineRule="auto"/>
        <w:ind w:right="280"/>
      </w:pPr>
      <w:r>
        <w:t>Актуальность настоящей дипломной работы состоит в том, что гарантированные</w:t>
      </w:r>
      <w:r>
        <w:rPr>
          <w:spacing w:val="-18"/>
        </w:rPr>
        <w:t xml:space="preserve"> </w:t>
      </w:r>
      <w:r>
        <w:t>права</w:t>
      </w:r>
      <w:r>
        <w:rPr>
          <w:spacing w:val="-17"/>
        </w:rPr>
        <w:t xml:space="preserve"> </w:t>
      </w:r>
      <w:r>
        <w:t>каждого</w:t>
      </w:r>
      <w:r>
        <w:rPr>
          <w:spacing w:val="-18"/>
        </w:rPr>
        <w:t xml:space="preserve"> </w:t>
      </w:r>
      <w:r>
        <w:t>гражданина</w:t>
      </w:r>
      <w:r>
        <w:rPr>
          <w:spacing w:val="-17"/>
        </w:rPr>
        <w:t xml:space="preserve"> </w:t>
      </w:r>
      <w:r>
        <w:t>на</w:t>
      </w:r>
      <w:r>
        <w:rPr>
          <w:spacing w:val="-18"/>
        </w:rPr>
        <w:t xml:space="preserve"> </w:t>
      </w:r>
      <w:r>
        <w:t>судебную</w:t>
      </w:r>
      <w:r>
        <w:rPr>
          <w:spacing w:val="-17"/>
        </w:rPr>
        <w:t xml:space="preserve"> </w:t>
      </w:r>
      <w:r>
        <w:t>защиту</w:t>
      </w:r>
      <w:r>
        <w:rPr>
          <w:spacing w:val="-18"/>
        </w:rPr>
        <w:t xml:space="preserve"> </w:t>
      </w:r>
      <w:r>
        <w:t>находят</w:t>
      </w:r>
      <w:r>
        <w:rPr>
          <w:spacing w:val="-17"/>
        </w:rPr>
        <w:t xml:space="preserve"> </w:t>
      </w:r>
      <w:r>
        <w:t>свое отражение в гражданском процессе.</w:t>
      </w:r>
    </w:p>
    <w:p w14:paraId="418A6637" w14:textId="77777777" w:rsidR="001D6E9D" w:rsidRDefault="000058A2">
      <w:pPr>
        <w:pStyle w:val="a3"/>
        <w:spacing w:line="360" w:lineRule="auto"/>
        <w:ind w:right="285"/>
      </w:pPr>
      <w:r>
        <w:t xml:space="preserve">В любом гражданском процессуальном правоотношении, как и в правоотношении вообще, различают объект, содержание и субъект (субъекты). Для того чтобы стать субъектом такого правоотношения (участником процесса), необходимо выполнять определенную функцию в </w:t>
      </w:r>
      <w:r>
        <w:rPr>
          <w:spacing w:val="-2"/>
        </w:rPr>
        <w:t>процессе:</w:t>
      </w:r>
    </w:p>
    <w:p w14:paraId="758019D4" w14:textId="77777777" w:rsidR="001D6E9D" w:rsidRDefault="000058A2">
      <w:pPr>
        <w:pStyle w:val="a4"/>
        <w:numPr>
          <w:ilvl w:val="0"/>
          <w:numId w:val="9"/>
        </w:numPr>
        <w:tabs>
          <w:tab w:val="left" w:pos="1209"/>
        </w:tabs>
        <w:ind w:left="1209" w:hanging="358"/>
        <w:rPr>
          <w:sz w:val="28"/>
        </w:rPr>
      </w:pPr>
      <w:r>
        <w:rPr>
          <w:sz w:val="28"/>
        </w:rPr>
        <w:t>осуществлять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правосудие;</w:t>
      </w:r>
    </w:p>
    <w:p w14:paraId="4E6BCFA7" w14:textId="77777777" w:rsidR="001D6E9D" w:rsidRDefault="000058A2">
      <w:pPr>
        <w:pStyle w:val="a4"/>
        <w:numPr>
          <w:ilvl w:val="0"/>
          <w:numId w:val="9"/>
        </w:numPr>
        <w:tabs>
          <w:tab w:val="left" w:pos="1628"/>
        </w:tabs>
        <w:spacing w:before="161" w:line="360" w:lineRule="auto"/>
        <w:ind w:left="143" w:right="287" w:firstLine="707"/>
        <w:rPr>
          <w:sz w:val="28"/>
        </w:rPr>
      </w:pPr>
      <w:r>
        <w:rPr>
          <w:sz w:val="28"/>
        </w:rPr>
        <w:t>защищать</w:t>
      </w:r>
      <w:r>
        <w:rPr>
          <w:spacing w:val="40"/>
          <w:sz w:val="28"/>
        </w:rPr>
        <w:t xml:space="preserve"> </w:t>
      </w:r>
      <w:r>
        <w:rPr>
          <w:sz w:val="28"/>
        </w:rPr>
        <w:t>свое</w:t>
      </w:r>
      <w:r>
        <w:rPr>
          <w:spacing w:val="40"/>
          <w:sz w:val="28"/>
        </w:rPr>
        <w:t xml:space="preserve"> </w:t>
      </w:r>
      <w:r>
        <w:rPr>
          <w:sz w:val="28"/>
        </w:rPr>
        <w:t>субъективное</w:t>
      </w:r>
      <w:r>
        <w:rPr>
          <w:spacing w:val="40"/>
          <w:sz w:val="28"/>
        </w:rPr>
        <w:t xml:space="preserve"> </w:t>
      </w:r>
      <w:r>
        <w:rPr>
          <w:sz w:val="28"/>
        </w:rPr>
        <w:t>право</w:t>
      </w:r>
      <w:r>
        <w:rPr>
          <w:spacing w:val="40"/>
          <w:sz w:val="28"/>
        </w:rPr>
        <w:t xml:space="preserve"> </w:t>
      </w:r>
      <w:r>
        <w:rPr>
          <w:sz w:val="28"/>
        </w:rPr>
        <w:t>или</w:t>
      </w:r>
      <w:r>
        <w:rPr>
          <w:spacing w:val="40"/>
          <w:sz w:val="28"/>
        </w:rPr>
        <w:t xml:space="preserve"> </w:t>
      </w:r>
      <w:r>
        <w:rPr>
          <w:sz w:val="28"/>
        </w:rPr>
        <w:t>охраняемый</w:t>
      </w:r>
      <w:r>
        <w:rPr>
          <w:spacing w:val="40"/>
          <w:sz w:val="28"/>
        </w:rPr>
        <w:t xml:space="preserve"> </w:t>
      </w:r>
      <w:r>
        <w:rPr>
          <w:sz w:val="28"/>
        </w:rPr>
        <w:t>законом</w:t>
      </w:r>
      <w:r>
        <w:rPr>
          <w:spacing w:val="40"/>
          <w:sz w:val="28"/>
        </w:rPr>
        <w:t xml:space="preserve"> </w:t>
      </w:r>
      <w:r>
        <w:rPr>
          <w:spacing w:val="-2"/>
          <w:sz w:val="28"/>
        </w:rPr>
        <w:t>интерес;</w:t>
      </w:r>
    </w:p>
    <w:p w14:paraId="190A1A67" w14:textId="77777777" w:rsidR="001D6E9D" w:rsidRDefault="000058A2">
      <w:pPr>
        <w:pStyle w:val="a4"/>
        <w:numPr>
          <w:ilvl w:val="0"/>
          <w:numId w:val="9"/>
        </w:numPr>
        <w:tabs>
          <w:tab w:val="left" w:pos="1558"/>
        </w:tabs>
        <w:spacing w:line="321" w:lineRule="exact"/>
        <w:ind w:left="1558" w:hanging="707"/>
        <w:rPr>
          <w:sz w:val="28"/>
        </w:rPr>
      </w:pPr>
      <w:r>
        <w:rPr>
          <w:sz w:val="28"/>
        </w:rPr>
        <w:t>осуществлять</w:t>
      </w:r>
      <w:r>
        <w:rPr>
          <w:spacing w:val="-8"/>
          <w:sz w:val="28"/>
        </w:rPr>
        <w:t xml:space="preserve"> </w:t>
      </w:r>
      <w:r>
        <w:rPr>
          <w:sz w:val="28"/>
        </w:rPr>
        <w:t>надзор</w:t>
      </w:r>
      <w:r>
        <w:rPr>
          <w:spacing w:val="-4"/>
          <w:sz w:val="28"/>
        </w:rPr>
        <w:t xml:space="preserve"> </w:t>
      </w:r>
      <w:r>
        <w:rPr>
          <w:sz w:val="28"/>
        </w:rPr>
        <w:t>за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законностью.</w:t>
      </w:r>
    </w:p>
    <w:p w14:paraId="33A3A800" w14:textId="77777777" w:rsidR="001D6E9D" w:rsidRDefault="000058A2">
      <w:pPr>
        <w:pStyle w:val="a3"/>
        <w:spacing w:before="163" w:line="360" w:lineRule="auto"/>
        <w:ind w:right="282"/>
      </w:pPr>
      <w:r>
        <w:t>Среди субъектов гражданского процессуального отношения, необходимо прежде всего, выделить суд - орган, осуществляющий правосудие, а также всех иных субъектов процесса, которые участвуют в рассмотрении гражданского дела.</w:t>
      </w:r>
    </w:p>
    <w:p w14:paraId="2870E5E3" w14:textId="77777777" w:rsidR="001D6E9D" w:rsidRDefault="000058A2">
      <w:pPr>
        <w:pStyle w:val="a3"/>
        <w:spacing w:line="360" w:lineRule="auto"/>
        <w:ind w:right="280"/>
      </w:pPr>
      <w:r>
        <w:t>Правовое положение всех этих лиц очень разнообразно. Истец возбуждает дело для того, чтобы защитить свои кем-либо нарушенные права или</w:t>
      </w:r>
      <w:r>
        <w:rPr>
          <w:spacing w:val="-10"/>
        </w:rPr>
        <w:t xml:space="preserve"> </w:t>
      </w:r>
      <w:r>
        <w:t>охраняемые</w:t>
      </w:r>
      <w:r>
        <w:rPr>
          <w:spacing w:val="-10"/>
        </w:rPr>
        <w:t xml:space="preserve"> </w:t>
      </w:r>
      <w:r>
        <w:t>законом</w:t>
      </w:r>
      <w:r>
        <w:rPr>
          <w:spacing w:val="-10"/>
        </w:rPr>
        <w:t xml:space="preserve"> </w:t>
      </w:r>
      <w:r>
        <w:t>интересы,</w:t>
      </w:r>
      <w:r>
        <w:rPr>
          <w:spacing w:val="-11"/>
        </w:rPr>
        <w:t xml:space="preserve"> </w:t>
      </w:r>
      <w:r>
        <w:t>третье</w:t>
      </w:r>
      <w:r>
        <w:rPr>
          <w:spacing w:val="-10"/>
        </w:rPr>
        <w:t xml:space="preserve"> </w:t>
      </w:r>
      <w:r>
        <w:t>лицо</w:t>
      </w:r>
      <w:r>
        <w:rPr>
          <w:spacing w:val="-9"/>
        </w:rPr>
        <w:t xml:space="preserve"> </w:t>
      </w:r>
      <w:r>
        <w:t>вступает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дело</w:t>
      </w:r>
      <w:r>
        <w:rPr>
          <w:spacing w:val="-9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тот</w:t>
      </w:r>
      <w:r>
        <w:rPr>
          <w:spacing w:val="-10"/>
        </w:rPr>
        <w:t xml:space="preserve"> </w:t>
      </w:r>
      <w:r>
        <w:t>случай, если после рассмотрения дела ему придется отвечать по регрессному иску, который может предъявить к нему ответчик, ответчик вызван в суд в связи с исковым заявлением, в котором его обвиняют.</w:t>
      </w:r>
    </w:p>
    <w:p w14:paraId="0E2FFFCC" w14:textId="77777777" w:rsidR="001D6E9D" w:rsidRDefault="000058A2">
      <w:pPr>
        <w:pStyle w:val="a3"/>
        <w:spacing w:line="360" w:lineRule="auto"/>
        <w:ind w:right="281"/>
      </w:pPr>
      <w:r>
        <w:t>Гражданское</w:t>
      </w:r>
      <w:r>
        <w:rPr>
          <w:spacing w:val="-14"/>
        </w:rPr>
        <w:t xml:space="preserve"> </w:t>
      </w:r>
      <w:r>
        <w:t>процессуальное</w:t>
      </w:r>
      <w:r>
        <w:rPr>
          <w:spacing w:val="-14"/>
        </w:rPr>
        <w:t xml:space="preserve"> </w:t>
      </w:r>
      <w:r>
        <w:t>право</w:t>
      </w:r>
      <w:r>
        <w:rPr>
          <w:spacing w:val="-14"/>
        </w:rPr>
        <w:t xml:space="preserve"> </w:t>
      </w:r>
      <w:r>
        <w:t>занимает</w:t>
      </w:r>
      <w:r>
        <w:rPr>
          <w:spacing w:val="-15"/>
        </w:rPr>
        <w:t xml:space="preserve"> </w:t>
      </w:r>
      <w:r>
        <w:t>далеко</w:t>
      </w:r>
      <w:r>
        <w:rPr>
          <w:spacing w:val="-9"/>
        </w:rPr>
        <w:t xml:space="preserve"> </w:t>
      </w:r>
      <w:r>
        <w:t>не</w:t>
      </w:r>
      <w:r>
        <w:rPr>
          <w:spacing w:val="-14"/>
        </w:rPr>
        <w:t xml:space="preserve"> </w:t>
      </w:r>
      <w:r>
        <w:t>последнее</w:t>
      </w:r>
      <w:r>
        <w:rPr>
          <w:spacing w:val="-14"/>
        </w:rPr>
        <w:t xml:space="preserve"> </w:t>
      </w:r>
      <w:r>
        <w:t>место среди остальных отраслей права, поэтому его изучение является основополагающим и довольно интересным для учащихся.</w:t>
      </w:r>
    </w:p>
    <w:p w14:paraId="6274EFC7" w14:textId="77777777" w:rsidR="001D6E9D" w:rsidRDefault="000058A2">
      <w:pPr>
        <w:pStyle w:val="a3"/>
        <w:spacing w:before="1" w:line="360" w:lineRule="auto"/>
        <w:ind w:right="283"/>
      </w:pPr>
      <w:r>
        <w:t>В</w:t>
      </w:r>
      <w:r>
        <w:rPr>
          <w:spacing w:val="-2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со</w:t>
      </w:r>
      <w:r>
        <w:rPr>
          <w:spacing w:val="-1"/>
        </w:rPr>
        <w:t xml:space="preserve"> </w:t>
      </w:r>
      <w:r>
        <w:t>ст.</w:t>
      </w:r>
      <w:r>
        <w:rPr>
          <w:spacing w:val="-3"/>
        </w:rPr>
        <w:t xml:space="preserve"> </w:t>
      </w:r>
      <w:r>
        <w:t>46</w:t>
      </w:r>
      <w:r>
        <w:rPr>
          <w:spacing w:val="-1"/>
        </w:rPr>
        <w:t xml:space="preserve"> </w:t>
      </w:r>
      <w:r>
        <w:t>Конституции</w:t>
      </w:r>
      <w:r>
        <w:rPr>
          <w:spacing w:val="-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Федерации,</w:t>
      </w:r>
      <w:r>
        <w:rPr>
          <w:spacing w:val="-2"/>
        </w:rPr>
        <w:t xml:space="preserve"> </w:t>
      </w:r>
      <w:r>
        <w:t xml:space="preserve">каждому гражданину гарантируется судебная защита его прав и свобод, а решения и </w:t>
      </w:r>
      <w:proofErr w:type="gramStart"/>
      <w:r>
        <w:t>действия</w:t>
      </w:r>
      <w:r>
        <w:rPr>
          <w:spacing w:val="47"/>
        </w:rPr>
        <w:t xml:space="preserve">  </w:t>
      </w:r>
      <w:r>
        <w:t>(</w:t>
      </w:r>
      <w:proofErr w:type="gramEnd"/>
      <w:r>
        <w:t>или</w:t>
      </w:r>
      <w:r>
        <w:rPr>
          <w:spacing w:val="45"/>
        </w:rPr>
        <w:t xml:space="preserve">  </w:t>
      </w:r>
      <w:r>
        <w:t>бездействие)</w:t>
      </w:r>
      <w:r>
        <w:rPr>
          <w:spacing w:val="46"/>
        </w:rPr>
        <w:t xml:space="preserve">  </w:t>
      </w:r>
      <w:r>
        <w:t>органов</w:t>
      </w:r>
      <w:r>
        <w:rPr>
          <w:spacing w:val="45"/>
        </w:rPr>
        <w:t xml:space="preserve">  </w:t>
      </w:r>
      <w:r>
        <w:t>государственной</w:t>
      </w:r>
      <w:r>
        <w:rPr>
          <w:spacing w:val="46"/>
        </w:rPr>
        <w:t xml:space="preserve">  </w:t>
      </w:r>
      <w:r>
        <w:t>власти,</w:t>
      </w:r>
      <w:r>
        <w:rPr>
          <w:spacing w:val="47"/>
        </w:rPr>
        <w:t xml:space="preserve">  </w:t>
      </w:r>
      <w:r>
        <w:rPr>
          <w:spacing w:val="-2"/>
        </w:rPr>
        <w:t>органов</w:t>
      </w:r>
    </w:p>
    <w:p w14:paraId="3B1F87C0" w14:textId="77777777" w:rsidR="001D6E9D" w:rsidRDefault="001D6E9D">
      <w:pPr>
        <w:pStyle w:val="a3"/>
        <w:spacing w:line="360" w:lineRule="auto"/>
        <w:sectPr w:rsidR="001D6E9D">
          <w:footerReference w:type="default" r:id="rId7"/>
          <w:pgSz w:w="11910" w:h="16840"/>
          <w:pgMar w:top="1040" w:right="566" w:bottom="1240" w:left="1559" w:header="0" w:footer="1051" w:gutter="0"/>
          <w:pgNumType w:start="3"/>
          <w:cols w:space="720"/>
        </w:sectPr>
      </w:pPr>
    </w:p>
    <w:p w14:paraId="43A79E27" w14:textId="77777777" w:rsidR="001D6E9D" w:rsidRDefault="000058A2">
      <w:pPr>
        <w:pStyle w:val="a3"/>
        <w:spacing w:before="74" w:line="362" w:lineRule="auto"/>
        <w:ind w:right="290" w:firstLine="0"/>
      </w:pPr>
      <w:r>
        <w:lastRenderedPageBreak/>
        <w:t>местного самоуправления, общественных объединений и должностных лиц могут быть обжалованы в суд.</w:t>
      </w:r>
    </w:p>
    <w:p w14:paraId="106B0A00" w14:textId="77777777" w:rsidR="001D6E9D" w:rsidRDefault="000058A2">
      <w:pPr>
        <w:pStyle w:val="a3"/>
        <w:spacing w:line="360" w:lineRule="auto"/>
        <w:ind w:right="287"/>
      </w:pPr>
      <w:r>
        <w:t>При этом переход к рыночным отношениям объективно обусловил наличие предпосылок для возникновения споров, которые разрешаются в порядке гражданского судопроизводства. К данным спорам могут относится имущественные споры, трудовые споры или споры, связанные с обжалованием действий и решений органов государственного управления различного уровня.</w:t>
      </w:r>
    </w:p>
    <w:p w14:paraId="756B4E94" w14:textId="77777777" w:rsidR="001D6E9D" w:rsidRDefault="000058A2">
      <w:pPr>
        <w:pStyle w:val="a3"/>
        <w:spacing w:line="360" w:lineRule="auto"/>
        <w:ind w:right="281"/>
      </w:pPr>
      <w:r>
        <w:t>Для установленной регламентации порядка разрешения данных споров требуется наличие нормативного акта, отвечающего потребностям современного общества в этой сфере. Таким нормативным актом является Гражданский процессуальный кодекс Российской Федерации. Однако, как показал опыт его применения, данный нормативный акт отвечает современным</w:t>
      </w:r>
      <w:r>
        <w:rPr>
          <w:spacing w:val="-6"/>
        </w:rPr>
        <w:t xml:space="preserve"> </w:t>
      </w:r>
      <w:r>
        <w:t>требованиям,</w:t>
      </w:r>
      <w:r>
        <w:rPr>
          <w:spacing w:val="-7"/>
        </w:rPr>
        <w:t xml:space="preserve"> </w:t>
      </w:r>
      <w:r>
        <w:t>которые</w:t>
      </w:r>
      <w:r>
        <w:rPr>
          <w:spacing w:val="-8"/>
        </w:rPr>
        <w:t xml:space="preserve"> </w:t>
      </w:r>
      <w:r>
        <w:t>предъявляются</w:t>
      </w:r>
      <w:r>
        <w:rPr>
          <w:spacing w:val="-9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порядку</w:t>
      </w:r>
      <w:r>
        <w:rPr>
          <w:spacing w:val="-5"/>
        </w:rPr>
        <w:t xml:space="preserve"> </w:t>
      </w:r>
      <w:r>
        <w:t>регламентации гражданского судопроизводства, о чем говорит очень малое количество изменений,</w:t>
      </w:r>
      <w:r>
        <w:rPr>
          <w:spacing w:val="-7"/>
        </w:rPr>
        <w:t xml:space="preserve"> </w:t>
      </w:r>
      <w:r>
        <w:t>внесенных</w:t>
      </w:r>
      <w:r>
        <w:rPr>
          <w:spacing w:val="-6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ГПК</w:t>
      </w:r>
      <w:r>
        <w:rPr>
          <w:spacing w:val="-6"/>
        </w:rPr>
        <w:t xml:space="preserve"> </w:t>
      </w:r>
      <w:r>
        <w:t>РФ</w:t>
      </w:r>
      <w:r>
        <w:rPr>
          <w:spacing w:val="-8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время</w:t>
      </w:r>
      <w:r>
        <w:rPr>
          <w:spacing w:val="-6"/>
        </w:rPr>
        <w:t xml:space="preserve"> </w:t>
      </w:r>
      <w:r>
        <w:t>его</w:t>
      </w:r>
      <w:r>
        <w:rPr>
          <w:spacing w:val="-8"/>
        </w:rPr>
        <w:t xml:space="preserve"> </w:t>
      </w:r>
      <w:r>
        <w:t>действия.</w:t>
      </w:r>
      <w:r>
        <w:rPr>
          <w:spacing w:val="-6"/>
        </w:rPr>
        <w:t xml:space="preserve"> </w:t>
      </w:r>
      <w:r>
        <w:t>Это</w:t>
      </w:r>
      <w:r>
        <w:rPr>
          <w:spacing w:val="-6"/>
        </w:rPr>
        <w:t xml:space="preserve"> </w:t>
      </w:r>
      <w:r>
        <w:t>обусловлено</w:t>
      </w:r>
      <w:r>
        <w:rPr>
          <w:spacing w:val="-6"/>
        </w:rPr>
        <w:t xml:space="preserve"> </w:t>
      </w:r>
      <w:r>
        <w:t>тем, что при разработке ГПК РФ был учтен как отечественный, так и зарубежный опыт правоприменительной деятельности.</w:t>
      </w:r>
    </w:p>
    <w:p w14:paraId="30B286E4" w14:textId="77777777" w:rsidR="001D6E9D" w:rsidRDefault="000058A2">
      <w:pPr>
        <w:pStyle w:val="a3"/>
        <w:spacing w:line="360" w:lineRule="auto"/>
        <w:ind w:right="284"/>
      </w:pPr>
      <w:r>
        <w:t xml:space="preserve">Правовая реформа, происходящая в настоящее время </w:t>
      </w:r>
      <w:proofErr w:type="gramStart"/>
      <w:r>
        <w:t>в Российской Федерации</w:t>
      </w:r>
      <w:proofErr w:type="gramEnd"/>
      <w:r>
        <w:t xml:space="preserve"> длится уже более десяти лет. Принятые новеллы ввели существенные новшества в действующее гражданское процессуальное законодательство и сориентировали судебную практику на состязательность, укрепили действующую судебную власть. Состязательная форма гражданского процесса в значительной степени создала условия для процессуальной активности сторон, возложив на них обязанность по сбору доказательств и ответственность за их полноту и доброкачественность. Изменения и дополнения, внесенные в ГПК РФ, дополнили действующее законодательство нормами, регулирующими становление института судей.</w:t>
      </w:r>
    </w:p>
    <w:p w14:paraId="4BEDADDF" w14:textId="77777777" w:rsidR="001D6E9D" w:rsidRDefault="000058A2">
      <w:pPr>
        <w:pStyle w:val="a3"/>
        <w:spacing w:line="360" w:lineRule="auto"/>
        <w:ind w:right="288"/>
      </w:pPr>
      <w:r>
        <w:t>Гражданскому процессу характерно диспозитивные отношения между участниками</w:t>
      </w:r>
      <w:r>
        <w:rPr>
          <w:spacing w:val="76"/>
          <w:w w:val="150"/>
        </w:rPr>
        <w:t xml:space="preserve"> </w:t>
      </w:r>
      <w:r>
        <w:t>судебного</w:t>
      </w:r>
      <w:r>
        <w:rPr>
          <w:spacing w:val="76"/>
          <w:w w:val="150"/>
        </w:rPr>
        <w:t xml:space="preserve"> </w:t>
      </w:r>
      <w:r>
        <w:t>процесса.</w:t>
      </w:r>
      <w:r>
        <w:rPr>
          <w:spacing w:val="75"/>
          <w:w w:val="150"/>
        </w:rPr>
        <w:t xml:space="preserve"> </w:t>
      </w:r>
      <w:r>
        <w:t>Поэтому</w:t>
      </w:r>
      <w:r>
        <w:rPr>
          <w:spacing w:val="77"/>
          <w:w w:val="150"/>
        </w:rPr>
        <w:t xml:space="preserve"> </w:t>
      </w:r>
      <w:r>
        <w:t>регламентация</w:t>
      </w:r>
      <w:r>
        <w:rPr>
          <w:spacing w:val="76"/>
          <w:w w:val="150"/>
        </w:rPr>
        <w:t xml:space="preserve"> </w:t>
      </w:r>
      <w:r>
        <w:t>их</w:t>
      </w:r>
      <w:r>
        <w:rPr>
          <w:spacing w:val="77"/>
          <w:w w:val="150"/>
        </w:rPr>
        <w:t xml:space="preserve"> </w:t>
      </w:r>
      <w:r>
        <w:rPr>
          <w:spacing w:val="-2"/>
        </w:rPr>
        <w:t>правового</w:t>
      </w:r>
    </w:p>
    <w:p w14:paraId="78342411" w14:textId="77777777" w:rsidR="001D6E9D" w:rsidRDefault="001D6E9D">
      <w:pPr>
        <w:pStyle w:val="a3"/>
        <w:spacing w:line="360" w:lineRule="auto"/>
        <w:sectPr w:rsidR="001D6E9D">
          <w:pgSz w:w="11910" w:h="16840"/>
          <w:pgMar w:top="1040" w:right="566" w:bottom="1240" w:left="1559" w:header="0" w:footer="1051" w:gutter="0"/>
          <w:cols w:space="720"/>
        </w:sectPr>
      </w:pPr>
    </w:p>
    <w:p w14:paraId="03589B23" w14:textId="77777777" w:rsidR="001D6E9D" w:rsidRDefault="000058A2">
      <w:pPr>
        <w:pStyle w:val="a3"/>
        <w:spacing w:before="74" w:line="360" w:lineRule="auto"/>
        <w:ind w:right="281" w:firstLine="0"/>
      </w:pPr>
      <w:r>
        <w:lastRenderedPageBreak/>
        <w:t>статуса имеет большое значение. Эту функцию выполняют нормы правового института</w:t>
      </w:r>
      <w:r>
        <w:rPr>
          <w:spacing w:val="-8"/>
        </w:rPr>
        <w:t xml:space="preserve"> </w:t>
      </w:r>
      <w:r>
        <w:t>отрасли</w:t>
      </w:r>
      <w:r>
        <w:rPr>
          <w:spacing w:val="-8"/>
        </w:rPr>
        <w:t xml:space="preserve"> </w:t>
      </w:r>
      <w:r>
        <w:t>гражданского</w:t>
      </w:r>
      <w:r>
        <w:rPr>
          <w:spacing w:val="-8"/>
        </w:rPr>
        <w:t xml:space="preserve"> </w:t>
      </w:r>
      <w:r>
        <w:t>процессуального</w:t>
      </w:r>
      <w:r>
        <w:rPr>
          <w:spacing w:val="-8"/>
        </w:rPr>
        <w:t xml:space="preserve"> </w:t>
      </w:r>
      <w:r>
        <w:t>права,</w:t>
      </w:r>
      <w:r>
        <w:rPr>
          <w:spacing w:val="-9"/>
        </w:rPr>
        <w:t xml:space="preserve"> </w:t>
      </w:r>
      <w:r>
        <w:t>регламентирующего правовое положение сторон гражданского процесса. Данная норма непосредственно отражена в нормативно-правовом акте, она закреплена в главе 4 ГПК РФ. Современное гражданское судопроизводство перешло к состязательной модели судопроизводства, что вызвало резкое увеличение количества и усложнение дел в судах России, резкое сокращение активности суда при собирании доказательств.</w:t>
      </w:r>
    </w:p>
    <w:p w14:paraId="79444409" w14:textId="77777777" w:rsidR="001D6E9D" w:rsidRDefault="000058A2">
      <w:pPr>
        <w:pStyle w:val="a3"/>
        <w:spacing w:before="2" w:line="360" w:lineRule="auto"/>
        <w:ind w:right="280"/>
      </w:pPr>
      <w:r>
        <w:t>Гражданскому судопроизводству присуще сложный, длительный и дорогостоящий характер, поскольку заинтересованные лица испытывают значительные трудности в реализации права на доступ к правосудию. Следовательно, появилась необходимость упростить гражданское судопроизводство, сделать его более гибким и оперативным, одновременно сохранив гарантии, предоставляемые участникам процесса традиционными процессуальными нормами. Упрощение судебного гражданского процесса, имеющее</w:t>
      </w:r>
      <w:r>
        <w:rPr>
          <w:spacing w:val="-18"/>
        </w:rPr>
        <w:t xml:space="preserve"> </w:t>
      </w:r>
      <w:r>
        <w:t>целью</w:t>
      </w:r>
      <w:r>
        <w:rPr>
          <w:spacing w:val="-17"/>
        </w:rPr>
        <w:t xml:space="preserve"> </w:t>
      </w:r>
      <w:r>
        <w:t>облегчение</w:t>
      </w:r>
      <w:r>
        <w:rPr>
          <w:spacing w:val="-18"/>
        </w:rPr>
        <w:t xml:space="preserve"> </w:t>
      </w:r>
      <w:r>
        <w:t>доступа</w:t>
      </w:r>
      <w:r>
        <w:rPr>
          <w:spacing w:val="-17"/>
        </w:rPr>
        <w:t xml:space="preserve"> </w:t>
      </w:r>
      <w:r>
        <w:t>к</w:t>
      </w:r>
      <w:r>
        <w:rPr>
          <w:spacing w:val="-18"/>
        </w:rPr>
        <w:t xml:space="preserve"> </w:t>
      </w:r>
      <w:r>
        <w:t>правосудию,</w:t>
      </w:r>
      <w:r>
        <w:rPr>
          <w:spacing w:val="-17"/>
        </w:rPr>
        <w:t xml:space="preserve"> </w:t>
      </w:r>
      <w:r>
        <w:t>допустимо</w:t>
      </w:r>
      <w:r>
        <w:rPr>
          <w:spacing w:val="-18"/>
        </w:rPr>
        <w:t xml:space="preserve"> </w:t>
      </w:r>
      <w:r>
        <w:t>исключительно при условии обеспечения высокого качественного уровня правосудия, необходимого в демократическом обществе.</w:t>
      </w:r>
    </w:p>
    <w:p w14:paraId="4AF3018F" w14:textId="77777777" w:rsidR="001D6E9D" w:rsidRDefault="000058A2">
      <w:pPr>
        <w:pStyle w:val="a3"/>
        <w:spacing w:before="2" w:line="360" w:lineRule="auto"/>
        <w:ind w:right="287"/>
      </w:pPr>
      <w:r>
        <w:t>Настоящая тема дипломной работы обусловлена научными изысканиями перспектив дальнейшего совершенствования законодательства, необходимостью детального изучения отдельных аспектов судебного разбирательства, имеющих теоретическое и практическое значение, а также возможностью применения опыта некоторых гражданских процессуальных институтов зарубежных государств.</w:t>
      </w:r>
    </w:p>
    <w:p w14:paraId="678FA131" w14:textId="77777777" w:rsidR="001D6E9D" w:rsidRDefault="000058A2">
      <w:pPr>
        <w:pStyle w:val="a3"/>
        <w:spacing w:line="360" w:lineRule="auto"/>
        <w:ind w:right="287"/>
      </w:pPr>
      <w:r>
        <w:t>Целью работы является исследование особенностей правового положения участников российского уголовного процесса.</w:t>
      </w:r>
    </w:p>
    <w:p w14:paraId="0C27B144" w14:textId="77777777" w:rsidR="001D6E9D" w:rsidRDefault="000058A2">
      <w:pPr>
        <w:pStyle w:val="a3"/>
        <w:spacing w:before="1"/>
        <w:ind w:left="851" w:firstLine="0"/>
      </w:pPr>
      <w:r>
        <w:t>Задачами</w:t>
      </w:r>
      <w:r>
        <w:rPr>
          <w:spacing w:val="-7"/>
        </w:rPr>
        <w:t xml:space="preserve"> </w:t>
      </w:r>
      <w:r>
        <w:t>дипломной</w:t>
      </w:r>
      <w:r>
        <w:rPr>
          <w:spacing w:val="-6"/>
        </w:rPr>
        <w:t xml:space="preserve"> </w:t>
      </w:r>
      <w:r>
        <w:t>работы</w:t>
      </w:r>
      <w:r>
        <w:rPr>
          <w:spacing w:val="-6"/>
        </w:rPr>
        <w:t xml:space="preserve"> </w:t>
      </w:r>
      <w:r>
        <w:rPr>
          <w:spacing w:val="-2"/>
        </w:rPr>
        <w:t>являются:</w:t>
      </w:r>
    </w:p>
    <w:p w14:paraId="69C836B9" w14:textId="77777777" w:rsidR="001D6E9D" w:rsidRDefault="000058A2">
      <w:pPr>
        <w:pStyle w:val="a4"/>
        <w:numPr>
          <w:ilvl w:val="0"/>
          <w:numId w:val="8"/>
        </w:numPr>
        <w:tabs>
          <w:tab w:val="left" w:pos="1558"/>
        </w:tabs>
        <w:spacing w:before="160"/>
        <w:ind w:left="1558" w:hanging="707"/>
        <w:rPr>
          <w:sz w:val="28"/>
        </w:rPr>
      </w:pPr>
      <w:r>
        <w:rPr>
          <w:sz w:val="28"/>
        </w:rPr>
        <w:t>определить</w:t>
      </w:r>
      <w:r>
        <w:rPr>
          <w:spacing w:val="-13"/>
          <w:sz w:val="28"/>
        </w:rPr>
        <w:t xml:space="preserve"> </w:t>
      </w:r>
      <w:r>
        <w:rPr>
          <w:sz w:val="28"/>
        </w:rPr>
        <w:t>состав</w:t>
      </w:r>
      <w:r>
        <w:rPr>
          <w:spacing w:val="-13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-10"/>
          <w:sz w:val="28"/>
        </w:rPr>
        <w:t xml:space="preserve"> </w:t>
      </w:r>
      <w:r>
        <w:rPr>
          <w:sz w:val="28"/>
        </w:rPr>
        <w:t>гражданского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процесса;</w:t>
      </w:r>
    </w:p>
    <w:p w14:paraId="40E839D0" w14:textId="77777777" w:rsidR="001D6E9D" w:rsidRDefault="000058A2">
      <w:pPr>
        <w:pStyle w:val="a4"/>
        <w:numPr>
          <w:ilvl w:val="0"/>
          <w:numId w:val="8"/>
        </w:numPr>
        <w:tabs>
          <w:tab w:val="left" w:pos="1558"/>
        </w:tabs>
        <w:spacing w:before="123" w:line="360" w:lineRule="auto"/>
        <w:ind w:left="143" w:right="289" w:firstLine="707"/>
        <w:rPr>
          <w:sz w:val="28"/>
        </w:rPr>
      </w:pPr>
      <w:r>
        <w:rPr>
          <w:noProof/>
          <w:sz w:val="28"/>
        </w:rPr>
        <mc:AlternateContent>
          <mc:Choice Requires="wps">
            <w:drawing>
              <wp:anchor distT="0" distB="0" distL="0" distR="0" simplePos="0" relativeHeight="487258624" behindDoc="1" locked="0" layoutInCell="1" allowOverlap="1" wp14:anchorId="5B368F18" wp14:editId="571C76CA">
                <wp:simplePos x="0" y="0"/>
                <wp:positionH relativeFrom="page">
                  <wp:posOffset>1062532</wp:posOffset>
                </wp:positionH>
                <wp:positionV relativeFrom="paragraph">
                  <wp:posOffset>408508</wp:posOffset>
                </wp:positionV>
                <wp:extent cx="5977255" cy="306705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77255" cy="3067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77255" h="306705">
                              <a:moveTo>
                                <a:pt x="5976874" y="0"/>
                              </a:moveTo>
                              <a:lnTo>
                                <a:pt x="0" y="0"/>
                              </a:lnTo>
                              <a:lnTo>
                                <a:pt x="0" y="306324"/>
                              </a:lnTo>
                              <a:lnTo>
                                <a:pt x="5976874" y="306324"/>
                              </a:lnTo>
                              <a:lnTo>
                                <a:pt x="597687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801742" id="Graphic 5" o:spid="_x0000_s1026" style="position:absolute;margin-left:83.65pt;margin-top:32.15pt;width:470.65pt;height:24.15pt;z-index:-16057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77255,30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" path="m5976874,l,,,306324r5976874,l5976874,xe" stroked="f">
                <v:path arrowok="t"/>
                <w10:wrap anchorx="page"/>
              </v:shape>
            </w:pict>
          </mc:Fallback>
        </mc:AlternateContent>
      </w:r>
      <w:r>
        <w:rPr>
          <w:sz w:val="28"/>
        </w:rPr>
        <w:t>дать</w:t>
      </w:r>
      <w:r>
        <w:rPr>
          <w:spacing w:val="40"/>
          <w:sz w:val="28"/>
        </w:rPr>
        <w:t xml:space="preserve"> </w:t>
      </w:r>
      <w:r>
        <w:rPr>
          <w:sz w:val="28"/>
        </w:rPr>
        <w:t>понятие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описать</w:t>
      </w:r>
      <w:r>
        <w:rPr>
          <w:spacing w:val="40"/>
          <w:sz w:val="28"/>
        </w:rPr>
        <w:t xml:space="preserve"> </w:t>
      </w:r>
      <w:r>
        <w:rPr>
          <w:sz w:val="28"/>
        </w:rPr>
        <w:t>процессуальные</w:t>
      </w:r>
      <w:r>
        <w:rPr>
          <w:spacing w:val="40"/>
          <w:sz w:val="28"/>
        </w:rPr>
        <w:t xml:space="preserve"> </w:t>
      </w:r>
      <w:r>
        <w:rPr>
          <w:sz w:val="28"/>
        </w:rPr>
        <w:t>права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обязанности</w:t>
      </w:r>
      <w:r>
        <w:rPr>
          <w:spacing w:val="80"/>
          <w:w w:val="150"/>
          <w:sz w:val="28"/>
        </w:rPr>
        <w:t xml:space="preserve"> </w:t>
      </w:r>
      <w:r>
        <w:rPr>
          <w:spacing w:val="-2"/>
          <w:sz w:val="28"/>
        </w:rPr>
        <w:t>сторон;</w:t>
      </w:r>
    </w:p>
    <w:p w14:paraId="27FEBBE7" w14:textId="77777777" w:rsidR="001D6E9D" w:rsidRDefault="001D6E9D">
      <w:pPr>
        <w:pStyle w:val="a4"/>
        <w:spacing w:line="360" w:lineRule="auto"/>
        <w:jc w:val="left"/>
        <w:rPr>
          <w:sz w:val="28"/>
        </w:rPr>
        <w:sectPr w:rsidR="001D6E9D">
          <w:pgSz w:w="11910" w:h="16840"/>
          <w:pgMar w:top="1040" w:right="566" w:bottom="1240" w:left="1559" w:header="0" w:footer="1051" w:gutter="0"/>
          <w:cols w:space="720"/>
        </w:sectPr>
      </w:pPr>
    </w:p>
    <w:p w14:paraId="727B5080" w14:textId="77777777" w:rsidR="001D6E9D" w:rsidRDefault="000058A2">
      <w:pPr>
        <w:pStyle w:val="a4"/>
        <w:numPr>
          <w:ilvl w:val="0"/>
          <w:numId w:val="8"/>
        </w:numPr>
        <w:tabs>
          <w:tab w:val="left" w:pos="1558"/>
        </w:tabs>
        <w:spacing w:before="74" w:line="362" w:lineRule="auto"/>
        <w:ind w:left="143" w:right="286" w:firstLine="707"/>
        <w:rPr>
          <w:sz w:val="28"/>
        </w:rPr>
      </w:pPr>
      <w:r>
        <w:rPr>
          <w:sz w:val="28"/>
        </w:rPr>
        <w:lastRenderedPageBreak/>
        <w:t>дать</w:t>
      </w:r>
      <w:r>
        <w:rPr>
          <w:spacing w:val="-10"/>
          <w:sz w:val="28"/>
        </w:rPr>
        <w:t xml:space="preserve"> </w:t>
      </w:r>
      <w:r>
        <w:rPr>
          <w:sz w:val="28"/>
        </w:rPr>
        <w:t>понятие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охарактеризовать</w:t>
      </w:r>
      <w:r>
        <w:rPr>
          <w:spacing w:val="-10"/>
          <w:sz w:val="28"/>
        </w:rPr>
        <w:t xml:space="preserve"> </w:t>
      </w:r>
      <w:r>
        <w:rPr>
          <w:sz w:val="28"/>
        </w:rPr>
        <w:t>виды</w:t>
      </w:r>
      <w:r>
        <w:rPr>
          <w:spacing w:val="-8"/>
          <w:sz w:val="28"/>
        </w:rPr>
        <w:t xml:space="preserve"> </w:t>
      </w:r>
      <w:r>
        <w:rPr>
          <w:sz w:val="28"/>
        </w:rPr>
        <w:t>третьих</w:t>
      </w:r>
      <w:r>
        <w:rPr>
          <w:spacing w:val="-8"/>
          <w:sz w:val="28"/>
        </w:rPr>
        <w:t xml:space="preserve"> </w:t>
      </w:r>
      <w:r>
        <w:rPr>
          <w:sz w:val="28"/>
        </w:rPr>
        <w:t>лиц</w:t>
      </w:r>
      <w:r>
        <w:rPr>
          <w:spacing w:val="-8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 xml:space="preserve">гражданском </w:t>
      </w:r>
      <w:r>
        <w:rPr>
          <w:spacing w:val="-2"/>
          <w:sz w:val="28"/>
        </w:rPr>
        <w:t>процессе;</w:t>
      </w:r>
    </w:p>
    <w:p w14:paraId="7FCC388E" w14:textId="77777777" w:rsidR="001D6E9D" w:rsidRDefault="000058A2">
      <w:pPr>
        <w:pStyle w:val="a4"/>
        <w:numPr>
          <w:ilvl w:val="0"/>
          <w:numId w:val="8"/>
        </w:numPr>
        <w:tabs>
          <w:tab w:val="left" w:pos="1558"/>
        </w:tabs>
        <w:spacing w:line="317" w:lineRule="exact"/>
        <w:ind w:left="1558" w:hanging="707"/>
        <w:rPr>
          <w:sz w:val="28"/>
        </w:rPr>
      </w:pPr>
      <w:r>
        <w:rPr>
          <w:sz w:val="28"/>
        </w:rPr>
        <w:t>исследовать</w:t>
      </w:r>
      <w:r>
        <w:rPr>
          <w:spacing w:val="-13"/>
          <w:sz w:val="28"/>
        </w:rPr>
        <w:t xml:space="preserve"> </w:t>
      </w:r>
      <w:r>
        <w:rPr>
          <w:sz w:val="28"/>
        </w:rPr>
        <w:t>проблемы</w:t>
      </w:r>
      <w:r>
        <w:rPr>
          <w:spacing w:val="-7"/>
          <w:sz w:val="28"/>
        </w:rPr>
        <w:t xml:space="preserve"> </w:t>
      </w:r>
      <w:r>
        <w:rPr>
          <w:sz w:val="28"/>
        </w:rPr>
        <w:t>гражданского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процесса;</w:t>
      </w:r>
    </w:p>
    <w:p w14:paraId="58A29BBE" w14:textId="77777777" w:rsidR="001D6E9D" w:rsidRDefault="000058A2">
      <w:pPr>
        <w:pStyle w:val="a4"/>
        <w:numPr>
          <w:ilvl w:val="0"/>
          <w:numId w:val="8"/>
        </w:numPr>
        <w:tabs>
          <w:tab w:val="left" w:pos="1558"/>
        </w:tabs>
        <w:spacing w:before="161"/>
        <w:ind w:left="1558" w:hanging="707"/>
        <w:rPr>
          <w:sz w:val="28"/>
        </w:rPr>
      </w:pPr>
      <w:r>
        <w:rPr>
          <w:sz w:val="28"/>
        </w:rPr>
        <w:t>проанализировать</w:t>
      </w:r>
      <w:r>
        <w:rPr>
          <w:spacing w:val="-13"/>
          <w:sz w:val="28"/>
        </w:rPr>
        <w:t xml:space="preserve"> </w:t>
      </w:r>
      <w:r>
        <w:rPr>
          <w:sz w:val="28"/>
        </w:rPr>
        <w:t>перспективы</w:t>
      </w:r>
      <w:r>
        <w:rPr>
          <w:spacing w:val="-11"/>
          <w:sz w:val="28"/>
        </w:rPr>
        <w:t xml:space="preserve"> </w:t>
      </w:r>
      <w:r>
        <w:rPr>
          <w:sz w:val="28"/>
        </w:rPr>
        <w:t>гражданского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процесса.</w:t>
      </w:r>
    </w:p>
    <w:p w14:paraId="713DA11C" w14:textId="77777777" w:rsidR="001D6E9D" w:rsidRDefault="000058A2">
      <w:pPr>
        <w:pStyle w:val="a3"/>
        <w:spacing w:before="160" w:line="360" w:lineRule="auto"/>
        <w:ind w:right="286"/>
      </w:pPr>
      <w:r>
        <w:t xml:space="preserve">Поставленная цель и сформулированные задачи обусловили структуру и внутреннюю логику исследования, </w:t>
      </w:r>
      <w:proofErr w:type="gramStart"/>
      <w:r>
        <w:t>которые</w:t>
      </w:r>
      <w:proofErr w:type="gramEnd"/>
      <w:r>
        <w:t xml:space="preserve"> в связи с этим состоит из введения,</w:t>
      </w:r>
      <w:r>
        <w:rPr>
          <w:spacing w:val="-8"/>
        </w:rPr>
        <w:t xml:space="preserve"> </w:t>
      </w:r>
      <w:r>
        <w:t>двух</w:t>
      </w:r>
      <w:r>
        <w:rPr>
          <w:spacing w:val="-7"/>
        </w:rPr>
        <w:t xml:space="preserve"> </w:t>
      </w:r>
      <w:r>
        <w:t>глав,</w:t>
      </w:r>
      <w:r>
        <w:rPr>
          <w:spacing w:val="-9"/>
        </w:rPr>
        <w:t xml:space="preserve"> </w:t>
      </w:r>
      <w:r>
        <w:t>каждая</w:t>
      </w:r>
      <w:r>
        <w:rPr>
          <w:spacing w:val="-7"/>
        </w:rPr>
        <w:t xml:space="preserve"> </w:t>
      </w:r>
      <w:r>
        <w:t>из</w:t>
      </w:r>
      <w:r>
        <w:rPr>
          <w:spacing w:val="-8"/>
        </w:rPr>
        <w:t xml:space="preserve"> </w:t>
      </w:r>
      <w:r>
        <w:t>которых</w:t>
      </w:r>
      <w:r>
        <w:rPr>
          <w:spacing w:val="-7"/>
        </w:rPr>
        <w:t xml:space="preserve"> </w:t>
      </w:r>
      <w:r>
        <w:t>поделена</w:t>
      </w:r>
      <w:r>
        <w:rPr>
          <w:spacing w:val="-8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параграфы,</w:t>
      </w:r>
      <w:r>
        <w:rPr>
          <w:spacing w:val="-8"/>
        </w:rPr>
        <w:t xml:space="preserve"> </w:t>
      </w:r>
      <w:r>
        <w:t>заключения</w:t>
      </w:r>
      <w:r>
        <w:rPr>
          <w:spacing w:val="-12"/>
        </w:rPr>
        <w:t xml:space="preserve"> </w:t>
      </w:r>
      <w:r>
        <w:t>и списка использованной литературы.</w:t>
      </w:r>
    </w:p>
    <w:p w14:paraId="645AAE40" w14:textId="77777777" w:rsidR="001D6E9D" w:rsidRDefault="000058A2">
      <w:pPr>
        <w:pStyle w:val="a3"/>
        <w:spacing w:before="1" w:line="360" w:lineRule="auto"/>
        <w:ind w:right="283"/>
      </w:pPr>
      <w:r>
        <w:t>Объектом дипломной работы является современное российское гражданско-процессуальное законодательство, регулирующее правовое положение участников гражданского судопроизводства.</w:t>
      </w:r>
    </w:p>
    <w:p w14:paraId="05DBA97E" w14:textId="1AB8C6D2" w:rsidR="00CC28BE" w:rsidRDefault="000058A2" w:rsidP="00CC28BE">
      <w:pPr>
        <w:pStyle w:val="a3"/>
        <w:tabs>
          <w:tab w:val="left" w:pos="1337"/>
          <w:tab w:val="left" w:pos="2710"/>
          <w:tab w:val="left" w:pos="3547"/>
          <w:tab w:val="left" w:pos="4372"/>
          <w:tab w:val="left" w:pos="4556"/>
          <w:tab w:val="left" w:pos="5504"/>
          <w:tab w:val="left" w:pos="5842"/>
          <w:tab w:val="left" w:pos="5921"/>
          <w:tab w:val="left" w:pos="7545"/>
          <w:tab w:val="left" w:pos="7700"/>
        </w:tabs>
        <w:spacing w:before="1" w:line="360" w:lineRule="auto"/>
        <w:ind w:right="281"/>
        <w:jc w:val="right"/>
      </w:pPr>
      <w:r>
        <w:rPr>
          <w:spacing w:val="-2"/>
        </w:rPr>
        <w:t>Предметом</w:t>
      </w:r>
      <w:r>
        <w:tab/>
      </w:r>
      <w:r>
        <w:rPr>
          <w:spacing w:val="-2"/>
        </w:rPr>
        <w:t>дипломной</w:t>
      </w:r>
      <w:r>
        <w:tab/>
      </w:r>
      <w:r>
        <w:tab/>
      </w:r>
      <w:r>
        <w:rPr>
          <w:spacing w:val="-2"/>
        </w:rPr>
        <w:t>работы</w:t>
      </w:r>
      <w:r>
        <w:tab/>
      </w:r>
      <w:r>
        <w:tab/>
      </w:r>
      <w:r>
        <w:tab/>
      </w:r>
      <w:r>
        <w:rPr>
          <w:spacing w:val="-2"/>
        </w:rPr>
        <w:t>являются</w:t>
      </w:r>
      <w:r>
        <w:tab/>
      </w:r>
      <w:r>
        <w:rPr>
          <w:spacing w:val="-2"/>
        </w:rPr>
        <w:t xml:space="preserve">процессуальные </w:t>
      </w:r>
      <w:r>
        <w:t xml:space="preserve">правоотношения, возникающие между участниками в гражданском процессе. </w:t>
      </w:r>
    </w:p>
    <w:p w14:paraId="748F381B" w14:textId="3C0A432F" w:rsidR="001D6E9D" w:rsidRDefault="001D6E9D" w:rsidP="00DA1445">
      <w:pPr>
        <w:pStyle w:val="a4"/>
        <w:tabs>
          <w:tab w:val="left" w:pos="1558"/>
        </w:tabs>
        <w:spacing w:line="360" w:lineRule="auto"/>
        <w:ind w:left="850" w:right="279" w:firstLine="0"/>
        <w:jc w:val="left"/>
        <w:rPr>
          <w:sz w:val="28"/>
        </w:rPr>
      </w:pPr>
    </w:p>
    <w:sectPr w:rsidR="001D6E9D">
      <w:footerReference w:type="default" r:id="rId8"/>
      <w:pgSz w:w="11910" w:h="16840"/>
      <w:pgMar w:top="1040" w:right="566" w:bottom="1240" w:left="1559" w:header="0" w:footer="105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3C0CCB" w14:textId="77777777" w:rsidR="00BB15D0" w:rsidRDefault="00BB15D0">
      <w:r>
        <w:separator/>
      </w:r>
    </w:p>
  </w:endnote>
  <w:endnote w:type="continuationSeparator" w:id="0">
    <w:p w14:paraId="5974BEB5" w14:textId="77777777" w:rsidR="00BB15D0" w:rsidRDefault="00BB15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C264EB" w14:textId="77777777" w:rsidR="001D6E9D" w:rsidRDefault="000058A2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257600" behindDoc="1" locked="0" layoutInCell="1" allowOverlap="1" wp14:anchorId="6410CFA0" wp14:editId="73FA1DF7">
              <wp:simplePos x="0" y="0"/>
              <wp:positionH relativeFrom="page">
                <wp:posOffset>3973957</wp:posOffset>
              </wp:positionH>
              <wp:positionV relativeFrom="page">
                <wp:posOffset>9885509</wp:posOffset>
              </wp:positionV>
              <wp:extent cx="165100" cy="19431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4897FD7" w14:textId="77777777" w:rsidR="001D6E9D" w:rsidRDefault="000058A2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pacing w:val="-10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24"/>
                            </w:rPr>
                            <w:t>3</w: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410CFA0" id="_x0000_t202" coordsize="21600,21600" o:spt="202" path="m,l,21600r21600,l21600,xe">
              <v:stroke joinstyle="miter"/>
              <v:path gradientshapeok="t" o:connecttype="rect"/>
            </v:shapetype>
            <v:shape id="Textbox 4" o:spid="_x0000_s1027" type="#_x0000_t202" style="position:absolute;margin-left:312.9pt;margin-top:778.4pt;width:13pt;height:15.3pt;z-index:-16058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" filled="f" stroked="f">
              <v:textbox inset="0,0,0,0">
                <w:txbxContent>
                  <w:p w14:paraId="74897FD7" w14:textId="77777777" w:rsidR="001D6E9D" w:rsidRDefault="000058A2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rPr>
                        <w:spacing w:val="-10"/>
                        <w:sz w:val="24"/>
                      </w:rPr>
                      <w:fldChar w:fldCharType="begin"/>
                    </w:r>
                    <w:r>
                      <w:rPr>
                        <w:spacing w:val="-10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24"/>
                      </w:rPr>
                      <w:fldChar w:fldCharType="separate"/>
                    </w:r>
                    <w:r>
                      <w:rPr>
                        <w:spacing w:val="-10"/>
                        <w:sz w:val="24"/>
                      </w:rPr>
                      <w:t>3</w:t>
                    </w:r>
                    <w:r>
                      <w:rPr>
                        <w:spacing w:val="-10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9B693" w14:textId="77777777" w:rsidR="001D6E9D" w:rsidRDefault="000058A2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266816" behindDoc="1" locked="0" layoutInCell="1" allowOverlap="1" wp14:anchorId="59E9384F" wp14:editId="6322028B">
              <wp:simplePos x="0" y="0"/>
              <wp:positionH relativeFrom="page">
                <wp:posOffset>3935857</wp:posOffset>
              </wp:positionH>
              <wp:positionV relativeFrom="page">
                <wp:posOffset>9885509</wp:posOffset>
              </wp:positionV>
              <wp:extent cx="241300" cy="194310"/>
              <wp:effectExtent l="0" t="0" r="0" b="0"/>
              <wp:wrapNone/>
              <wp:docPr id="25" name="Text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13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C04C942" w14:textId="77777777" w:rsidR="001D6E9D" w:rsidRDefault="000058A2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24"/>
                            </w:rPr>
                            <w:t>49</w: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9E9384F" id="_x0000_t202" coordsize="21600,21600" o:spt="202" path="m,l,21600r21600,l21600,xe">
              <v:stroke joinstyle="miter"/>
              <v:path gradientshapeok="t" o:connecttype="rect"/>
            </v:shapetype>
            <v:shape id="Textbox 25" o:spid="_x0000_s1028" type="#_x0000_t202" style="position:absolute;margin-left:309.9pt;margin-top:778.4pt;width:19pt;height:15.3pt;z-index:-1604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" filled="f" stroked="f">
              <v:textbox inset="0,0,0,0">
                <w:txbxContent>
                  <w:p w14:paraId="7C04C942" w14:textId="77777777" w:rsidR="001D6E9D" w:rsidRDefault="000058A2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rPr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spacing w:val="-5"/>
                        <w:sz w:val="24"/>
                      </w:rPr>
                      <w:t>49</w:t>
                    </w:r>
                    <w:r>
                      <w:rPr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547D20" w14:textId="77777777" w:rsidR="00BB15D0" w:rsidRDefault="00BB15D0">
      <w:r>
        <w:separator/>
      </w:r>
    </w:p>
  </w:footnote>
  <w:footnote w:type="continuationSeparator" w:id="0">
    <w:p w14:paraId="5A9A6DFD" w14:textId="77777777" w:rsidR="00BB15D0" w:rsidRDefault="00BB15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364A7"/>
    <w:multiLevelType w:val="hybridMultilevel"/>
    <w:tmpl w:val="30545110"/>
    <w:lvl w:ilvl="0" w:tplc="5FC80672">
      <w:start w:val="1"/>
      <w:numFmt w:val="decimal"/>
      <w:lvlText w:val="%1."/>
      <w:lvlJc w:val="left"/>
      <w:pPr>
        <w:ind w:left="1559" w:hanging="70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BBEE3F26">
      <w:numFmt w:val="bullet"/>
      <w:lvlText w:val="•"/>
      <w:lvlJc w:val="left"/>
      <w:pPr>
        <w:ind w:left="2382" w:hanging="708"/>
      </w:pPr>
      <w:rPr>
        <w:rFonts w:hint="default"/>
        <w:lang w:val="ru-RU" w:eastAsia="en-US" w:bidi="ar-SA"/>
      </w:rPr>
    </w:lvl>
    <w:lvl w:ilvl="2" w:tplc="FE08FE84">
      <w:numFmt w:val="bullet"/>
      <w:lvlText w:val="•"/>
      <w:lvlJc w:val="left"/>
      <w:pPr>
        <w:ind w:left="3204" w:hanging="708"/>
      </w:pPr>
      <w:rPr>
        <w:rFonts w:hint="default"/>
        <w:lang w:val="ru-RU" w:eastAsia="en-US" w:bidi="ar-SA"/>
      </w:rPr>
    </w:lvl>
    <w:lvl w:ilvl="3" w:tplc="B9E05D02">
      <w:numFmt w:val="bullet"/>
      <w:lvlText w:val="•"/>
      <w:lvlJc w:val="left"/>
      <w:pPr>
        <w:ind w:left="4026" w:hanging="708"/>
      </w:pPr>
      <w:rPr>
        <w:rFonts w:hint="default"/>
        <w:lang w:val="ru-RU" w:eastAsia="en-US" w:bidi="ar-SA"/>
      </w:rPr>
    </w:lvl>
    <w:lvl w:ilvl="4" w:tplc="952EA0A8">
      <w:numFmt w:val="bullet"/>
      <w:lvlText w:val="•"/>
      <w:lvlJc w:val="left"/>
      <w:pPr>
        <w:ind w:left="4848" w:hanging="708"/>
      </w:pPr>
      <w:rPr>
        <w:rFonts w:hint="default"/>
        <w:lang w:val="ru-RU" w:eastAsia="en-US" w:bidi="ar-SA"/>
      </w:rPr>
    </w:lvl>
    <w:lvl w:ilvl="5" w:tplc="EAA2FC86">
      <w:numFmt w:val="bullet"/>
      <w:lvlText w:val="•"/>
      <w:lvlJc w:val="left"/>
      <w:pPr>
        <w:ind w:left="5670" w:hanging="708"/>
      </w:pPr>
      <w:rPr>
        <w:rFonts w:hint="default"/>
        <w:lang w:val="ru-RU" w:eastAsia="en-US" w:bidi="ar-SA"/>
      </w:rPr>
    </w:lvl>
    <w:lvl w:ilvl="6" w:tplc="6A9E94A8">
      <w:numFmt w:val="bullet"/>
      <w:lvlText w:val="•"/>
      <w:lvlJc w:val="left"/>
      <w:pPr>
        <w:ind w:left="6492" w:hanging="708"/>
      </w:pPr>
      <w:rPr>
        <w:rFonts w:hint="default"/>
        <w:lang w:val="ru-RU" w:eastAsia="en-US" w:bidi="ar-SA"/>
      </w:rPr>
    </w:lvl>
    <w:lvl w:ilvl="7" w:tplc="8A50CA12">
      <w:numFmt w:val="bullet"/>
      <w:lvlText w:val="•"/>
      <w:lvlJc w:val="left"/>
      <w:pPr>
        <w:ind w:left="7314" w:hanging="708"/>
      </w:pPr>
      <w:rPr>
        <w:rFonts w:hint="default"/>
        <w:lang w:val="ru-RU" w:eastAsia="en-US" w:bidi="ar-SA"/>
      </w:rPr>
    </w:lvl>
    <w:lvl w:ilvl="8" w:tplc="B20052B2">
      <w:numFmt w:val="bullet"/>
      <w:lvlText w:val="•"/>
      <w:lvlJc w:val="left"/>
      <w:pPr>
        <w:ind w:left="8137" w:hanging="708"/>
      </w:pPr>
      <w:rPr>
        <w:rFonts w:hint="default"/>
        <w:lang w:val="ru-RU" w:eastAsia="en-US" w:bidi="ar-SA"/>
      </w:rPr>
    </w:lvl>
  </w:abstractNum>
  <w:abstractNum w:abstractNumId="1" w15:restartNumberingAfterBreak="0">
    <w:nsid w:val="026C29A3"/>
    <w:multiLevelType w:val="hybridMultilevel"/>
    <w:tmpl w:val="1DBE7252"/>
    <w:lvl w:ilvl="0" w:tplc="55BCA31C">
      <w:start w:val="1"/>
      <w:numFmt w:val="decimal"/>
      <w:lvlText w:val="%1)"/>
      <w:lvlJc w:val="left"/>
      <w:pPr>
        <w:ind w:left="1211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E288052">
      <w:numFmt w:val="bullet"/>
      <w:lvlText w:val="•"/>
      <w:lvlJc w:val="left"/>
      <w:pPr>
        <w:ind w:left="2076" w:hanging="360"/>
      </w:pPr>
      <w:rPr>
        <w:rFonts w:hint="default"/>
        <w:lang w:val="ru-RU" w:eastAsia="en-US" w:bidi="ar-SA"/>
      </w:rPr>
    </w:lvl>
    <w:lvl w:ilvl="2" w:tplc="37C86856">
      <w:numFmt w:val="bullet"/>
      <w:lvlText w:val="•"/>
      <w:lvlJc w:val="left"/>
      <w:pPr>
        <w:ind w:left="2932" w:hanging="360"/>
      </w:pPr>
      <w:rPr>
        <w:rFonts w:hint="default"/>
        <w:lang w:val="ru-RU" w:eastAsia="en-US" w:bidi="ar-SA"/>
      </w:rPr>
    </w:lvl>
    <w:lvl w:ilvl="3" w:tplc="0C464348">
      <w:numFmt w:val="bullet"/>
      <w:lvlText w:val="•"/>
      <w:lvlJc w:val="left"/>
      <w:pPr>
        <w:ind w:left="3788" w:hanging="360"/>
      </w:pPr>
      <w:rPr>
        <w:rFonts w:hint="default"/>
        <w:lang w:val="ru-RU" w:eastAsia="en-US" w:bidi="ar-SA"/>
      </w:rPr>
    </w:lvl>
    <w:lvl w:ilvl="4" w:tplc="A26453C0">
      <w:numFmt w:val="bullet"/>
      <w:lvlText w:val="•"/>
      <w:lvlJc w:val="left"/>
      <w:pPr>
        <w:ind w:left="4644" w:hanging="360"/>
      </w:pPr>
      <w:rPr>
        <w:rFonts w:hint="default"/>
        <w:lang w:val="ru-RU" w:eastAsia="en-US" w:bidi="ar-SA"/>
      </w:rPr>
    </w:lvl>
    <w:lvl w:ilvl="5" w:tplc="5B5AE6A8">
      <w:numFmt w:val="bullet"/>
      <w:lvlText w:val="•"/>
      <w:lvlJc w:val="left"/>
      <w:pPr>
        <w:ind w:left="5500" w:hanging="360"/>
      </w:pPr>
      <w:rPr>
        <w:rFonts w:hint="default"/>
        <w:lang w:val="ru-RU" w:eastAsia="en-US" w:bidi="ar-SA"/>
      </w:rPr>
    </w:lvl>
    <w:lvl w:ilvl="6" w:tplc="78303F1E">
      <w:numFmt w:val="bullet"/>
      <w:lvlText w:val="•"/>
      <w:lvlJc w:val="left"/>
      <w:pPr>
        <w:ind w:left="6356" w:hanging="360"/>
      </w:pPr>
      <w:rPr>
        <w:rFonts w:hint="default"/>
        <w:lang w:val="ru-RU" w:eastAsia="en-US" w:bidi="ar-SA"/>
      </w:rPr>
    </w:lvl>
    <w:lvl w:ilvl="7" w:tplc="E6CA8B2C">
      <w:numFmt w:val="bullet"/>
      <w:lvlText w:val="•"/>
      <w:lvlJc w:val="left"/>
      <w:pPr>
        <w:ind w:left="7212" w:hanging="360"/>
      </w:pPr>
      <w:rPr>
        <w:rFonts w:hint="default"/>
        <w:lang w:val="ru-RU" w:eastAsia="en-US" w:bidi="ar-SA"/>
      </w:rPr>
    </w:lvl>
    <w:lvl w:ilvl="8" w:tplc="7F8A3D62">
      <w:numFmt w:val="bullet"/>
      <w:lvlText w:val="•"/>
      <w:lvlJc w:val="left"/>
      <w:pPr>
        <w:ind w:left="8069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189655EA"/>
    <w:multiLevelType w:val="hybridMultilevel"/>
    <w:tmpl w:val="829AEA06"/>
    <w:lvl w:ilvl="0" w:tplc="ACC48D40">
      <w:start w:val="1"/>
      <w:numFmt w:val="decimal"/>
      <w:lvlText w:val="%1)"/>
      <w:lvlJc w:val="left"/>
      <w:pPr>
        <w:ind w:left="143" w:hanging="35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9465A6A">
      <w:numFmt w:val="bullet"/>
      <w:lvlText w:val="•"/>
      <w:lvlJc w:val="left"/>
      <w:pPr>
        <w:ind w:left="1104" w:hanging="357"/>
      </w:pPr>
      <w:rPr>
        <w:rFonts w:hint="default"/>
        <w:lang w:val="ru-RU" w:eastAsia="en-US" w:bidi="ar-SA"/>
      </w:rPr>
    </w:lvl>
    <w:lvl w:ilvl="2" w:tplc="0BCCEDEC">
      <w:numFmt w:val="bullet"/>
      <w:lvlText w:val="•"/>
      <w:lvlJc w:val="left"/>
      <w:pPr>
        <w:ind w:left="2068" w:hanging="357"/>
      </w:pPr>
      <w:rPr>
        <w:rFonts w:hint="default"/>
        <w:lang w:val="ru-RU" w:eastAsia="en-US" w:bidi="ar-SA"/>
      </w:rPr>
    </w:lvl>
    <w:lvl w:ilvl="3" w:tplc="2C587078">
      <w:numFmt w:val="bullet"/>
      <w:lvlText w:val="•"/>
      <w:lvlJc w:val="left"/>
      <w:pPr>
        <w:ind w:left="3032" w:hanging="357"/>
      </w:pPr>
      <w:rPr>
        <w:rFonts w:hint="default"/>
        <w:lang w:val="ru-RU" w:eastAsia="en-US" w:bidi="ar-SA"/>
      </w:rPr>
    </w:lvl>
    <w:lvl w:ilvl="4" w:tplc="16F656EA">
      <w:numFmt w:val="bullet"/>
      <w:lvlText w:val="•"/>
      <w:lvlJc w:val="left"/>
      <w:pPr>
        <w:ind w:left="3996" w:hanging="357"/>
      </w:pPr>
      <w:rPr>
        <w:rFonts w:hint="default"/>
        <w:lang w:val="ru-RU" w:eastAsia="en-US" w:bidi="ar-SA"/>
      </w:rPr>
    </w:lvl>
    <w:lvl w:ilvl="5" w:tplc="9F283D06">
      <w:numFmt w:val="bullet"/>
      <w:lvlText w:val="•"/>
      <w:lvlJc w:val="left"/>
      <w:pPr>
        <w:ind w:left="4960" w:hanging="357"/>
      </w:pPr>
      <w:rPr>
        <w:rFonts w:hint="default"/>
        <w:lang w:val="ru-RU" w:eastAsia="en-US" w:bidi="ar-SA"/>
      </w:rPr>
    </w:lvl>
    <w:lvl w:ilvl="6" w:tplc="687488FE">
      <w:numFmt w:val="bullet"/>
      <w:lvlText w:val="•"/>
      <w:lvlJc w:val="left"/>
      <w:pPr>
        <w:ind w:left="5924" w:hanging="357"/>
      </w:pPr>
      <w:rPr>
        <w:rFonts w:hint="default"/>
        <w:lang w:val="ru-RU" w:eastAsia="en-US" w:bidi="ar-SA"/>
      </w:rPr>
    </w:lvl>
    <w:lvl w:ilvl="7" w:tplc="F2AAE942">
      <w:numFmt w:val="bullet"/>
      <w:lvlText w:val="•"/>
      <w:lvlJc w:val="left"/>
      <w:pPr>
        <w:ind w:left="6888" w:hanging="357"/>
      </w:pPr>
      <w:rPr>
        <w:rFonts w:hint="default"/>
        <w:lang w:val="ru-RU" w:eastAsia="en-US" w:bidi="ar-SA"/>
      </w:rPr>
    </w:lvl>
    <w:lvl w:ilvl="8" w:tplc="2104FC14">
      <w:numFmt w:val="bullet"/>
      <w:lvlText w:val="•"/>
      <w:lvlJc w:val="left"/>
      <w:pPr>
        <w:ind w:left="7853" w:hanging="357"/>
      </w:pPr>
      <w:rPr>
        <w:rFonts w:hint="default"/>
        <w:lang w:val="ru-RU" w:eastAsia="en-US" w:bidi="ar-SA"/>
      </w:rPr>
    </w:lvl>
  </w:abstractNum>
  <w:abstractNum w:abstractNumId="3" w15:restartNumberingAfterBreak="0">
    <w:nsid w:val="18F22478"/>
    <w:multiLevelType w:val="hybridMultilevel"/>
    <w:tmpl w:val="84E0F70A"/>
    <w:lvl w:ilvl="0" w:tplc="FF749488">
      <w:start w:val="1"/>
      <w:numFmt w:val="decimal"/>
      <w:lvlText w:val="%1)"/>
      <w:lvlJc w:val="left"/>
      <w:pPr>
        <w:ind w:left="143" w:hanging="48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E54F946">
      <w:numFmt w:val="bullet"/>
      <w:lvlText w:val="•"/>
      <w:lvlJc w:val="left"/>
      <w:pPr>
        <w:ind w:left="1104" w:hanging="485"/>
      </w:pPr>
      <w:rPr>
        <w:rFonts w:hint="default"/>
        <w:lang w:val="ru-RU" w:eastAsia="en-US" w:bidi="ar-SA"/>
      </w:rPr>
    </w:lvl>
    <w:lvl w:ilvl="2" w:tplc="ABBAAB4E">
      <w:numFmt w:val="bullet"/>
      <w:lvlText w:val="•"/>
      <w:lvlJc w:val="left"/>
      <w:pPr>
        <w:ind w:left="2068" w:hanging="485"/>
      </w:pPr>
      <w:rPr>
        <w:rFonts w:hint="default"/>
        <w:lang w:val="ru-RU" w:eastAsia="en-US" w:bidi="ar-SA"/>
      </w:rPr>
    </w:lvl>
    <w:lvl w:ilvl="3" w:tplc="56601498">
      <w:numFmt w:val="bullet"/>
      <w:lvlText w:val="•"/>
      <w:lvlJc w:val="left"/>
      <w:pPr>
        <w:ind w:left="3032" w:hanging="485"/>
      </w:pPr>
      <w:rPr>
        <w:rFonts w:hint="default"/>
        <w:lang w:val="ru-RU" w:eastAsia="en-US" w:bidi="ar-SA"/>
      </w:rPr>
    </w:lvl>
    <w:lvl w:ilvl="4" w:tplc="7DF0FBDC">
      <w:numFmt w:val="bullet"/>
      <w:lvlText w:val="•"/>
      <w:lvlJc w:val="left"/>
      <w:pPr>
        <w:ind w:left="3996" w:hanging="485"/>
      </w:pPr>
      <w:rPr>
        <w:rFonts w:hint="default"/>
        <w:lang w:val="ru-RU" w:eastAsia="en-US" w:bidi="ar-SA"/>
      </w:rPr>
    </w:lvl>
    <w:lvl w:ilvl="5" w:tplc="F3047C16">
      <w:numFmt w:val="bullet"/>
      <w:lvlText w:val="•"/>
      <w:lvlJc w:val="left"/>
      <w:pPr>
        <w:ind w:left="4960" w:hanging="485"/>
      </w:pPr>
      <w:rPr>
        <w:rFonts w:hint="default"/>
        <w:lang w:val="ru-RU" w:eastAsia="en-US" w:bidi="ar-SA"/>
      </w:rPr>
    </w:lvl>
    <w:lvl w:ilvl="6" w:tplc="F3549DC0">
      <w:numFmt w:val="bullet"/>
      <w:lvlText w:val="•"/>
      <w:lvlJc w:val="left"/>
      <w:pPr>
        <w:ind w:left="5924" w:hanging="485"/>
      </w:pPr>
      <w:rPr>
        <w:rFonts w:hint="default"/>
        <w:lang w:val="ru-RU" w:eastAsia="en-US" w:bidi="ar-SA"/>
      </w:rPr>
    </w:lvl>
    <w:lvl w:ilvl="7" w:tplc="5606ADD6">
      <w:numFmt w:val="bullet"/>
      <w:lvlText w:val="•"/>
      <w:lvlJc w:val="left"/>
      <w:pPr>
        <w:ind w:left="6888" w:hanging="485"/>
      </w:pPr>
      <w:rPr>
        <w:rFonts w:hint="default"/>
        <w:lang w:val="ru-RU" w:eastAsia="en-US" w:bidi="ar-SA"/>
      </w:rPr>
    </w:lvl>
    <w:lvl w:ilvl="8" w:tplc="7870F67A">
      <w:numFmt w:val="bullet"/>
      <w:lvlText w:val="•"/>
      <w:lvlJc w:val="left"/>
      <w:pPr>
        <w:ind w:left="7853" w:hanging="485"/>
      </w:pPr>
      <w:rPr>
        <w:rFonts w:hint="default"/>
        <w:lang w:val="ru-RU" w:eastAsia="en-US" w:bidi="ar-SA"/>
      </w:rPr>
    </w:lvl>
  </w:abstractNum>
  <w:abstractNum w:abstractNumId="4" w15:restartNumberingAfterBreak="0">
    <w:nsid w:val="1B7F1328"/>
    <w:multiLevelType w:val="hybridMultilevel"/>
    <w:tmpl w:val="3F3AE26E"/>
    <w:lvl w:ilvl="0" w:tplc="0FFC75D0">
      <w:start w:val="1"/>
      <w:numFmt w:val="decimal"/>
      <w:lvlText w:val="%1)"/>
      <w:lvlJc w:val="left"/>
      <w:pPr>
        <w:ind w:left="143" w:hanging="70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75EE62E">
      <w:numFmt w:val="bullet"/>
      <w:lvlText w:val="•"/>
      <w:lvlJc w:val="left"/>
      <w:pPr>
        <w:ind w:left="1104" w:hanging="708"/>
      </w:pPr>
      <w:rPr>
        <w:rFonts w:hint="default"/>
        <w:lang w:val="ru-RU" w:eastAsia="en-US" w:bidi="ar-SA"/>
      </w:rPr>
    </w:lvl>
    <w:lvl w:ilvl="2" w:tplc="03067CA6">
      <w:numFmt w:val="bullet"/>
      <w:lvlText w:val="•"/>
      <w:lvlJc w:val="left"/>
      <w:pPr>
        <w:ind w:left="2068" w:hanging="708"/>
      </w:pPr>
      <w:rPr>
        <w:rFonts w:hint="default"/>
        <w:lang w:val="ru-RU" w:eastAsia="en-US" w:bidi="ar-SA"/>
      </w:rPr>
    </w:lvl>
    <w:lvl w:ilvl="3" w:tplc="83CA66E0">
      <w:numFmt w:val="bullet"/>
      <w:lvlText w:val="•"/>
      <w:lvlJc w:val="left"/>
      <w:pPr>
        <w:ind w:left="3032" w:hanging="708"/>
      </w:pPr>
      <w:rPr>
        <w:rFonts w:hint="default"/>
        <w:lang w:val="ru-RU" w:eastAsia="en-US" w:bidi="ar-SA"/>
      </w:rPr>
    </w:lvl>
    <w:lvl w:ilvl="4" w:tplc="3D3CB922">
      <w:numFmt w:val="bullet"/>
      <w:lvlText w:val="•"/>
      <w:lvlJc w:val="left"/>
      <w:pPr>
        <w:ind w:left="3996" w:hanging="708"/>
      </w:pPr>
      <w:rPr>
        <w:rFonts w:hint="default"/>
        <w:lang w:val="ru-RU" w:eastAsia="en-US" w:bidi="ar-SA"/>
      </w:rPr>
    </w:lvl>
    <w:lvl w:ilvl="5" w:tplc="C436C916">
      <w:numFmt w:val="bullet"/>
      <w:lvlText w:val="•"/>
      <w:lvlJc w:val="left"/>
      <w:pPr>
        <w:ind w:left="4960" w:hanging="708"/>
      </w:pPr>
      <w:rPr>
        <w:rFonts w:hint="default"/>
        <w:lang w:val="ru-RU" w:eastAsia="en-US" w:bidi="ar-SA"/>
      </w:rPr>
    </w:lvl>
    <w:lvl w:ilvl="6" w:tplc="E59E6C48">
      <w:numFmt w:val="bullet"/>
      <w:lvlText w:val="•"/>
      <w:lvlJc w:val="left"/>
      <w:pPr>
        <w:ind w:left="5924" w:hanging="708"/>
      </w:pPr>
      <w:rPr>
        <w:rFonts w:hint="default"/>
        <w:lang w:val="ru-RU" w:eastAsia="en-US" w:bidi="ar-SA"/>
      </w:rPr>
    </w:lvl>
    <w:lvl w:ilvl="7" w:tplc="680C01A6">
      <w:numFmt w:val="bullet"/>
      <w:lvlText w:val="•"/>
      <w:lvlJc w:val="left"/>
      <w:pPr>
        <w:ind w:left="6888" w:hanging="708"/>
      </w:pPr>
      <w:rPr>
        <w:rFonts w:hint="default"/>
        <w:lang w:val="ru-RU" w:eastAsia="en-US" w:bidi="ar-SA"/>
      </w:rPr>
    </w:lvl>
    <w:lvl w:ilvl="8" w:tplc="A69E8A18">
      <w:numFmt w:val="bullet"/>
      <w:lvlText w:val="•"/>
      <w:lvlJc w:val="left"/>
      <w:pPr>
        <w:ind w:left="7853" w:hanging="708"/>
      </w:pPr>
      <w:rPr>
        <w:rFonts w:hint="default"/>
        <w:lang w:val="ru-RU" w:eastAsia="en-US" w:bidi="ar-SA"/>
      </w:rPr>
    </w:lvl>
  </w:abstractNum>
  <w:abstractNum w:abstractNumId="5" w15:restartNumberingAfterBreak="0">
    <w:nsid w:val="1C105AC5"/>
    <w:multiLevelType w:val="multilevel"/>
    <w:tmpl w:val="0144FEEA"/>
    <w:lvl w:ilvl="0">
      <w:start w:val="1"/>
      <w:numFmt w:val="decimal"/>
      <w:lvlText w:val="%1)"/>
      <w:lvlJc w:val="left"/>
      <w:pPr>
        <w:ind w:left="1559" w:hanging="70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"/>
      <w:lvlJc w:val="left"/>
      <w:pPr>
        <w:ind w:left="2210" w:hanging="212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2.%3"/>
      <w:lvlJc w:val="left"/>
      <w:pPr>
        <w:ind w:left="2594" w:hanging="449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4)"/>
      <w:lvlJc w:val="left"/>
      <w:pPr>
        <w:ind w:left="143" w:hanging="37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2980" w:hanging="37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113" w:hanging="37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247" w:hanging="37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380" w:hanging="37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14" w:hanging="374"/>
      </w:pPr>
      <w:rPr>
        <w:rFonts w:hint="default"/>
        <w:lang w:val="ru-RU" w:eastAsia="en-US" w:bidi="ar-SA"/>
      </w:rPr>
    </w:lvl>
  </w:abstractNum>
  <w:abstractNum w:abstractNumId="6" w15:restartNumberingAfterBreak="0">
    <w:nsid w:val="1DA33A57"/>
    <w:multiLevelType w:val="hybridMultilevel"/>
    <w:tmpl w:val="B2B2E9AE"/>
    <w:lvl w:ilvl="0" w:tplc="67C46946">
      <w:start w:val="1"/>
      <w:numFmt w:val="decimal"/>
      <w:lvlText w:val="%1)"/>
      <w:lvlJc w:val="left"/>
      <w:pPr>
        <w:ind w:left="1155" w:hanging="3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C84E802">
      <w:numFmt w:val="bullet"/>
      <w:lvlText w:val="•"/>
      <w:lvlJc w:val="left"/>
      <w:pPr>
        <w:ind w:left="2022" w:hanging="305"/>
      </w:pPr>
      <w:rPr>
        <w:rFonts w:hint="default"/>
        <w:lang w:val="ru-RU" w:eastAsia="en-US" w:bidi="ar-SA"/>
      </w:rPr>
    </w:lvl>
    <w:lvl w:ilvl="2" w:tplc="5312291C">
      <w:numFmt w:val="bullet"/>
      <w:lvlText w:val="•"/>
      <w:lvlJc w:val="left"/>
      <w:pPr>
        <w:ind w:left="2884" w:hanging="305"/>
      </w:pPr>
      <w:rPr>
        <w:rFonts w:hint="default"/>
        <w:lang w:val="ru-RU" w:eastAsia="en-US" w:bidi="ar-SA"/>
      </w:rPr>
    </w:lvl>
    <w:lvl w:ilvl="3" w:tplc="62F27DEC">
      <w:numFmt w:val="bullet"/>
      <w:lvlText w:val="•"/>
      <w:lvlJc w:val="left"/>
      <w:pPr>
        <w:ind w:left="3746" w:hanging="305"/>
      </w:pPr>
      <w:rPr>
        <w:rFonts w:hint="default"/>
        <w:lang w:val="ru-RU" w:eastAsia="en-US" w:bidi="ar-SA"/>
      </w:rPr>
    </w:lvl>
    <w:lvl w:ilvl="4" w:tplc="454868C2">
      <w:numFmt w:val="bullet"/>
      <w:lvlText w:val="•"/>
      <w:lvlJc w:val="left"/>
      <w:pPr>
        <w:ind w:left="4608" w:hanging="305"/>
      </w:pPr>
      <w:rPr>
        <w:rFonts w:hint="default"/>
        <w:lang w:val="ru-RU" w:eastAsia="en-US" w:bidi="ar-SA"/>
      </w:rPr>
    </w:lvl>
    <w:lvl w:ilvl="5" w:tplc="52EECED2">
      <w:numFmt w:val="bullet"/>
      <w:lvlText w:val="•"/>
      <w:lvlJc w:val="left"/>
      <w:pPr>
        <w:ind w:left="5470" w:hanging="305"/>
      </w:pPr>
      <w:rPr>
        <w:rFonts w:hint="default"/>
        <w:lang w:val="ru-RU" w:eastAsia="en-US" w:bidi="ar-SA"/>
      </w:rPr>
    </w:lvl>
    <w:lvl w:ilvl="6" w:tplc="D478B96C">
      <w:numFmt w:val="bullet"/>
      <w:lvlText w:val="•"/>
      <w:lvlJc w:val="left"/>
      <w:pPr>
        <w:ind w:left="6332" w:hanging="305"/>
      </w:pPr>
      <w:rPr>
        <w:rFonts w:hint="default"/>
        <w:lang w:val="ru-RU" w:eastAsia="en-US" w:bidi="ar-SA"/>
      </w:rPr>
    </w:lvl>
    <w:lvl w:ilvl="7" w:tplc="EC9CD966">
      <w:numFmt w:val="bullet"/>
      <w:lvlText w:val="•"/>
      <w:lvlJc w:val="left"/>
      <w:pPr>
        <w:ind w:left="7194" w:hanging="305"/>
      </w:pPr>
      <w:rPr>
        <w:rFonts w:hint="default"/>
        <w:lang w:val="ru-RU" w:eastAsia="en-US" w:bidi="ar-SA"/>
      </w:rPr>
    </w:lvl>
    <w:lvl w:ilvl="8" w:tplc="DA9C1482">
      <w:numFmt w:val="bullet"/>
      <w:lvlText w:val="•"/>
      <w:lvlJc w:val="left"/>
      <w:pPr>
        <w:ind w:left="8057" w:hanging="305"/>
      </w:pPr>
      <w:rPr>
        <w:rFonts w:hint="default"/>
        <w:lang w:val="ru-RU" w:eastAsia="en-US" w:bidi="ar-SA"/>
      </w:rPr>
    </w:lvl>
  </w:abstractNum>
  <w:abstractNum w:abstractNumId="7" w15:restartNumberingAfterBreak="0">
    <w:nsid w:val="35333292"/>
    <w:multiLevelType w:val="hybridMultilevel"/>
    <w:tmpl w:val="8D768602"/>
    <w:lvl w:ilvl="0" w:tplc="7C0C622A">
      <w:start w:val="1"/>
      <w:numFmt w:val="decimal"/>
      <w:lvlText w:val="%1)"/>
      <w:lvlJc w:val="left"/>
      <w:pPr>
        <w:ind w:left="1155" w:hanging="3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2BEC9EA">
      <w:numFmt w:val="bullet"/>
      <w:lvlText w:val="•"/>
      <w:lvlJc w:val="left"/>
      <w:pPr>
        <w:ind w:left="2022" w:hanging="305"/>
      </w:pPr>
      <w:rPr>
        <w:rFonts w:hint="default"/>
        <w:lang w:val="ru-RU" w:eastAsia="en-US" w:bidi="ar-SA"/>
      </w:rPr>
    </w:lvl>
    <w:lvl w:ilvl="2" w:tplc="8C84452E">
      <w:numFmt w:val="bullet"/>
      <w:lvlText w:val="•"/>
      <w:lvlJc w:val="left"/>
      <w:pPr>
        <w:ind w:left="2884" w:hanging="305"/>
      </w:pPr>
      <w:rPr>
        <w:rFonts w:hint="default"/>
        <w:lang w:val="ru-RU" w:eastAsia="en-US" w:bidi="ar-SA"/>
      </w:rPr>
    </w:lvl>
    <w:lvl w:ilvl="3" w:tplc="50121B1E">
      <w:numFmt w:val="bullet"/>
      <w:lvlText w:val="•"/>
      <w:lvlJc w:val="left"/>
      <w:pPr>
        <w:ind w:left="3746" w:hanging="305"/>
      </w:pPr>
      <w:rPr>
        <w:rFonts w:hint="default"/>
        <w:lang w:val="ru-RU" w:eastAsia="en-US" w:bidi="ar-SA"/>
      </w:rPr>
    </w:lvl>
    <w:lvl w:ilvl="4" w:tplc="B3681DFE">
      <w:numFmt w:val="bullet"/>
      <w:lvlText w:val="•"/>
      <w:lvlJc w:val="left"/>
      <w:pPr>
        <w:ind w:left="4608" w:hanging="305"/>
      </w:pPr>
      <w:rPr>
        <w:rFonts w:hint="default"/>
        <w:lang w:val="ru-RU" w:eastAsia="en-US" w:bidi="ar-SA"/>
      </w:rPr>
    </w:lvl>
    <w:lvl w:ilvl="5" w:tplc="F28EBC42">
      <w:numFmt w:val="bullet"/>
      <w:lvlText w:val="•"/>
      <w:lvlJc w:val="left"/>
      <w:pPr>
        <w:ind w:left="5470" w:hanging="305"/>
      </w:pPr>
      <w:rPr>
        <w:rFonts w:hint="default"/>
        <w:lang w:val="ru-RU" w:eastAsia="en-US" w:bidi="ar-SA"/>
      </w:rPr>
    </w:lvl>
    <w:lvl w:ilvl="6" w:tplc="C07AAC24">
      <w:numFmt w:val="bullet"/>
      <w:lvlText w:val="•"/>
      <w:lvlJc w:val="left"/>
      <w:pPr>
        <w:ind w:left="6332" w:hanging="305"/>
      </w:pPr>
      <w:rPr>
        <w:rFonts w:hint="default"/>
        <w:lang w:val="ru-RU" w:eastAsia="en-US" w:bidi="ar-SA"/>
      </w:rPr>
    </w:lvl>
    <w:lvl w:ilvl="7" w:tplc="5C70BB76">
      <w:numFmt w:val="bullet"/>
      <w:lvlText w:val="•"/>
      <w:lvlJc w:val="left"/>
      <w:pPr>
        <w:ind w:left="7194" w:hanging="305"/>
      </w:pPr>
      <w:rPr>
        <w:rFonts w:hint="default"/>
        <w:lang w:val="ru-RU" w:eastAsia="en-US" w:bidi="ar-SA"/>
      </w:rPr>
    </w:lvl>
    <w:lvl w:ilvl="8" w:tplc="152693F2">
      <w:numFmt w:val="bullet"/>
      <w:lvlText w:val="•"/>
      <w:lvlJc w:val="left"/>
      <w:pPr>
        <w:ind w:left="8057" w:hanging="305"/>
      </w:pPr>
      <w:rPr>
        <w:rFonts w:hint="default"/>
        <w:lang w:val="ru-RU" w:eastAsia="en-US" w:bidi="ar-SA"/>
      </w:rPr>
    </w:lvl>
  </w:abstractNum>
  <w:abstractNum w:abstractNumId="8" w15:restartNumberingAfterBreak="0">
    <w:nsid w:val="72D76A8A"/>
    <w:multiLevelType w:val="hybridMultilevel"/>
    <w:tmpl w:val="E8745F0C"/>
    <w:lvl w:ilvl="0" w:tplc="BD44779A">
      <w:start w:val="1"/>
      <w:numFmt w:val="decimal"/>
      <w:lvlText w:val="%1)"/>
      <w:lvlJc w:val="left"/>
      <w:pPr>
        <w:ind w:left="1211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D13EDCDA">
      <w:numFmt w:val="bullet"/>
      <w:lvlText w:val="•"/>
      <w:lvlJc w:val="left"/>
      <w:pPr>
        <w:ind w:left="2076" w:hanging="360"/>
      </w:pPr>
      <w:rPr>
        <w:rFonts w:hint="default"/>
        <w:lang w:val="ru-RU" w:eastAsia="en-US" w:bidi="ar-SA"/>
      </w:rPr>
    </w:lvl>
    <w:lvl w:ilvl="2" w:tplc="51E4F508">
      <w:numFmt w:val="bullet"/>
      <w:lvlText w:val="•"/>
      <w:lvlJc w:val="left"/>
      <w:pPr>
        <w:ind w:left="2932" w:hanging="360"/>
      </w:pPr>
      <w:rPr>
        <w:rFonts w:hint="default"/>
        <w:lang w:val="ru-RU" w:eastAsia="en-US" w:bidi="ar-SA"/>
      </w:rPr>
    </w:lvl>
    <w:lvl w:ilvl="3" w:tplc="C1882A72">
      <w:numFmt w:val="bullet"/>
      <w:lvlText w:val="•"/>
      <w:lvlJc w:val="left"/>
      <w:pPr>
        <w:ind w:left="3788" w:hanging="360"/>
      </w:pPr>
      <w:rPr>
        <w:rFonts w:hint="default"/>
        <w:lang w:val="ru-RU" w:eastAsia="en-US" w:bidi="ar-SA"/>
      </w:rPr>
    </w:lvl>
    <w:lvl w:ilvl="4" w:tplc="C7CC93D0">
      <w:numFmt w:val="bullet"/>
      <w:lvlText w:val="•"/>
      <w:lvlJc w:val="left"/>
      <w:pPr>
        <w:ind w:left="4644" w:hanging="360"/>
      </w:pPr>
      <w:rPr>
        <w:rFonts w:hint="default"/>
        <w:lang w:val="ru-RU" w:eastAsia="en-US" w:bidi="ar-SA"/>
      </w:rPr>
    </w:lvl>
    <w:lvl w:ilvl="5" w:tplc="359608E4">
      <w:numFmt w:val="bullet"/>
      <w:lvlText w:val="•"/>
      <w:lvlJc w:val="left"/>
      <w:pPr>
        <w:ind w:left="5500" w:hanging="360"/>
      </w:pPr>
      <w:rPr>
        <w:rFonts w:hint="default"/>
        <w:lang w:val="ru-RU" w:eastAsia="en-US" w:bidi="ar-SA"/>
      </w:rPr>
    </w:lvl>
    <w:lvl w:ilvl="6" w:tplc="79CC1140">
      <w:numFmt w:val="bullet"/>
      <w:lvlText w:val="•"/>
      <w:lvlJc w:val="left"/>
      <w:pPr>
        <w:ind w:left="6356" w:hanging="360"/>
      </w:pPr>
      <w:rPr>
        <w:rFonts w:hint="default"/>
        <w:lang w:val="ru-RU" w:eastAsia="en-US" w:bidi="ar-SA"/>
      </w:rPr>
    </w:lvl>
    <w:lvl w:ilvl="7" w:tplc="33A0073A">
      <w:numFmt w:val="bullet"/>
      <w:lvlText w:val="•"/>
      <w:lvlJc w:val="left"/>
      <w:pPr>
        <w:ind w:left="7212" w:hanging="360"/>
      </w:pPr>
      <w:rPr>
        <w:rFonts w:hint="default"/>
        <w:lang w:val="ru-RU" w:eastAsia="en-US" w:bidi="ar-SA"/>
      </w:rPr>
    </w:lvl>
    <w:lvl w:ilvl="8" w:tplc="92204194">
      <w:numFmt w:val="bullet"/>
      <w:lvlText w:val="•"/>
      <w:lvlJc w:val="left"/>
      <w:pPr>
        <w:ind w:left="8069" w:hanging="36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8"/>
  </w:num>
  <w:num w:numId="3">
    <w:abstractNumId w:val="4"/>
  </w:num>
  <w:num w:numId="4">
    <w:abstractNumId w:val="6"/>
  </w:num>
  <w:num w:numId="5">
    <w:abstractNumId w:val="2"/>
  </w:num>
  <w:num w:numId="6">
    <w:abstractNumId w:val="3"/>
  </w:num>
  <w:num w:numId="7">
    <w:abstractNumId w:val="7"/>
  </w:num>
  <w:num w:numId="8">
    <w:abstractNumId w:val="5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9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D6E9D"/>
    <w:rsid w:val="000058A2"/>
    <w:rsid w:val="001D6E9D"/>
    <w:rsid w:val="009B6583"/>
    <w:rsid w:val="00BB15D0"/>
    <w:rsid w:val="00CC28BE"/>
    <w:rsid w:val="00DA1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00E8FD"/>
  <w15:docId w15:val="{ED9AE838-777A-4153-AFC2-A0DEE69C6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3" w:firstLine="707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43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spacing w:before="74"/>
      <w:ind w:left="5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962</Words>
  <Characters>5490</Characters>
  <Application>Microsoft Office Word</Application>
  <DocSecurity>0</DocSecurity>
  <Lines>45</Lines>
  <Paragraphs>12</Paragraphs>
  <ScaleCrop>false</ScaleCrop>
  <Company/>
  <LinksUpToDate>false</LinksUpToDate>
  <CharactersWithSpaces>6440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Морозова Александра Сергеевна</dc:creator>
  <cp:lastModifiedBy>Ivan V.</cp:lastModifiedBy>
  <cp:revision>4</cp:revision>
  <dcterms:created xsi:type="dcterms:W3CDTF">2025-01-14T09:13:00Z</dcterms:created>
  <dcterms:modified xsi:type="dcterms:W3CDTF">2025-01-23T19:36:00Z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2023-06-09T00:00:00Z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2025-01-14T00:00:00Z</vt:filetime>
  </property>
  <property fmtid="{D5CDD505-2E9C-101B-9397-08002B2CF9AE}" pid="5" name="Producer">
    <vt:lpwstr>Microsoft® Word 2021</vt:lpwstr>
  </property>
</Properties>
</file>