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CFE" w:rsidRDefault="00E02CFE" w:rsidP="00164A6D">
      <w:pPr>
        <w:shd w:val="clear" w:color="auto" w:fill="FFFFFF"/>
        <w:spacing w:line="360" w:lineRule="atLeast"/>
        <w:ind w:firstLine="0"/>
        <w:outlineLvl w:val="1"/>
        <w:rPr>
          <w:bCs/>
          <w:color w:val="auto"/>
          <w:lang w:eastAsia="ru-RU"/>
        </w:rPr>
      </w:pPr>
      <w:bookmarkStart w:id="0" w:name="_Toc65406202"/>
    </w:p>
    <w:p w:rsidR="00E02CFE" w:rsidRDefault="00E02CFE" w:rsidP="00E02CFE">
      <w:pPr>
        <w:shd w:val="clear" w:color="auto" w:fill="FFFFFF"/>
        <w:spacing w:line="360" w:lineRule="atLeast"/>
        <w:ind w:firstLine="0"/>
        <w:jc w:val="center"/>
        <w:outlineLvl w:val="1"/>
        <w:rPr>
          <w:bCs/>
          <w:color w:val="auto"/>
          <w:lang w:eastAsia="ru-RU"/>
        </w:rPr>
      </w:pPr>
      <w:bookmarkStart w:id="1" w:name="_Toc106723416"/>
      <w:r>
        <w:rPr>
          <w:bCs/>
          <w:color w:val="auto"/>
          <w:lang w:eastAsia="ru-RU"/>
        </w:rPr>
        <w:t>Техническая подделка документов</w:t>
      </w:r>
      <w:bookmarkEnd w:id="1"/>
    </w:p>
    <w:p w:rsidR="00E02CFE" w:rsidRPr="00E02CFE" w:rsidRDefault="00E02CFE" w:rsidP="00E02CFE">
      <w:pPr>
        <w:shd w:val="clear" w:color="auto" w:fill="FFFFFF"/>
        <w:spacing w:line="360" w:lineRule="atLeast"/>
        <w:ind w:firstLine="0"/>
        <w:jc w:val="center"/>
        <w:outlineLvl w:val="1"/>
        <w:rPr>
          <w:bCs/>
          <w:color w:val="auto"/>
          <w:lang w:eastAsia="ru-RU"/>
        </w:rPr>
      </w:pPr>
    </w:p>
    <w:bookmarkEnd w:id="0"/>
    <w:p w:rsidR="0063499F" w:rsidRPr="00146335" w:rsidRDefault="0063499F" w:rsidP="00164A6D">
      <w:pPr>
        <w:rPr>
          <w:color w:val="auto"/>
        </w:rPr>
      </w:pPr>
    </w:p>
    <w:p w:rsidR="0063499F" w:rsidRPr="00E02CFE" w:rsidRDefault="0063499F">
      <w:pPr>
        <w:rPr>
          <w:color w:val="auto"/>
          <w:lang w:val="en-US"/>
        </w:rPr>
      </w:pPr>
      <w:r w:rsidRPr="00146335">
        <w:rPr>
          <w:color w:val="auto"/>
        </w:rPr>
        <w:br w:type="page"/>
      </w:r>
    </w:p>
    <w:p w:rsidR="0063499F" w:rsidRDefault="0063499F" w:rsidP="00A81F78">
      <w:pPr>
        <w:pStyle w:val="1"/>
      </w:pPr>
      <w:bookmarkStart w:id="2" w:name="_Toc65406203"/>
      <w:bookmarkStart w:id="3" w:name="_Toc106723417"/>
      <w:bookmarkStart w:id="4" w:name="_Toc509781656"/>
      <w:r>
        <w:lastRenderedPageBreak/>
        <w:t>СОДЕРЖАНИЕ</w:t>
      </w:r>
      <w:bookmarkEnd w:id="2"/>
      <w:bookmarkEnd w:id="3"/>
      <w:r>
        <w:t xml:space="preserve"> </w:t>
      </w:r>
    </w:p>
    <w:p w:rsidR="0063499F" w:rsidRDefault="0063499F" w:rsidP="00A81F78">
      <w:pPr>
        <w:rPr>
          <w:lang w:eastAsia="ru-RU"/>
        </w:rPr>
      </w:pPr>
    </w:p>
    <w:p w:rsidR="00690D8D" w:rsidRPr="00690D8D" w:rsidRDefault="00690D8D" w:rsidP="00690D8D">
      <w:pPr>
        <w:pStyle w:val="21"/>
        <w:tabs>
          <w:tab w:val="right" w:pos="9344"/>
        </w:tabs>
        <w:rPr>
          <w:rFonts w:ascii="Times New Roman" w:eastAsiaTheme="minorEastAsia" w:hAnsi="Times New Roman"/>
          <w:noProof/>
          <w:sz w:val="28"/>
          <w:szCs w:val="28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690D8D" w:rsidRPr="00690D8D" w:rsidRDefault="00F858AC" w:rsidP="00690D8D">
      <w:pPr>
        <w:pStyle w:val="11"/>
        <w:tabs>
          <w:tab w:val="right" w:pos="9344"/>
        </w:tabs>
        <w:spacing w:after="0" w:line="360" w:lineRule="auto"/>
        <w:rPr>
          <w:rFonts w:ascii="Times New Roman" w:eastAsiaTheme="minorEastAsia" w:hAnsi="Times New Roman"/>
          <w:noProof/>
          <w:sz w:val="28"/>
          <w:szCs w:val="28"/>
        </w:rPr>
      </w:pPr>
      <w:hyperlink w:anchor="_Toc106723418" w:history="1">
        <w:r w:rsidR="00690D8D" w:rsidRPr="00690D8D">
          <w:rPr>
            <w:rStyle w:val="a5"/>
            <w:rFonts w:ascii="Times New Roman" w:hAnsi="Times New Roman"/>
            <w:noProof/>
            <w:sz w:val="28"/>
            <w:szCs w:val="28"/>
          </w:rPr>
          <w:t>ВВЕДЕНИЕ</w:t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_Toc106723418 \h </w:instrText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90D8D" w:rsidRPr="00690D8D" w:rsidRDefault="00F858AC" w:rsidP="00690D8D">
      <w:pPr>
        <w:pStyle w:val="11"/>
        <w:tabs>
          <w:tab w:val="right" w:pos="9344"/>
        </w:tabs>
        <w:spacing w:after="0" w:line="360" w:lineRule="auto"/>
        <w:rPr>
          <w:rFonts w:ascii="Times New Roman" w:eastAsiaTheme="minorEastAsia" w:hAnsi="Times New Roman"/>
          <w:noProof/>
          <w:sz w:val="28"/>
          <w:szCs w:val="28"/>
        </w:rPr>
      </w:pPr>
      <w:hyperlink w:anchor="_Toc106723419" w:history="1">
        <w:r w:rsidR="00690D8D" w:rsidRPr="00690D8D">
          <w:rPr>
            <w:rStyle w:val="a5"/>
            <w:rFonts w:ascii="Times New Roman" w:hAnsi="Times New Roman"/>
            <w:noProof/>
            <w:sz w:val="28"/>
            <w:szCs w:val="28"/>
          </w:rPr>
          <w:t xml:space="preserve">1. </w:t>
        </w:r>
        <w:r w:rsidR="00690D8D" w:rsidRPr="00690D8D">
          <w:rPr>
            <w:rStyle w:val="a5"/>
            <w:rFonts w:ascii="Times New Roman" w:hAnsi="Times New Roman"/>
            <w:noProof/>
            <w:kern w:val="36"/>
            <w:sz w:val="28"/>
            <w:szCs w:val="28"/>
          </w:rPr>
          <w:t>МЕТОДЫ ТЕХНИКО-КРИМИНАЛИСТИЧЕСКОГО ИССЛЕДОВАНИЯ ДОКУМЕНТОВ</w:t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_Toc106723419 \h </w:instrText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90D8D" w:rsidRPr="00690D8D" w:rsidRDefault="00F858AC" w:rsidP="00690D8D">
      <w:pPr>
        <w:pStyle w:val="21"/>
        <w:tabs>
          <w:tab w:val="right" w:pos="9344"/>
        </w:tabs>
        <w:spacing w:after="0" w:line="360" w:lineRule="auto"/>
        <w:ind w:left="0"/>
        <w:rPr>
          <w:rFonts w:ascii="Times New Roman" w:eastAsiaTheme="minorEastAsia" w:hAnsi="Times New Roman"/>
          <w:noProof/>
          <w:sz w:val="28"/>
          <w:szCs w:val="28"/>
        </w:rPr>
      </w:pPr>
      <w:hyperlink w:anchor="_Toc106723420" w:history="1">
        <w:r w:rsidR="00690D8D" w:rsidRPr="00690D8D">
          <w:rPr>
            <w:rStyle w:val="a5"/>
            <w:rFonts w:ascii="Times New Roman" w:hAnsi="Times New Roman"/>
            <w:noProof/>
            <w:sz w:val="28"/>
            <w:szCs w:val="28"/>
          </w:rPr>
          <w:t>1.1. Понятие, способы и признаки  подделки документов.</w:t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_Toc106723420 \h </w:instrText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90D8D" w:rsidRPr="00690D8D" w:rsidRDefault="00F858AC" w:rsidP="00690D8D">
      <w:pPr>
        <w:pStyle w:val="21"/>
        <w:tabs>
          <w:tab w:val="right" w:pos="9344"/>
        </w:tabs>
        <w:spacing w:after="0" w:line="360" w:lineRule="auto"/>
        <w:ind w:left="0"/>
        <w:rPr>
          <w:rFonts w:ascii="Times New Roman" w:eastAsiaTheme="minorEastAsia" w:hAnsi="Times New Roman"/>
          <w:noProof/>
          <w:sz w:val="28"/>
          <w:szCs w:val="28"/>
        </w:rPr>
      </w:pPr>
      <w:hyperlink w:anchor="_Toc106723421" w:history="1">
        <w:r w:rsidR="00690D8D" w:rsidRPr="00690D8D">
          <w:rPr>
            <w:rStyle w:val="a5"/>
            <w:rFonts w:ascii="Times New Roman" w:hAnsi="Times New Roman"/>
            <w:noProof/>
            <w:sz w:val="28"/>
            <w:szCs w:val="28"/>
          </w:rPr>
          <w:t>1.2. Технико-криминалистическое исследование документов: объект, задачи, методы</w:t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_Toc106723421 \h </w:instrText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t>16</w:t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90D8D" w:rsidRPr="00690D8D" w:rsidRDefault="00F858AC" w:rsidP="00690D8D">
      <w:pPr>
        <w:pStyle w:val="21"/>
        <w:tabs>
          <w:tab w:val="right" w:pos="9344"/>
        </w:tabs>
        <w:spacing w:after="0" w:line="360" w:lineRule="auto"/>
        <w:ind w:left="0"/>
        <w:rPr>
          <w:rFonts w:ascii="Times New Roman" w:eastAsiaTheme="minorEastAsia" w:hAnsi="Times New Roman"/>
          <w:noProof/>
          <w:sz w:val="28"/>
          <w:szCs w:val="28"/>
        </w:rPr>
      </w:pPr>
      <w:hyperlink w:anchor="_Toc106723422" w:history="1">
        <w:r w:rsidR="00690D8D" w:rsidRPr="00690D8D">
          <w:rPr>
            <w:rStyle w:val="a5"/>
            <w:rFonts w:ascii="Times New Roman" w:hAnsi="Times New Roman"/>
            <w:noProof/>
            <w:sz w:val="28"/>
            <w:szCs w:val="28"/>
          </w:rPr>
          <w:t>1.3. Технико-криминалистическое исследование бланков и подписей, способы подделки</w:t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_Toc106723422 \h </w:instrText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t>22</w:t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90D8D" w:rsidRPr="00690D8D" w:rsidRDefault="00F858AC" w:rsidP="00690D8D">
      <w:pPr>
        <w:pStyle w:val="11"/>
        <w:tabs>
          <w:tab w:val="left" w:pos="440"/>
          <w:tab w:val="right" w:pos="9344"/>
        </w:tabs>
        <w:spacing w:after="0" w:line="360" w:lineRule="auto"/>
        <w:rPr>
          <w:rFonts w:ascii="Times New Roman" w:eastAsiaTheme="minorEastAsia" w:hAnsi="Times New Roman"/>
          <w:noProof/>
          <w:sz w:val="28"/>
          <w:szCs w:val="28"/>
        </w:rPr>
      </w:pPr>
      <w:hyperlink w:anchor="_Toc106723423" w:history="1">
        <w:r w:rsidR="00690D8D" w:rsidRPr="00690D8D">
          <w:rPr>
            <w:rStyle w:val="a5"/>
            <w:rFonts w:ascii="Times New Roman" w:hAnsi="Times New Roman"/>
            <w:noProof/>
            <w:sz w:val="28"/>
            <w:szCs w:val="28"/>
          </w:rPr>
          <w:t xml:space="preserve">2. </w:t>
        </w:r>
        <w:r w:rsidR="00690D8D" w:rsidRPr="00690D8D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690D8D" w:rsidRPr="00690D8D">
          <w:rPr>
            <w:rStyle w:val="a5"/>
            <w:rFonts w:ascii="Times New Roman" w:hAnsi="Times New Roman"/>
            <w:noProof/>
            <w:sz w:val="28"/>
            <w:szCs w:val="28"/>
          </w:rPr>
          <w:t>АНАЛИЗ МЕТОДОВ ТЕХНИКО-КРИМИНАЛИСТИЧЕСКОГО ИССЛЕДОВАНИЯ ДОКУМЕНТОВ</w:t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_Toc106723423 \h </w:instrText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t>28</w:t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90D8D" w:rsidRPr="00690D8D" w:rsidRDefault="00F858AC" w:rsidP="00690D8D">
      <w:pPr>
        <w:pStyle w:val="21"/>
        <w:tabs>
          <w:tab w:val="right" w:pos="9344"/>
        </w:tabs>
        <w:spacing w:after="0" w:line="360" w:lineRule="auto"/>
        <w:ind w:left="0"/>
        <w:rPr>
          <w:rFonts w:ascii="Times New Roman" w:eastAsiaTheme="minorEastAsia" w:hAnsi="Times New Roman"/>
          <w:noProof/>
          <w:sz w:val="28"/>
          <w:szCs w:val="28"/>
        </w:rPr>
      </w:pPr>
      <w:hyperlink w:anchor="_Toc106723424" w:history="1">
        <w:r w:rsidR="00690D8D" w:rsidRPr="00690D8D">
          <w:rPr>
            <w:rStyle w:val="a5"/>
            <w:rFonts w:ascii="Times New Roman" w:hAnsi="Times New Roman"/>
            <w:noProof/>
            <w:sz w:val="28"/>
            <w:szCs w:val="28"/>
          </w:rPr>
          <w:t>2.1. Средства техники  обнаружения признаков изменений первоначального содержания документа</w:t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_Toc106723424 \h </w:instrText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t>28</w:t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90D8D" w:rsidRPr="00690D8D" w:rsidRDefault="00F858AC" w:rsidP="00690D8D">
      <w:pPr>
        <w:pStyle w:val="21"/>
        <w:tabs>
          <w:tab w:val="right" w:pos="9344"/>
        </w:tabs>
        <w:spacing w:after="0" w:line="360" w:lineRule="auto"/>
        <w:ind w:left="0"/>
        <w:rPr>
          <w:rFonts w:ascii="Times New Roman" w:eastAsiaTheme="minorEastAsia" w:hAnsi="Times New Roman"/>
          <w:noProof/>
          <w:sz w:val="28"/>
          <w:szCs w:val="28"/>
        </w:rPr>
      </w:pPr>
      <w:hyperlink w:anchor="_Toc106723425" w:history="1">
        <w:r w:rsidR="00690D8D" w:rsidRPr="00690D8D">
          <w:rPr>
            <w:rStyle w:val="a5"/>
            <w:rFonts w:ascii="Times New Roman" w:hAnsi="Times New Roman"/>
            <w:noProof/>
            <w:sz w:val="28"/>
            <w:szCs w:val="28"/>
          </w:rPr>
          <w:t>2.2. Анализ использования технико-криминалистических средств и методов исследования</w:t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_Toc106723425 \h </w:instrText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t>31</w:t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90D8D" w:rsidRPr="00690D8D" w:rsidRDefault="00F858AC" w:rsidP="00690D8D">
      <w:pPr>
        <w:pStyle w:val="11"/>
        <w:tabs>
          <w:tab w:val="right" w:pos="9344"/>
        </w:tabs>
        <w:spacing w:after="0" w:line="360" w:lineRule="auto"/>
        <w:rPr>
          <w:rFonts w:ascii="Times New Roman" w:eastAsiaTheme="minorEastAsia" w:hAnsi="Times New Roman"/>
          <w:noProof/>
          <w:sz w:val="28"/>
          <w:szCs w:val="28"/>
        </w:rPr>
      </w:pPr>
      <w:hyperlink w:anchor="_Toc106723426" w:history="1">
        <w:r w:rsidR="00690D8D" w:rsidRPr="00690D8D">
          <w:rPr>
            <w:rStyle w:val="a5"/>
            <w:rFonts w:ascii="Times New Roman" w:hAnsi="Times New Roman"/>
            <w:noProof/>
            <w:sz w:val="28"/>
            <w:szCs w:val="28"/>
          </w:rPr>
          <w:t>ЗАКЛЮЧЕНИЕ</w:t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_Toc106723426 \h </w:instrText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t>42</w:t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90D8D" w:rsidRPr="00690D8D" w:rsidRDefault="00F858AC" w:rsidP="00690D8D">
      <w:pPr>
        <w:pStyle w:val="11"/>
        <w:tabs>
          <w:tab w:val="right" w:pos="9344"/>
        </w:tabs>
        <w:spacing w:after="0" w:line="360" w:lineRule="auto"/>
        <w:rPr>
          <w:rFonts w:ascii="Times New Roman" w:eastAsiaTheme="minorEastAsia" w:hAnsi="Times New Roman"/>
          <w:noProof/>
          <w:sz w:val="28"/>
          <w:szCs w:val="28"/>
        </w:rPr>
      </w:pPr>
      <w:hyperlink w:anchor="_Toc106723427" w:history="1">
        <w:r w:rsidR="00690D8D" w:rsidRPr="00690D8D">
          <w:rPr>
            <w:rStyle w:val="a5"/>
            <w:rFonts w:ascii="Times New Roman" w:hAnsi="Times New Roman"/>
            <w:noProof/>
            <w:sz w:val="28"/>
            <w:szCs w:val="28"/>
          </w:rPr>
          <w:t>СПИСОК ИСПОЛЬЗОВАННЫХ ИСТОЧНИКОВ</w:t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_Toc106723427 \h </w:instrText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t>44</w:t>
        </w:r>
        <w:r w:rsidR="00690D8D" w:rsidRPr="00690D8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3499F" w:rsidRPr="00A81F78" w:rsidRDefault="00690D8D" w:rsidP="00A81F78">
      <w:pPr>
        <w:ind w:firstLine="0"/>
        <w:rPr>
          <w:lang w:eastAsia="ru-RU"/>
        </w:rPr>
      </w:pPr>
      <w:r>
        <w:rPr>
          <w:rFonts w:eastAsia="Times New Roman"/>
          <w:color w:val="auto"/>
          <w:lang w:eastAsia="ru-RU"/>
        </w:rPr>
        <w:fldChar w:fldCharType="end"/>
      </w:r>
    </w:p>
    <w:p w:rsidR="0063499F" w:rsidRPr="00146335" w:rsidRDefault="0063499F">
      <w:pPr>
        <w:rPr>
          <w:b/>
          <w:bCs/>
          <w:color w:val="auto"/>
          <w:lang w:eastAsia="ru-RU"/>
        </w:rPr>
      </w:pPr>
      <w:r w:rsidRPr="00146335">
        <w:br w:type="page"/>
      </w:r>
    </w:p>
    <w:p w:rsidR="0063499F" w:rsidRDefault="0063499F" w:rsidP="002408E5">
      <w:pPr>
        <w:pStyle w:val="1"/>
        <w:ind w:firstLine="709"/>
      </w:pPr>
      <w:bookmarkStart w:id="5" w:name="_Toc509781652"/>
      <w:bookmarkStart w:id="6" w:name="_Toc106723418"/>
      <w:r w:rsidRPr="00E02B26">
        <w:lastRenderedPageBreak/>
        <w:t>ВВЕДЕНИЕ</w:t>
      </w:r>
      <w:bookmarkEnd w:id="5"/>
      <w:bookmarkEnd w:id="6"/>
    </w:p>
    <w:p w:rsidR="0063499F" w:rsidRPr="003E3D98" w:rsidRDefault="0063499F" w:rsidP="002408E5">
      <w:pPr>
        <w:ind w:firstLine="709"/>
      </w:pPr>
    </w:p>
    <w:p w:rsidR="0063499F" w:rsidRPr="003E3D98" w:rsidRDefault="0063499F" w:rsidP="002408E5">
      <w:pPr>
        <w:ind w:firstLine="709"/>
      </w:pPr>
      <w:r>
        <w:t xml:space="preserve">Актуальность исследования. </w:t>
      </w:r>
      <w:r w:rsidRPr="003E3D98">
        <w:t>Потребности</w:t>
      </w:r>
      <w:r>
        <w:t xml:space="preserve"> </w:t>
      </w:r>
      <w:r w:rsidRPr="003E3D98">
        <w:t>рыночной</w:t>
      </w:r>
      <w:r>
        <w:t xml:space="preserve"> экономики и отказ от ее админи</w:t>
      </w:r>
      <w:r w:rsidRPr="003E3D98">
        <w:t>стративного</w:t>
      </w:r>
      <w:r>
        <w:t xml:space="preserve"> </w:t>
      </w:r>
      <w:r w:rsidRPr="003E3D98">
        <w:t>руководства</w:t>
      </w:r>
      <w:r>
        <w:t xml:space="preserve"> </w:t>
      </w:r>
      <w:r w:rsidRPr="003E3D98">
        <w:t>привели</w:t>
      </w:r>
      <w:r>
        <w:t xml:space="preserve"> </w:t>
      </w:r>
      <w:r w:rsidRPr="003E3D98">
        <w:t>к</w:t>
      </w:r>
      <w:r>
        <w:t xml:space="preserve"> возникновению </w:t>
      </w:r>
      <w:r w:rsidRPr="003E3D98">
        <w:t>в</w:t>
      </w:r>
      <w:r>
        <w:t xml:space="preserve"> </w:t>
      </w:r>
      <w:r w:rsidRPr="003E3D98">
        <w:t>стране</w:t>
      </w:r>
      <w:r>
        <w:t xml:space="preserve"> </w:t>
      </w:r>
      <w:r w:rsidRPr="003E3D98">
        <w:t>множества</w:t>
      </w:r>
      <w:r>
        <w:t xml:space="preserve"> </w:t>
      </w:r>
      <w:r w:rsidRPr="003E3D98">
        <w:t>субъектов</w:t>
      </w:r>
      <w:r>
        <w:t xml:space="preserve"> </w:t>
      </w:r>
      <w:r w:rsidRPr="003E3D98">
        <w:t>хоз</w:t>
      </w:r>
      <w:r>
        <w:t>яйственной деятельности, находя</w:t>
      </w:r>
      <w:r w:rsidRPr="003E3D98">
        <w:t>щихся</w:t>
      </w:r>
      <w:r>
        <w:t xml:space="preserve"> </w:t>
      </w:r>
      <w:r w:rsidRPr="003E3D98">
        <w:t>между</w:t>
      </w:r>
      <w:r>
        <w:t xml:space="preserve"> </w:t>
      </w:r>
      <w:r w:rsidRPr="003E3D98">
        <w:t>собой</w:t>
      </w:r>
      <w:r>
        <w:t xml:space="preserve"> </w:t>
      </w:r>
      <w:r w:rsidRPr="003E3D98">
        <w:t>в</w:t>
      </w:r>
      <w:r>
        <w:t xml:space="preserve"> </w:t>
      </w:r>
      <w:r w:rsidRPr="003E3D98">
        <w:t>отно</w:t>
      </w:r>
      <w:r>
        <w:t>шениях не соподчинения, а равен</w:t>
      </w:r>
      <w:r w:rsidRPr="003E3D98">
        <w:t>ства</w:t>
      </w:r>
      <w:r>
        <w:t xml:space="preserve"> </w:t>
      </w:r>
      <w:r w:rsidRPr="003E3D98">
        <w:t>и</w:t>
      </w:r>
      <w:r>
        <w:t xml:space="preserve"> </w:t>
      </w:r>
      <w:r w:rsidRPr="003E3D98">
        <w:t>координации.</w:t>
      </w:r>
      <w:r>
        <w:t xml:space="preserve"> </w:t>
      </w:r>
      <w:r w:rsidRPr="003E3D98">
        <w:t>В</w:t>
      </w:r>
      <w:r>
        <w:t xml:space="preserve"> </w:t>
      </w:r>
      <w:r w:rsidRPr="003E3D98">
        <w:t>разрешении</w:t>
      </w:r>
      <w:r>
        <w:t xml:space="preserve"> </w:t>
      </w:r>
      <w:r w:rsidRPr="003E3D98">
        <w:t>споров,</w:t>
      </w:r>
      <w:r>
        <w:t xml:space="preserve"> </w:t>
      </w:r>
      <w:r w:rsidRPr="003E3D98">
        <w:t>возникших</w:t>
      </w:r>
      <w:r>
        <w:t xml:space="preserve"> </w:t>
      </w:r>
      <w:r w:rsidRPr="003E3D98">
        <w:t>между</w:t>
      </w:r>
      <w:r>
        <w:t xml:space="preserve"> </w:t>
      </w:r>
      <w:r w:rsidRPr="003E3D98">
        <w:t>субъектами</w:t>
      </w:r>
      <w:r>
        <w:t xml:space="preserve"> </w:t>
      </w:r>
      <w:r w:rsidRPr="003E3D98">
        <w:t>хозяйствен</w:t>
      </w:r>
      <w:r>
        <w:t>ной деятельности, в основном фи</w:t>
      </w:r>
      <w:r w:rsidRPr="003E3D98">
        <w:t>гурируют</w:t>
      </w:r>
      <w:r>
        <w:t xml:space="preserve"> </w:t>
      </w:r>
      <w:r w:rsidRPr="003E3D98">
        <w:t>письменные</w:t>
      </w:r>
      <w:r>
        <w:t xml:space="preserve"> </w:t>
      </w:r>
      <w:r w:rsidRPr="003E3D98">
        <w:t>док</w:t>
      </w:r>
      <w:r>
        <w:t>ументы, подготовленные с исполь</w:t>
      </w:r>
      <w:r w:rsidRPr="003E3D98">
        <w:t>зованием</w:t>
      </w:r>
      <w:r>
        <w:t xml:space="preserve"> </w:t>
      </w:r>
      <w:r w:rsidRPr="003E3D98">
        <w:t>современных</w:t>
      </w:r>
      <w:r>
        <w:t xml:space="preserve"> </w:t>
      </w:r>
      <w:r w:rsidRPr="003E3D98">
        <w:t>технических</w:t>
      </w:r>
      <w:r>
        <w:t xml:space="preserve"> </w:t>
      </w:r>
      <w:r w:rsidRPr="003E3D98">
        <w:t>средств.</w:t>
      </w:r>
      <w:r>
        <w:t xml:space="preserve"> </w:t>
      </w:r>
      <w:r w:rsidRPr="003E3D98">
        <w:t>Именно</w:t>
      </w:r>
      <w:r>
        <w:t xml:space="preserve"> </w:t>
      </w:r>
      <w:r w:rsidRPr="003E3D98">
        <w:t>они</w:t>
      </w:r>
      <w:r>
        <w:t xml:space="preserve"> </w:t>
      </w:r>
      <w:r w:rsidRPr="003E3D98">
        <w:t>нередко</w:t>
      </w:r>
      <w:r>
        <w:t xml:space="preserve"> выступают как объекты </w:t>
      </w:r>
      <w:r w:rsidRPr="003E3D98">
        <w:t>преступных</w:t>
      </w:r>
      <w:r>
        <w:t xml:space="preserve"> </w:t>
      </w:r>
      <w:r w:rsidRPr="003E3D98">
        <w:t>посягательств</w:t>
      </w:r>
      <w:r>
        <w:t xml:space="preserve"> </w:t>
      </w:r>
      <w:r w:rsidRPr="003E3D98">
        <w:t>(подделки</w:t>
      </w:r>
      <w:r>
        <w:t xml:space="preserve"> </w:t>
      </w:r>
      <w:r w:rsidRPr="003E3D98">
        <w:t>договоров,</w:t>
      </w:r>
      <w:r>
        <w:t xml:space="preserve"> </w:t>
      </w:r>
      <w:r w:rsidRPr="003E3D98">
        <w:t>векселей</w:t>
      </w:r>
      <w:r>
        <w:t xml:space="preserve"> </w:t>
      </w:r>
      <w:r w:rsidRPr="003E3D98">
        <w:t>и</w:t>
      </w:r>
      <w:r>
        <w:t xml:space="preserve"> </w:t>
      </w:r>
      <w:r w:rsidRPr="003E3D98">
        <w:t>т.п.).</w:t>
      </w:r>
      <w:r>
        <w:t xml:space="preserve"> </w:t>
      </w:r>
      <w:r w:rsidRPr="003E3D98">
        <w:t>При</w:t>
      </w:r>
      <w:r>
        <w:t xml:space="preserve"> </w:t>
      </w:r>
      <w:r w:rsidRPr="003E3D98">
        <w:t>таких</w:t>
      </w:r>
      <w:r>
        <w:t xml:space="preserve"> </w:t>
      </w:r>
      <w:r w:rsidRPr="003E3D98">
        <w:t>условиях</w:t>
      </w:r>
      <w:r>
        <w:t xml:space="preserve"> </w:t>
      </w:r>
      <w:r w:rsidRPr="003E3D98">
        <w:t>установление</w:t>
      </w:r>
      <w:r>
        <w:t xml:space="preserve"> </w:t>
      </w:r>
      <w:r w:rsidRPr="003E3D98">
        <w:t>подлинно</w:t>
      </w:r>
      <w:r>
        <w:t>сти письменных документов приоб</w:t>
      </w:r>
      <w:r w:rsidRPr="003E3D98">
        <w:t>ретает</w:t>
      </w:r>
      <w:r>
        <w:t xml:space="preserve"> </w:t>
      </w:r>
      <w:r w:rsidRPr="003E3D98">
        <w:t>особую</w:t>
      </w:r>
      <w:r>
        <w:t xml:space="preserve"> </w:t>
      </w:r>
      <w:r w:rsidRPr="003E3D98">
        <w:t>актуальность.</w:t>
      </w:r>
      <w:r>
        <w:t xml:space="preserve"> </w:t>
      </w:r>
    </w:p>
    <w:p w:rsidR="0063499F" w:rsidRPr="005C71D6" w:rsidRDefault="00167602" w:rsidP="002408E5">
      <w:pPr>
        <w:ind w:firstLine="709"/>
      </w:pPr>
      <w:r>
        <w:t>………………………………….</w:t>
      </w:r>
    </w:p>
    <w:p w:rsidR="0063499F" w:rsidRDefault="0063499F" w:rsidP="002408E5">
      <w:pPr>
        <w:ind w:firstLine="709"/>
      </w:pPr>
      <w:r w:rsidRPr="002A2B93">
        <w:t>Таким</w:t>
      </w:r>
      <w:r>
        <w:t xml:space="preserve"> </w:t>
      </w:r>
      <w:r w:rsidRPr="002A2B93">
        <w:t>образом,</w:t>
      </w:r>
      <w:r>
        <w:t xml:space="preserve"> </w:t>
      </w:r>
      <w:r w:rsidRPr="002A2B93">
        <w:t>основной</w:t>
      </w:r>
      <w:r>
        <w:t xml:space="preserve"> </w:t>
      </w:r>
      <w:r w:rsidRPr="002A2B93">
        <w:t>целью</w:t>
      </w:r>
      <w:r>
        <w:t xml:space="preserve"> исследования является анализ видов </w:t>
      </w:r>
      <w:r w:rsidRPr="00570CC1">
        <w:t>технической подделки документов. Наиболее распространённые способы подделки текстов, отдельных реквизитов документов и признаки, в которых они проявляются</w:t>
      </w:r>
      <w:r>
        <w:t xml:space="preserve">. </w:t>
      </w:r>
      <w:r w:rsidRPr="004F385B">
        <w:t>Для достижения указанной цели в работе поставлены и решены следующие задачи:</w:t>
      </w:r>
      <w:r>
        <w:t xml:space="preserve"> </w:t>
      </w:r>
    </w:p>
    <w:p w:rsidR="0063499F" w:rsidRPr="004F385B" w:rsidRDefault="0063499F" w:rsidP="002408E5">
      <w:pPr>
        <w:ind w:firstLine="709"/>
      </w:pPr>
      <w:r>
        <w:t>1. Раскрыть с</w:t>
      </w:r>
      <w:r w:rsidRPr="004F385B">
        <w:t>пособы подделки документов и их признаки</w:t>
      </w:r>
      <w:r>
        <w:rPr>
          <w:webHidden/>
        </w:rPr>
        <w:t>.</w:t>
      </w:r>
    </w:p>
    <w:p w:rsidR="0063499F" w:rsidRPr="004F385B" w:rsidRDefault="0063499F" w:rsidP="002408E5">
      <w:pPr>
        <w:ind w:firstLine="709"/>
      </w:pPr>
      <w:r>
        <w:t>2. Исследовать м</w:t>
      </w:r>
      <w:r w:rsidRPr="004F385B">
        <w:t>етодик</w:t>
      </w:r>
      <w:r>
        <w:t>у</w:t>
      </w:r>
      <w:r w:rsidRPr="004F385B">
        <w:t xml:space="preserve"> и технико-криминалистические средства обнаружения, и исследования поддельных и уничтоженных документов и ценных бумаг</w:t>
      </w:r>
      <w:r>
        <w:rPr>
          <w:webHidden/>
        </w:rPr>
        <w:t>.</w:t>
      </w:r>
    </w:p>
    <w:p w:rsidR="0063499F" w:rsidRPr="004F385B" w:rsidRDefault="0063499F" w:rsidP="002408E5">
      <w:pPr>
        <w:ind w:firstLine="709"/>
      </w:pPr>
      <w:r>
        <w:t>3. Изучить к</w:t>
      </w:r>
      <w:r w:rsidRPr="004F385B">
        <w:t>риминалистическое исследование подписи</w:t>
      </w:r>
      <w:r>
        <w:rPr>
          <w:webHidden/>
        </w:rPr>
        <w:t>.</w:t>
      </w:r>
    </w:p>
    <w:p w:rsidR="0063499F" w:rsidRPr="004F385B" w:rsidRDefault="0063499F" w:rsidP="002408E5">
      <w:pPr>
        <w:ind w:firstLine="709"/>
      </w:pPr>
      <w:r>
        <w:t>4. Проанализировать о</w:t>
      </w:r>
      <w:r w:rsidRPr="004F385B">
        <w:t>собенности выявления признаков изменения первоначального содержания документов при производстве технико-криминалистического исследования документов</w:t>
      </w:r>
    </w:p>
    <w:p w:rsidR="0063499F" w:rsidRPr="004F385B" w:rsidRDefault="0063499F" w:rsidP="002408E5">
      <w:pPr>
        <w:ind w:firstLine="709"/>
      </w:pPr>
      <w:r>
        <w:t>5. Рассмотреть п</w:t>
      </w:r>
      <w:r w:rsidRPr="004F385B">
        <w:t>рактик</w:t>
      </w:r>
      <w:r>
        <w:t>у</w:t>
      </w:r>
      <w:r w:rsidRPr="004F385B">
        <w:t xml:space="preserve"> использования технико-криминалистических средств и методов исследования ценных бумаг</w:t>
      </w:r>
      <w:r>
        <w:rPr>
          <w:webHidden/>
        </w:rPr>
        <w:t>.</w:t>
      </w:r>
    </w:p>
    <w:p w:rsidR="0063499F" w:rsidRPr="00AD65BE" w:rsidRDefault="0063499F" w:rsidP="002408E5">
      <w:pPr>
        <w:ind w:firstLine="709"/>
      </w:pPr>
      <w:r>
        <w:t xml:space="preserve">В качестве теоретической базы </w:t>
      </w:r>
      <w:r w:rsidRPr="00AD65BE">
        <w:t xml:space="preserve">работы </w:t>
      </w:r>
      <w:r>
        <w:t xml:space="preserve">предстают </w:t>
      </w:r>
      <w:r w:rsidRPr="00AD65BE">
        <w:t xml:space="preserve">труды таких ученых, как Т.В. Аверьянова, П.Н. </w:t>
      </w:r>
      <w:proofErr w:type="spellStart"/>
      <w:r w:rsidRPr="00AD65BE">
        <w:t>Афонин</w:t>
      </w:r>
      <w:proofErr w:type="spellEnd"/>
      <w:r w:rsidRPr="00AD65BE">
        <w:t xml:space="preserve">, А.И. </w:t>
      </w:r>
      <w:proofErr w:type="spellStart"/>
      <w:r w:rsidRPr="00AD65BE">
        <w:t>Бастрыкин</w:t>
      </w:r>
      <w:proofErr w:type="spellEnd"/>
      <w:r w:rsidRPr="00AD65BE">
        <w:t xml:space="preserve">, Р.С. Белкин, А.О. </w:t>
      </w:r>
      <w:proofErr w:type="spellStart"/>
      <w:r w:rsidRPr="00AD65BE">
        <w:lastRenderedPageBreak/>
        <w:t>Бегишев</w:t>
      </w:r>
      <w:proofErr w:type="spellEnd"/>
      <w:r w:rsidRPr="00AD65BE">
        <w:t xml:space="preserve">, А.Ф. Волынский, Л.Я. </w:t>
      </w:r>
      <w:proofErr w:type="spellStart"/>
      <w:r w:rsidRPr="00AD65BE">
        <w:t>Драпкин</w:t>
      </w:r>
      <w:proofErr w:type="spellEnd"/>
      <w:r w:rsidRPr="00AD65BE">
        <w:t xml:space="preserve">, Е.П. Ищенко, А.Г. Костин, В.П. Лавров, В.В. </w:t>
      </w:r>
      <w:proofErr w:type="spellStart"/>
      <w:r w:rsidRPr="00AD65BE">
        <w:t>Тухачев</w:t>
      </w:r>
      <w:proofErr w:type="spellEnd"/>
      <w:r w:rsidRPr="00AD65BE">
        <w:t xml:space="preserve">, А.Г. Филиппов, С.Б. Шашкин и </w:t>
      </w:r>
      <w:r>
        <w:t xml:space="preserve">прочих </w:t>
      </w:r>
      <w:r w:rsidRPr="00AD65BE">
        <w:t>авторов.</w:t>
      </w:r>
    </w:p>
    <w:p w:rsidR="0063499F" w:rsidRDefault="0063499F" w:rsidP="002408E5">
      <w:pPr>
        <w:ind w:firstLine="709"/>
      </w:pPr>
      <w:r w:rsidRPr="00AD65BE">
        <w:t xml:space="preserve">Структурно работа состоит из введения, </w:t>
      </w:r>
      <w:r>
        <w:t>двух</w:t>
      </w:r>
      <w:r w:rsidRPr="00AD65BE">
        <w:t xml:space="preserve"> глав, заключения, списка использованных источников.</w:t>
      </w:r>
    </w:p>
    <w:p w:rsidR="0063499F" w:rsidRDefault="0063499F" w:rsidP="002408E5">
      <w:pPr>
        <w:ind w:firstLine="709"/>
        <w:rPr>
          <w:b/>
          <w:bCs/>
          <w:color w:val="auto"/>
          <w:lang w:eastAsia="ru-RU"/>
        </w:rPr>
      </w:pPr>
      <w:r>
        <w:br w:type="page"/>
      </w:r>
    </w:p>
    <w:p w:rsidR="00B85B1A" w:rsidRPr="00B85B1A" w:rsidRDefault="00B85B1A" w:rsidP="001103EB">
      <w:pPr>
        <w:pStyle w:val="1"/>
        <w:tabs>
          <w:tab w:val="left" w:pos="284"/>
        </w:tabs>
        <w:spacing w:after="150" w:line="360" w:lineRule="atLeast"/>
        <w:ind w:firstLine="709"/>
        <w:jc w:val="both"/>
        <w:textAlignment w:val="baseline"/>
        <w:rPr>
          <w:rFonts w:ascii="Arial" w:hAnsi="Arial" w:cs="Arial"/>
          <w:b w:val="0"/>
          <w:bCs w:val="0"/>
          <w:kern w:val="36"/>
          <w:sz w:val="36"/>
        </w:rPr>
      </w:pPr>
      <w:bookmarkStart w:id="7" w:name="_Toc106723419"/>
      <w:r>
        <w:rPr>
          <w:szCs w:val="28"/>
        </w:rPr>
        <w:lastRenderedPageBreak/>
        <w:t>1</w:t>
      </w:r>
      <w:r w:rsidR="0063499F" w:rsidRPr="00146335">
        <w:rPr>
          <w:szCs w:val="28"/>
        </w:rPr>
        <w:t xml:space="preserve">. </w:t>
      </w:r>
      <w:bookmarkEnd w:id="4"/>
      <w:r w:rsidRPr="00B85B1A">
        <w:rPr>
          <w:bCs w:val="0"/>
          <w:kern w:val="36"/>
          <w:szCs w:val="28"/>
        </w:rPr>
        <w:t>МЕТОДЫ ТЕХНИКО-КРИМИНАЛИСТИЧЕСКОГО ИССЛЕДОВАНИЯ ДОКУМЕНТОВ</w:t>
      </w:r>
      <w:bookmarkEnd w:id="7"/>
    </w:p>
    <w:p w:rsidR="0063499F" w:rsidRPr="00146335" w:rsidRDefault="0063499F" w:rsidP="00146335">
      <w:pPr>
        <w:pStyle w:val="1"/>
        <w:rPr>
          <w:szCs w:val="28"/>
        </w:rPr>
      </w:pPr>
    </w:p>
    <w:p w:rsidR="0063499F" w:rsidRPr="00146335" w:rsidRDefault="0063499F" w:rsidP="00146335"/>
    <w:p w:rsidR="0063499F" w:rsidRPr="00146335" w:rsidRDefault="0063499F" w:rsidP="001103EB">
      <w:pPr>
        <w:pStyle w:val="2"/>
        <w:ind w:firstLine="709"/>
        <w:rPr>
          <w:szCs w:val="28"/>
        </w:rPr>
      </w:pPr>
      <w:bookmarkStart w:id="8" w:name="_Toc106723420"/>
      <w:bookmarkStart w:id="9" w:name="_Toc509781657"/>
      <w:r w:rsidRPr="00146335">
        <w:rPr>
          <w:szCs w:val="28"/>
        </w:rPr>
        <w:t xml:space="preserve">1.1. </w:t>
      </w:r>
      <w:r w:rsidR="001103EB">
        <w:rPr>
          <w:szCs w:val="28"/>
        </w:rPr>
        <w:t xml:space="preserve">Понятие, способы и </w:t>
      </w:r>
      <w:proofErr w:type="gramStart"/>
      <w:r w:rsidR="001103EB">
        <w:rPr>
          <w:szCs w:val="28"/>
        </w:rPr>
        <w:t>признаки  подделки</w:t>
      </w:r>
      <w:proofErr w:type="gramEnd"/>
      <w:r w:rsidR="001103EB">
        <w:rPr>
          <w:szCs w:val="28"/>
        </w:rPr>
        <w:t xml:space="preserve"> документов.</w:t>
      </w:r>
      <w:bookmarkEnd w:id="8"/>
      <w:r w:rsidR="001103EB">
        <w:rPr>
          <w:szCs w:val="28"/>
        </w:rPr>
        <w:t xml:space="preserve"> </w:t>
      </w:r>
      <w:bookmarkEnd w:id="9"/>
    </w:p>
    <w:p w:rsidR="0063499F" w:rsidRPr="00146335" w:rsidRDefault="0063499F" w:rsidP="001103EB">
      <w:pPr>
        <w:ind w:firstLine="709"/>
      </w:pPr>
    </w:p>
    <w:p w:rsidR="0063499F" w:rsidRPr="005033D4" w:rsidRDefault="0063499F" w:rsidP="001103EB">
      <w:pPr>
        <w:ind w:firstLine="709"/>
        <w:rPr>
          <w:color w:val="auto"/>
        </w:rPr>
      </w:pPr>
      <w:r w:rsidRPr="005033D4">
        <w:rPr>
          <w:color w:val="auto"/>
        </w:rPr>
        <w:t>Выполнив анализ понятия документа, рассмотрев его с различных позиций, разобрав классификационные группы и виды документов, можно прийти к заключению о том, что область применения документов является весьма широкой, по этой причине подделка документации способна повлечь за собой негативные последствия в разных областях жизни общества.</w:t>
      </w:r>
    </w:p>
    <w:p w:rsidR="0063499F" w:rsidRPr="00A62F2D" w:rsidRDefault="0063499F" w:rsidP="00167602">
      <w:pPr>
        <w:ind w:firstLine="709"/>
        <w:rPr>
          <w:color w:val="auto"/>
        </w:rPr>
      </w:pPr>
      <w:r w:rsidRPr="005033D4">
        <w:rPr>
          <w:color w:val="auto"/>
        </w:rPr>
        <w:t xml:space="preserve">Понятие подделки документа не раскрыто в Уголовном кодексе РФ. В </w:t>
      </w:r>
      <w:r w:rsidR="00167602">
        <w:rPr>
          <w:color w:val="auto"/>
        </w:rPr>
        <w:t>……………………………….</w:t>
      </w:r>
    </w:p>
    <w:p w:rsidR="0063499F" w:rsidRPr="00A62F2D" w:rsidRDefault="0063499F" w:rsidP="001103EB">
      <w:pPr>
        <w:ind w:firstLine="709"/>
        <w:rPr>
          <w:color w:val="auto"/>
        </w:rPr>
      </w:pPr>
      <w:r w:rsidRPr="00A62F2D">
        <w:rPr>
          <w:color w:val="auto"/>
        </w:rPr>
        <w:t>Рисунок 1 – Поддельный листок нетрудоспособности, который был выдан ООО «Фрау-Клиник»</w:t>
      </w:r>
    </w:p>
    <w:p w:rsidR="0063499F" w:rsidRPr="00A62F2D" w:rsidRDefault="0063499F" w:rsidP="001103EB">
      <w:pPr>
        <w:ind w:firstLine="709"/>
        <w:rPr>
          <w:color w:val="auto"/>
        </w:rPr>
      </w:pPr>
    </w:p>
    <w:p w:rsidR="0063499F" w:rsidRPr="00146335" w:rsidRDefault="00167602" w:rsidP="001103EB">
      <w:pPr>
        <w:ind w:firstLine="709"/>
        <w:jc w:val="center"/>
      </w:pPr>
      <w:r>
        <w:rPr>
          <w:color w:val="auto"/>
        </w:rPr>
        <w:t>………………………………………</w:t>
      </w:r>
    </w:p>
    <w:p w:rsidR="0063499F" w:rsidRDefault="0063499F" w:rsidP="001103EB">
      <w:pPr>
        <w:ind w:firstLine="709"/>
      </w:pPr>
      <w:r w:rsidRPr="00146335">
        <w:t>Рисунок 2 - Оттиск печати центральной Акцизной таможни (слева поддельный оттиск)</w:t>
      </w:r>
    </w:p>
    <w:p w:rsidR="00167602" w:rsidRDefault="00167602" w:rsidP="001103EB">
      <w:pPr>
        <w:ind w:firstLine="709"/>
      </w:pPr>
      <w:r>
        <w:t>…………………………..</w:t>
      </w:r>
    </w:p>
    <w:p w:rsidR="00167602" w:rsidRDefault="00167602" w:rsidP="001103EB">
      <w:pPr>
        <w:ind w:firstLine="709"/>
      </w:pPr>
    </w:p>
    <w:p w:rsidR="0063499F" w:rsidRPr="00146335" w:rsidRDefault="0063499F" w:rsidP="001103EB">
      <w:pPr>
        <w:ind w:firstLine="709"/>
      </w:pPr>
      <w:r w:rsidRPr="00146335">
        <w:br w:type="page"/>
      </w:r>
      <w:r w:rsidR="00E02CFE"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6834A3F2" wp14:editId="46827679">
                <wp:simplePos x="0" y="0"/>
                <wp:positionH relativeFrom="margin">
                  <wp:posOffset>460375</wp:posOffset>
                </wp:positionH>
                <wp:positionV relativeFrom="paragraph">
                  <wp:posOffset>3175</wp:posOffset>
                </wp:positionV>
                <wp:extent cx="2526665" cy="3063240"/>
                <wp:effectExtent l="0" t="2540" r="0" b="12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306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B9F" w:rsidRPr="00CE2A03" w:rsidRDefault="004E0B9F" w:rsidP="00146335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4E0B9F" w:rsidRPr="00CE2A03" w:rsidRDefault="004E0B9F" w:rsidP="00146335">
                            <w:pPr>
                              <w:pStyle w:val="6"/>
                              <w:shd w:val="clear" w:color="auto" w:fill="auto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CE2A03">
                              <w:rPr>
                                <w:rStyle w:val="6Exact"/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Светящаяся нить в поддельном, она напечатана способом плоской офсетной печати, но светится те УФЛ тоже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4A3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25pt;margin-top:.25pt;width:198.95pt;height:241.2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" filled="f" stroked="f">
                <v:textbox style="mso-fit-shape-to-text:t" inset="0,0,0,0">
                  <w:txbxContent>
                    <w:p w:rsidR="004E0B9F" w:rsidRPr="00CE2A03" w:rsidRDefault="004E0B9F" w:rsidP="00146335">
                      <w:pPr>
                        <w:spacing w:line="240" w:lineRule="auto"/>
                        <w:jc w:val="center"/>
                        <w:rPr>
                          <w:sz w:val="24"/>
                        </w:rPr>
                      </w:pPr>
                    </w:p>
                    <w:p w:rsidR="004E0B9F" w:rsidRPr="00CE2A03" w:rsidRDefault="004E0B9F" w:rsidP="00146335">
                      <w:pPr>
                        <w:pStyle w:val="6"/>
                        <w:shd w:val="clear" w:color="auto" w:fill="auto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CE2A03">
                        <w:rPr>
                          <w:rStyle w:val="6Exact"/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Светящаяся нить в поддельном, она напечатана способом плоской офсетной печати, но светится те УФЛ тоже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2CFE"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1607C797" wp14:editId="4380B835">
                <wp:simplePos x="0" y="0"/>
                <wp:positionH relativeFrom="margin">
                  <wp:posOffset>3127375</wp:posOffset>
                </wp:positionH>
                <wp:positionV relativeFrom="paragraph">
                  <wp:posOffset>0</wp:posOffset>
                </wp:positionV>
                <wp:extent cx="2538730" cy="30607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730" cy="306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B9F" w:rsidRPr="00CE2A03" w:rsidRDefault="004E0B9F" w:rsidP="00146335">
                            <w:pPr>
                              <w:pStyle w:val="6"/>
                              <w:shd w:val="clear" w:color="auto" w:fill="auto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E2A03">
                              <w:rPr>
                                <w:rStyle w:val="6Exact"/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Светящаяся защитная нить в ПТС Гознака. Она внедрена в толщу бумаги и является отдельным элементом.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7C797" id="Text Box 3" o:spid="_x0000_s1027" type="#_x0000_t202" style="position:absolute;left:0;text-align:left;margin-left:246.25pt;margin-top:0;width:199.9pt;height:241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" filled="f" stroked="f">
                <v:textbox style="mso-fit-shape-to-text:t" inset="0,0,0,0">
                  <w:txbxContent>
                    <w:p w:rsidR="004E0B9F" w:rsidRPr="00CE2A03" w:rsidRDefault="004E0B9F" w:rsidP="00146335">
                      <w:pPr>
                        <w:pStyle w:val="6"/>
                        <w:shd w:val="clear" w:color="auto" w:fill="auto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E2A03">
                        <w:rPr>
                          <w:rStyle w:val="6Exact"/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Светящаяся защитная нить в ПТС Гознака. Она внедрена в толщу бумаги и является отдельным элементом.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499F" w:rsidRPr="00146335" w:rsidRDefault="00167602" w:rsidP="001103EB">
      <w:pPr>
        <w:ind w:firstLine="709"/>
      </w:pPr>
      <w:r>
        <w:rPr>
          <w:noProof/>
          <w:lang w:eastAsia="ru-RU"/>
        </w:rPr>
        <w:lastRenderedPageBreak/>
        <w:t>………………….</w:t>
      </w:r>
    </w:p>
    <w:p w:rsidR="0063499F" w:rsidRPr="00146335" w:rsidRDefault="0063499F" w:rsidP="001103EB">
      <w:pPr>
        <w:ind w:firstLine="709"/>
        <w:rPr>
          <w:rStyle w:val="6Exact"/>
          <w:rFonts w:ascii="Times New Roman" w:eastAsia="Calibri" w:hAnsi="Times New Roman"/>
          <w:sz w:val="28"/>
        </w:rPr>
      </w:pPr>
      <w:r w:rsidRPr="00146335">
        <w:rPr>
          <w:rStyle w:val="6Exact"/>
          <w:rFonts w:ascii="Times New Roman" w:eastAsia="Calibri" w:hAnsi="Times New Roman"/>
          <w:sz w:val="28"/>
        </w:rPr>
        <w:t>Светящиеся нити в поддельном ПТС</w:t>
      </w:r>
    </w:p>
    <w:p w:rsidR="0063499F" w:rsidRPr="00146335" w:rsidRDefault="00167602" w:rsidP="001103EB">
      <w:pPr>
        <w:ind w:firstLine="709"/>
        <w:rPr>
          <w:rStyle w:val="6Exact"/>
          <w:rFonts w:ascii="Times New Roman" w:eastAsia="Calibri" w:hAnsi="Times New Roman"/>
          <w:sz w:val="28"/>
        </w:rPr>
      </w:pPr>
      <w:r>
        <w:rPr>
          <w:noProof/>
          <w:shd w:val="clear" w:color="auto" w:fill="FFFFFF"/>
          <w:lang w:eastAsia="ru-RU"/>
        </w:rPr>
        <w:t>……………………………..</w:t>
      </w:r>
    </w:p>
    <w:p w:rsidR="0063499F" w:rsidRPr="00146335" w:rsidRDefault="0063499F" w:rsidP="001103EB">
      <w:pPr>
        <w:ind w:firstLine="709"/>
        <w:rPr>
          <w:rStyle w:val="6Exact"/>
          <w:rFonts w:ascii="Times New Roman" w:eastAsia="Calibri" w:hAnsi="Times New Roman"/>
          <w:sz w:val="28"/>
        </w:rPr>
      </w:pPr>
      <w:r w:rsidRPr="00146335">
        <w:rPr>
          <w:rStyle w:val="6Exact"/>
          <w:rFonts w:ascii="Times New Roman" w:eastAsia="Calibri" w:hAnsi="Times New Roman"/>
          <w:sz w:val="28"/>
        </w:rPr>
        <w:t>Светящиеся нити в ПТС Гознак. Их много, они трех цветов.</w:t>
      </w:r>
    </w:p>
    <w:p w:rsidR="0063499F" w:rsidRPr="00146335" w:rsidRDefault="0063499F" w:rsidP="001103EB">
      <w:pPr>
        <w:ind w:firstLine="709"/>
      </w:pPr>
      <w:r w:rsidRPr="00146335">
        <w:t>Рисунок 3 - Признаки подделки светящихся нитей в паспорте средства</w:t>
      </w:r>
      <w:r w:rsidRPr="004E698F">
        <w:t xml:space="preserve"> </w:t>
      </w:r>
      <w:r>
        <w:t>транспорта</w:t>
      </w:r>
    </w:p>
    <w:p w:rsidR="0063499F" w:rsidRPr="00146335" w:rsidRDefault="00167602" w:rsidP="001103EB">
      <w:pPr>
        <w:ind w:firstLine="709"/>
      </w:pPr>
      <w:r>
        <w:rPr>
          <w:noProof/>
          <w:lang w:eastAsia="ru-RU"/>
        </w:rPr>
        <w:t>……………………………</w:t>
      </w:r>
    </w:p>
    <w:p w:rsidR="0063499F" w:rsidRPr="00146335" w:rsidRDefault="0063499F" w:rsidP="001103EB">
      <w:pPr>
        <w:ind w:firstLine="709"/>
        <w:jc w:val="center"/>
        <w:rPr>
          <w:rStyle w:val="6Exact"/>
          <w:rFonts w:ascii="Times New Roman" w:eastAsia="Calibri" w:hAnsi="Times New Roman"/>
          <w:sz w:val="28"/>
        </w:rPr>
      </w:pPr>
      <w:r w:rsidRPr="00146335">
        <w:rPr>
          <w:rStyle w:val="6Exact"/>
          <w:rFonts w:ascii="Times New Roman" w:eastAsia="Calibri" w:hAnsi="Times New Roman"/>
          <w:sz w:val="28"/>
        </w:rPr>
        <w:t xml:space="preserve">Серийный номер. Слева поддельный, справа </w:t>
      </w:r>
      <w:proofErr w:type="spellStart"/>
      <w:r w:rsidRPr="00146335">
        <w:rPr>
          <w:rStyle w:val="6Exact"/>
          <w:rFonts w:ascii="Times New Roman" w:eastAsia="Calibri" w:hAnsi="Times New Roman"/>
          <w:sz w:val="28"/>
        </w:rPr>
        <w:t>Госзнак</w:t>
      </w:r>
      <w:proofErr w:type="spellEnd"/>
      <w:r w:rsidRPr="00146335">
        <w:rPr>
          <w:rStyle w:val="6Exact"/>
          <w:rFonts w:ascii="Times New Roman" w:eastAsia="Calibri" w:hAnsi="Times New Roman"/>
          <w:sz w:val="28"/>
        </w:rPr>
        <w:t>.</w:t>
      </w:r>
    </w:p>
    <w:p w:rsidR="0063499F" w:rsidRPr="00146335" w:rsidRDefault="00167602" w:rsidP="001103EB">
      <w:pPr>
        <w:ind w:firstLine="709"/>
      </w:pPr>
      <w:r>
        <w:rPr>
          <w:noProof/>
          <w:lang w:eastAsia="ru-RU"/>
        </w:rPr>
        <w:t>……………………..</w:t>
      </w:r>
    </w:p>
    <w:p w:rsidR="0063499F" w:rsidRPr="00146335" w:rsidRDefault="0063499F" w:rsidP="001103EB">
      <w:pPr>
        <w:ind w:firstLine="709"/>
      </w:pPr>
      <w:r w:rsidRPr="00146335">
        <w:t xml:space="preserve">Голограмма в УФЛ. Поддельный         </w:t>
      </w:r>
      <w:proofErr w:type="gramStart"/>
      <w:r w:rsidRPr="00146335">
        <w:t>А</w:t>
      </w:r>
      <w:proofErr w:type="gramEnd"/>
      <w:r w:rsidRPr="00146335">
        <w:t xml:space="preserve"> так должен светится </w:t>
      </w:r>
      <w:proofErr w:type="spellStart"/>
      <w:r w:rsidRPr="00146335">
        <w:t>Госзнак</w:t>
      </w:r>
      <w:proofErr w:type="spellEnd"/>
      <w:r w:rsidRPr="00146335">
        <w:t>.</w:t>
      </w:r>
    </w:p>
    <w:p w:rsidR="0063499F" w:rsidRPr="00146335" w:rsidRDefault="0063499F" w:rsidP="001103EB">
      <w:pPr>
        <w:ind w:firstLine="709"/>
      </w:pPr>
    </w:p>
    <w:p w:rsidR="0063499F" w:rsidRPr="00146335" w:rsidRDefault="00EC0655" w:rsidP="001103EB">
      <w:pPr>
        <w:ind w:firstLine="709"/>
        <w:jc w:val="center"/>
      </w:pPr>
      <w:r>
        <w:rPr>
          <w:noProof/>
          <w:lang w:eastAsia="ru-RU"/>
        </w:rPr>
        <w:t>…………………………….</w:t>
      </w:r>
    </w:p>
    <w:p w:rsidR="0063499F" w:rsidRPr="00146335" w:rsidRDefault="0063499F" w:rsidP="001103EB">
      <w:pPr>
        <w:ind w:firstLine="709"/>
        <w:jc w:val="center"/>
      </w:pPr>
      <w:r w:rsidRPr="00146335">
        <w:t>Микротекст в поддельном</w:t>
      </w:r>
    </w:p>
    <w:p w:rsidR="0063499F" w:rsidRPr="00146335" w:rsidRDefault="00EC0655" w:rsidP="001103EB">
      <w:pPr>
        <w:ind w:firstLine="709"/>
        <w:jc w:val="center"/>
      </w:pPr>
      <w:r>
        <w:rPr>
          <w:noProof/>
          <w:lang w:eastAsia="ru-RU"/>
        </w:rPr>
        <w:t>………………………..</w:t>
      </w:r>
    </w:p>
    <w:p w:rsidR="001103EB" w:rsidRDefault="0063499F" w:rsidP="001103EB">
      <w:pPr>
        <w:ind w:firstLine="709"/>
        <w:jc w:val="center"/>
      </w:pPr>
      <w:r w:rsidRPr="00146335">
        <w:t xml:space="preserve">Микротекст в ПТС </w:t>
      </w:r>
      <w:proofErr w:type="spellStart"/>
      <w:r w:rsidRPr="00146335">
        <w:t>ГОсзнака</w:t>
      </w:r>
      <w:proofErr w:type="spellEnd"/>
      <w:r w:rsidRPr="00146335">
        <w:t>.</w:t>
      </w:r>
      <w:r w:rsidR="001103EB">
        <w:t xml:space="preserve"> </w:t>
      </w:r>
    </w:p>
    <w:p w:rsidR="0063499F" w:rsidRPr="001103EB" w:rsidRDefault="0063499F" w:rsidP="001103EB">
      <w:pPr>
        <w:ind w:firstLine="709"/>
        <w:jc w:val="center"/>
        <w:rPr>
          <w:rStyle w:val="6Exact"/>
          <w:rFonts w:ascii="Times New Roman" w:eastAsia="Calibri" w:hAnsi="Times New Roman"/>
          <w:sz w:val="28"/>
          <w:shd w:val="clear" w:color="auto" w:fill="auto"/>
        </w:rPr>
      </w:pPr>
      <w:r w:rsidRPr="00A62F2D">
        <w:rPr>
          <w:rStyle w:val="6Exact"/>
          <w:rFonts w:ascii="Times New Roman" w:eastAsia="Calibri" w:hAnsi="Times New Roman"/>
          <w:color w:val="auto"/>
          <w:sz w:val="28"/>
        </w:rPr>
        <w:t>Рисунок 4 - Признаки подделки серийного номера, голограммы и микротекста в паспорте средства транспорта</w:t>
      </w:r>
    </w:p>
    <w:p w:rsidR="0063499F" w:rsidRPr="00A62F2D" w:rsidRDefault="00EC0655" w:rsidP="001103EB">
      <w:pPr>
        <w:ind w:firstLine="709"/>
        <w:rPr>
          <w:color w:val="auto"/>
        </w:rPr>
      </w:pPr>
      <w:r>
        <w:rPr>
          <w:color w:val="auto"/>
        </w:rPr>
        <w:t>………………………………………………………………………………………………….</w:t>
      </w:r>
    </w:p>
    <w:p w:rsidR="0063499F" w:rsidRDefault="0063499F" w:rsidP="00146335">
      <w:pPr>
        <w:ind w:firstLine="567"/>
        <w:rPr>
          <w:color w:val="000080"/>
        </w:rPr>
      </w:pPr>
    </w:p>
    <w:p w:rsidR="001103EB" w:rsidRPr="004E698F" w:rsidRDefault="001103EB" w:rsidP="00146335">
      <w:pPr>
        <w:ind w:firstLine="567"/>
        <w:rPr>
          <w:color w:val="000080"/>
        </w:rPr>
      </w:pPr>
    </w:p>
    <w:p w:rsidR="0063499F" w:rsidRPr="00146335" w:rsidRDefault="0063499F" w:rsidP="00334272">
      <w:pPr>
        <w:pStyle w:val="2"/>
        <w:ind w:firstLine="709"/>
        <w:rPr>
          <w:szCs w:val="28"/>
        </w:rPr>
      </w:pPr>
      <w:bookmarkStart w:id="10" w:name="_Toc106723421"/>
      <w:bookmarkStart w:id="11" w:name="_Toc509781658"/>
      <w:r w:rsidRPr="00146335">
        <w:rPr>
          <w:szCs w:val="28"/>
        </w:rPr>
        <w:t xml:space="preserve">1.2. </w:t>
      </w:r>
      <w:r w:rsidR="001103EB">
        <w:rPr>
          <w:szCs w:val="28"/>
        </w:rPr>
        <w:t>Технико-криминалистическое исследование</w:t>
      </w:r>
      <w:r w:rsidR="004C4AD6">
        <w:rPr>
          <w:szCs w:val="28"/>
        </w:rPr>
        <w:t xml:space="preserve"> документов</w:t>
      </w:r>
      <w:r w:rsidR="001103EB">
        <w:rPr>
          <w:szCs w:val="28"/>
        </w:rPr>
        <w:t xml:space="preserve">: объект, </w:t>
      </w:r>
      <w:r w:rsidR="004C4AD6">
        <w:rPr>
          <w:szCs w:val="28"/>
        </w:rPr>
        <w:t>задачи, методы</w:t>
      </w:r>
      <w:bookmarkEnd w:id="10"/>
      <w:r w:rsidR="004C4AD6">
        <w:rPr>
          <w:szCs w:val="28"/>
        </w:rPr>
        <w:t xml:space="preserve"> </w:t>
      </w:r>
      <w:bookmarkEnd w:id="11"/>
    </w:p>
    <w:p w:rsidR="0063499F" w:rsidRPr="00210C12" w:rsidRDefault="0063499F" w:rsidP="00334272">
      <w:pPr>
        <w:ind w:firstLine="709"/>
        <w:rPr>
          <w:color w:val="auto"/>
        </w:rPr>
      </w:pPr>
    </w:p>
    <w:p w:rsidR="0063499F" w:rsidRPr="00210C12" w:rsidRDefault="0063499F" w:rsidP="00334272">
      <w:pPr>
        <w:ind w:firstLine="709"/>
        <w:rPr>
          <w:color w:val="auto"/>
        </w:rPr>
      </w:pPr>
      <w:r w:rsidRPr="00210C12">
        <w:rPr>
          <w:color w:val="auto"/>
        </w:rPr>
        <w:t xml:space="preserve">Технико-криминалистическое исследование документов представляет собой самостоятельную отрасль криминалистической техники, которая сложилась на основании разработки теоретических положений и специальных методов, которые заимствованы из технических и естественных наук, для установления фактов, которые связаны с технической стороной изготовления </w:t>
      </w:r>
      <w:r w:rsidRPr="00210C12">
        <w:rPr>
          <w:color w:val="auto"/>
        </w:rPr>
        <w:lastRenderedPageBreak/>
        <w:t>документов, отождествления материалов документов и средств их изготовлени</w:t>
      </w:r>
      <w:hyperlink w:anchor="bookmark46" w:tooltip="Current Document">
        <w:r w:rsidRPr="00210C12">
          <w:rPr>
            <w:color w:val="auto"/>
          </w:rPr>
          <w:t>я</w:t>
        </w:r>
        <w:r w:rsidRPr="00210C12">
          <w:rPr>
            <w:color w:val="auto"/>
            <w:vertAlign w:val="superscript"/>
          </w:rPr>
          <w:footnoteReference w:id="1"/>
        </w:r>
      </w:hyperlink>
      <w:r w:rsidRPr="00210C12">
        <w:rPr>
          <w:color w:val="auto"/>
        </w:rPr>
        <w:t>.</w:t>
      </w:r>
    </w:p>
    <w:p w:rsidR="0063499F" w:rsidRPr="009D49B6" w:rsidRDefault="00EC0655" w:rsidP="00334272">
      <w:pPr>
        <w:ind w:firstLine="709"/>
        <w:rPr>
          <w:color w:val="auto"/>
        </w:rPr>
      </w:pPr>
      <w:r>
        <w:rPr>
          <w:color w:val="auto"/>
        </w:rPr>
        <w:t>……………………………………………………..</w:t>
      </w:r>
    </w:p>
    <w:p w:rsidR="0063499F" w:rsidRDefault="0063499F" w:rsidP="00146335">
      <w:pPr>
        <w:ind w:firstLine="567"/>
      </w:pPr>
    </w:p>
    <w:p w:rsidR="00334272" w:rsidRPr="00146335" w:rsidRDefault="00334272" w:rsidP="00146335">
      <w:pPr>
        <w:ind w:firstLine="567"/>
      </w:pPr>
    </w:p>
    <w:p w:rsidR="0063499F" w:rsidRPr="00146335" w:rsidRDefault="0063499F" w:rsidP="00E10C36">
      <w:pPr>
        <w:pStyle w:val="2"/>
        <w:ind w:firstLine="709"/>
        <w:rPr>
          <w:szCs w:val="28"/>
        </w:rPr>
      </w:pPr>
      <w:bookmarkStart w:id="12" w:name="_Toc509781659"/>
      <w:bookmarkStart w:id="13" w:name="_Toc106723422"/>
      <w:r w:rsidRPr="00146335">
        <w:rPr>
          <w:szCs w:val="28"/>
        </w:rPr>
        <w:t xml:space="preserve">1.3. </w:t>
      </w:r>
      <w:bookmarkEnd w:id="12"/>
      <w:r w:rsidR="00E10C36" w:rsidRPr="00146335">
        <w:t>Технико-криминалистическое исследование бланков и подписей</w:t>
      </w:r>
      <w:r w:rsidR="00E10C36">
        <w:t>, способы подделки</w:t>
      </w:r>
      <w:bookmarkEnd w:id="13"/>
      <w:r w:rsidR="00E10C36">
        <w:t xml:space="preserve"> </w:t>
      </w:r>
    </w:p>
    <w:p w:rsidR="0063499F" w:rsidRPr="00146335" w:rsidRDefault="0063499F" w:rsidP="00334272">
      <w:pPr>
        <w:ind w:firstLine="709"/>
      </w:pPr>
    </w:p>
    <w:p w:rsidR="0063499F" w:rsidRPr="00146335" w:rsidRDefault="0063499F" w:rsidP="00334272">
      <w:pPr>
        <w:ind w:firstLine="709"/>
      </w:pPr>
      <w:r w:rsidRPr="009D49B6">
        <w:rPr>
          <w:color w:val="auto"/>
        </w:rPr>
        <w:t>Являясь одним из видов криминалистического исследования, техническое исследование документов проводит разработку</w:t>
      </w:r>
      <w:r w:rsidRPr="00146335">
        <w:t xml:space="preserve"> и совершенствование средств, методов и приемов исследования документов в целом или некоторых фрагментов, чтобы установить их подлинность</w:t>
      </w:r>
      <w:r w:rsidRPr="00146335">
        <w:rPr>
          <w:rStyle w:val="a8"/>
        </w:rPr>
        <w:footnoteReference w:id="2"/>
      </w:r>
      <w:r w:rsidRPr="00146335">
        <w:t>.</w:t>
      </w:r>
    </w:p>
    <w:p w:rsidR="0063499F" w:rsidRPr="000D5A58" w:rsidRDefault="0063499F" w:rsidP="00334272">
      <w:pPr>
        <w:ind w:firstLine="709"/>
        <w:rPr>
          <w:color w:val="auto"/>
        </w:rPr>
      </w:pPr>
      <w:r w:rsidRPr="00146335">
        <w:t xml:space="preserve">Бывает, что на технико-криминалистическое исследование попадают документы, которые оформлены через заполнение бланков (квитанции, накладные, справки, дипломы и т.п.). Проводя криминалистическое исследование бланков документов, эксперту следует найти решение различных </w:t>
      </w:r>
      <w:r w:rsidRPr="000D5A58">
        <w:rPr>
          <w:color w:val="auto"/>
        </w:rPr>
        <w:t>диагностических и идентификационных задач.</w:t>
      </w:r>
    </w:p>
    <w:p w:rsidR="00EC0655" w:rsidRDefault="00EC0655" w:rsidP="00146335">
      <w:pPr>
        <w:pStyle w:val="1"/>
        <w:rPr>
          <w:szCs w:val="28"/>
        </w:rPr>
      </w:pPr>
      <w:bookmarkStart w:id="14" w:name="_Toc509781660"/>
      <w:bookmarkStart w:id="15" w:name="_Toc106723423"/>
      <w:r>
        <w:rPr>
          <w:szCs w:val="28"/>
        </w:rPr>
        <w:t>………………………………………………</w:t>
      </w:r>
    </w:p>
    <w:p w:rsidR="00EC0655" w:rsidRDefault="00EC0655" w:rsidP="00146335">
      <w:pPr>
        <w:pStyle w:val="1"/>
        <w:rPr>
          <w:szCs w:val="28"/>
        </w:rPr>
      </w:pPr>
    </w:p>
    <w:p w:rsidR="00EC0655" w:rsidRDefault="00EC0655" w:rsidP="00146335">
      <w:pPr>
        <w:pStyle w:val="1"/>
        <w:rPr>
          <w:szCs w:val="28"/>
        </w:rPr>
      </w:pPr>
    </w:p>
    <w:p w:rsidR="0063499F" w:rsidRPr="00146335" w:rsidRDefault="00E10C36" w:rsidP="00146335">
      <w:pPr>
        <w:pStyle w:val="1"/>
        <w:rPr>
          <w:szCs w:val="28"/>
        </w:rPr>
      </w:pPr>
      <w:r w:rsidRPr="00E10C36">
        <w:rPr>
          <w:szCs w:val="28"/>
        </w:rPr>
        <w:t>2</w:t>
      </w:r>
      <w:r w:rsidR="0063499F" w:rsidRPr="00146335">
        <w:rPr>
          <w:szCs w:val="28"/>
        </w:rPr>
        <w:t>.</w:t>
      </w:r>
      <w:r>
        <w:rPr>
          <w:szCs w:val="28"/>
        </w:rPr>
        <w:t xml:space="preserve"> </w:t>
      </w:r>
      <w:r>
        <w:rPr>
          <w:szCs w:val="28"/>
        </w:rPr>
        <w:tab/>
        <w:t xml:space="preserve">АНАЛИЗ </w:t>
      </w:r>
      <w:r w:rsidR="0063499F" w:rsidRPr="00146335">
        <w:rPr>
          <w:szCs w:val="28"/>
        </w:rPr>
        <w:t>МЕТОДОВ ТЕХНИКО-КРИМИНАЛИСТИЧЕСКОГО ИССЛЕДОВАНИЯ ДОКУМЕНТОВ</w:t>
      </w:r>
      <w:bookmarkEnd w:id="14"/>
      <w:bookmarkEnd w:id="15"/>
    </w:p>
    <w:p w:rsidR="0063499F" w:rsidRPr="00146335" w:rsidRDefault="0063499F" w:rsidP="00146335"/>
    <w:p w:rsidR="0063499F" w:rsidRPr="00146335" w:rsidRDefault="0063499F" w:rsidP="00146335">
      <w:pPr>
        <w:pStyle w:val="2"/>
        <w:rPr>
          <w:szCs w:val="28"/>
        </w:rPr>
      </w:pPr>
      <w:bookmarkStart w:id="16" w:name="_Toc106723424"/>
      <w:bookmarkStart w:id="17" w:name="_Toc509781661"/>
      <w:r w:rsidRPr="00146335">
        <w:rPr>
          <w:szCs w:val="28"/>
        </w:rPr>
        <w:t xml:space="preserve">2.1. </w:t>
      </w:r>
      <w:r w:rsidR="00E10C36">
        <w:t>С</w:t>
      </w:r>
      <w:r w:rsidR="00E10C36" w:rsidRPr="001E4399">
        <w:t>редств</w:t>
      </w:r>
      <w:r w:rsidR="00E10C36">
        <w:t>а</w:t>
      </w:r>
      <w:r w:rsidR="00E10C36" w:rsidRPr="001E4399">
        <w:t xml:space="preserve"> </w:t>
      </w:r>
      <w:proofErr w:type="gramStart"/>
      <w:r w:rsidR="00E10C36" w:rsidRPr="001E4399">
        <w:t>техники</w:t>
      </w:r>
      <w:r w:rsidR="00E10C36">
        <w:t xml:space="preserve"> </w:t>
      </w:r>
      <w:r w:rsidR="00E10C36" w:rsidRPr="001E4399">
        <w:t xml:space="preserve"> обнаружения</w:t>
      </w:r>
      <w:proofErr w:type="gramEnd"/>
      <w:r w:rsidR="00E10C36" w:rsidRPr="001E4399">
        <w:t xml:space="preserve"> признаков изменений первоначального содержания документа</w:t>
      </w:r>
      <w:bookmarkEnd w:id="16"/>
      <w:r w:rsidR="00E10C36">
        <w:t xml:space="preserve"> </w:t>
      </w:r>
      <w:bookmarkEnd w:id="17"/>
    </w:p>
    <w:p w:rsidR="0063499F" w:rsidRPr="00853496" w:rsidRDefault="0063499F" w:rsidP="00146335">
      <w:pPr>
        <w:ind w:firstLine="567"/>
        <w:rPr>
          <w:color w:val="auto"/>
        </w:rPr>
      </w:pPr>
    </w:p>
    <w:p w:rsidR="00E10C36" w:rsidRDefault="0063499F" w:rsidP="00E10C36">
      <w:pPr>
        <w:ind w:firstLine="709"/>
        <w:rPr>
          <w:color w:val="auto"/>
        </w:rPr>
      </w:pPr>
      <w:r w:rsidRPr="00853496">
        <w:rPr>
          <w:color w:val="auto"/>
        </w:rPr>
        <w:t xml:space="preserve">Не так уж редко, при проведении налоговых, таможенных, оперативно-розыскных мероприятий появляется потребность в предварительном осмотре и исследовании документов для того, чтобы выявить их первоначальное содержание. Работники правоохранительных органов имеют возможность </w:t>
      </w:r>
      <w:r w:rsidRPr="00853496">
        <w:rPr>
          <w:color w:val="auto"/>
        </w:rPr>
        <w:lastRenderedPageBreak/>
        <w:t xml:space="preserve">самостоятельного осмотра подозрительного документа, с использованием увеличительных приборов, светофильтров и т.д. </w:t>
      </w:r>
    </w:p>
    <w:p w:rsidR="0063499F" w:rsidRPr="00853496" w:rsidRDefault="00EC0655" w:rsidP="00E10C36">
      <w:pPr>
        <w:ind w:firstLine="709"/>
        <w:jc w:val="center"/>
        <w:rPr>
          <w:color w:val="auto"/>
        </w:rPr>
      </w:pPr>
      <w:r>
        <w:rPr>
          <w:color w:val="auto"/>
        </w:rPr>
        <w:t>…………………………………</w:t>
      </w:r>
    </w:p>
    <w:p w:rsidR="0063499F" w:rsidRPr="00853496" w:rsidRDefault="0063499F" w:rsidP="00E10C36">
      <w:pPr>
        <w:ind w:firstLine="709"/>
        <w:rPr>
          <w:color w:val="auto"/>
        </w:rPr>
      </w:pPr>
      <w:r w:rsidRPr="00853496">
        <w:rPr>
          <w:color w:val="auto"/>
        </w:rPr>
        <w:t>Рисунок 5 - Прибор контроля подлинности «</w:t>
      </w:r>
      <w:proofErr w:type="spellStart"/>
      <w:r w:rsidRPr="00853496">
        <w:rPr>
          <w:color w:val="auto"/>
        </w:rPr>
        <w:t>Регула</w:t>
      </w:r>
      <w:proofErr w:type="spellEnd"/>
      <w:r w:rsidRPr="00853496">
        <w:rPr>
          <w:color w:val="auto"/>
        </w:rPr>
        <w:t>» 4105</w:t>
      </w:r>
    </w:p>
    <w:p w:rsidR="0063499F" w:rsidRPr="00853496" w:rsidRDefault="00EC0655" w:rsidP="00E10C36">
      <w:pPr>
        <w:ind w:firstLine="709"/>
        <w:jc w:val="center"/>
        <w:rPr>
          <w:color w:val="auto"/>
        </w:rPr>
      </w:pPr>
      <w:r>
        <w:rPr>
          <w:color w:val="auto"/>
        </w:rPr>
        <w:t>………………………………..</w:t>
      </w:r>
    </w:p>
    <w:p w:rsidR="0063499F" w:rsidRPr="00853496" w:rsidRDefault="0063499F" w:rsidP="00E10C36">
      <w:pPr>
        <w:ind w:firstLine="709"/>
        <w:jc w:val="center"/>
        <w:rPr>
          <w:color w:val="auto"/>
        </w:rPr>
      </w:pPr>
      <w:r w:rsidRPr="00853496">
        <w:rPr>
          <w:color w:val="auto"/>
        </w:rPr>
        <w:t xml:space="preserve">Рисунок 6 - Микроскоп </w:t>
      </w:r>
      <w:r w:rsidRPr="00853496">
        <w:rPr>
          <w:color w:val="auto"/>
          <w:lang w:val="en-US"/>
        </w:rPr>
        <w:t>Olympus</w:t>
      </w:r>
      <w:r w:rsidRPr="00853496">
        <w:rPr>
          <w:color w:val="auto"/>
        </w:rPr>
        <w:t xml:space="preserve"> </w:t>
      </w:r>
      <w:r w:rsidRPr="00853496">
        <w:rPr>
          <w:color w:val="auto"/>
          <w:lang w:val="en-US"/>
        </w:rPr>
        <w:t>SZ</w:t>
      </w:r>
      <w:r w:rsidRPr="00853496">
        <w:rPr>
          <w:color w:val="auto"/>
        </w:rPr>
        <w:t>61</w:t>
      </w:r>
    </w:p>
    <w:p w:rsidR="0063499F" w:rsidRPr="00853496" w:rsidRDefault="0063499F" w:rsidP="00E10C36">
      <w:pPr>
        <w:ind w:firstLine="709"/>
        <w:rPr>
          <w:color w:val="auto"/>
        </w:rPr>
      </w:pPr>
    </w:p>
    <w:p w:rsidR="00E10C36" w:rsidRDefault="00EC0655" w:rsidP="00E10C36">
      <w:pPr>
        <w:ind w:firstLine="709"/>
        <w:jc w:val="center"/>
        <w:rPr>
          <w:color w:val="000080"/>
        </w:rPr>
      </w:pPr>
      <w:r>
        <w:rPr>
          <w:color w:val="auto"/>
        </w:rPr>
        <w:t>………………………………..</w:t>
      </w:r>
    </w:p>
    <w:p w:rsidR="0063499F" w:rsidRDefault="0063499F" w:rsidP="00E10C36">
      <w:pPr>
        <w:ind w:firstLine="709"/>
        <w:jc w:val="center"/>
        <w:rPr>
          <w:color w:val="auto"/>
        </w:rPr>
      </w:pPr>
      <w:r w:rsidRPr="00853496">
        <w:rPr>
          <w:color w:val="auto"/>
        </w:rPr>
        <w:t xml:space="preserve">Рисунок 7 - Техническое средство для исследования документов в </w:t>
      </w:r>
      <w:proofErr w:type="spellStart"/>
      <w:r w:rsidRPr="001E4399">
        <w:rPr>
          <w:color w:val="auto"/>
        </w:rPr>
        <w:t>косопадающем</w:t>
      </w:r>
      <w:proofErr w:type="spellEnd"/>
      <w:r w:rsidRPr="001E4399">
        <w:rPr>
          <w:color w:val="auto"/>
        </w:rPr>
        <w:t xml:space="preserve"> свете «</w:t>
      </w:r>
      <w:proofErr w:type="spellStart"/>
      <w:r w:rsidRPr="001E4399">
        <w:rPr>
          <w:color w:val="auto"/>
        </w:rPr>
        <w:t>Ультрамаг</w:t>
      </w:r>
      <w:proofErr w:type="spellEnd"/>
      <w:r w:rsidRPr="001E4399">
        <w:rPr>
          <w:color w:val="auto"/>
        </w:rPr>
        <w:t xml:space="preserve"> С6РЛ2»</w:t>
      </w:r>
    </w:p>
    <w:p w:rsidR="00E10C36" w:rsidRPr="001E4399" w:rsidRDefault="00E10C36" w:rsidP="00E10C36">
      <w:pPr>
        <w:ind w:firstLine="709"/>
        <w:jc w:val="center"/>
        <w:rPr>
          <w:color w:val="auto"/>
        </w:rPr>
      </w:pPr>
    </w:p>
    <w:p w:rsidR="002842C4" w:rsidRPr="00146335" w:rsidRDefault="00EC0655" w:rsidP="00146335">
      <w:pPr>
        <w:ind w:firstLine="567"/>
      </w:pPr>
      <w:r>
        <w:rPr>
          <w:color w:val="auto"/>
        </w:rPr>
        <w:t>……………………………….</w:t>
      </w:r>
    </w:p>
    <w:p w:rsidR="0063499F" w:rsidRPr="00146335" w:rsidRDefault="0063499F" w:rsidP="002842C4">
      <w:pPr>
        <w:pStyle w:val="2"/>
        <w:ind w:firstLine="709"/>
        <w:rPr>
          <w:szCs w:val="28"/>
        </w:rPr>
      </w:pPr>
      <w:bookmarkStart w:id="18" w:name="_Toc106723425"/>
      <w:bookmarkStart w:id="19" w:name="_Toc509781662"/>
      <w:r w:rsidRPr="00146335">
        <w:rPr>
          <w:szCs w:val="28"/>
        </w:rPr>
        <w:t xml:space="preserve">2.2. </w:t>
      </w:r>
      <w:r w:rsidR="002408E5">
        <w:rPr>
          <w:szCs w:val="28"/>
        </w:rPr>
        <w:t xml:space="preserve">Анализ </w:t>
      </w:r>
      <w:r w:rsidRPr="00146335">
        <w:rPr>
          <w:szCs w:val="28"/>
        </w:rPr>
        <w:t>использования технико-криминалистических средств и методов исследования</w:t>
      </w:r>
      <w:bookmarkEnd w:id="18"/>
      <w:r w:rsidRPr="00146335">
        <w:rPr>
          <w:szCs w:val="28"/>
        </w:rPr>
        <w:t xml:space="preserve"> </w:t>
      </w:r>
      <w:bookmarkEnd w:id="19"/>
    </w:p>
    <w:p w:rsidR="0063499F" w:rsidRPr="00146335" w:rsidRDefault="0063499F" w:rsidP="00146335">
      <w:pPr>
        <w:ind w:firstLine="567"/>
      </w:pPr>
    </w:p>
    <w:p w:rsidR="0063499F" w:rsidRPr="001E4399" w:rsidRDefault="0063499F" w:rsidP="002842C4">
      <w:pPr>
        <w:ind w:firstLine="709"/>
        <w:rPr>
          <w:color w:val="auto"/>
        </w:rPr>
      </w:pPr>
      <w:r w:rsidRPr="001E4399">
        <w:rPr>
          <w:color w:val="auto"/>
        </w:rPr>
        <w:t>Документ является специфической правовой категорией, выработанной многовековой общественной практикой в качестве средства закрепления разных правовых отношений, удостоверения юридических фактов и поддержания деловых отношений</w:t>
      </w:r>
      <w:r w:rsidRPr="001E4399">
        <w:rPr>
          <w:color w:val="auto"/>
          <w:vertAlign w:val="superscript"/>
        </w:rPr>
        <w:footnoteReference w:id="3"/>
      </w:r>
      <w:r w:rsidRPr="001E4399">
        <w:rPr>
          <w:color w:val="auto"/>
        </w:rPr>
        <w:t>.</w:t>
      </w:r>
    </w:p>
    <w:p w:rsidR="00EC0655" w:rsidRDefault="0063499F" w:rsidP="00EC0655">
      <w:pPr>
        <w:ind w:firstLine="709"/>
      </w:pPr>
      <w:r w:rsidRPr="00146335">
        <w:t xml:space="preserve">Технико-криминалистическая экспертиза документов (судебно-техническая экспертиза документов) - вид экспертизы, которая проводится для установления фактических данных об обстоятельствах изготовления документов, реквизитов документов, установления фактов наличия/отсутствия внесения изменений в них, способа внесения этих </w:t>
      </w:r>
      <w:bookmarkStart w:id="20" w:name="_Toc509781663"/>
      <w:bookmarkStart w:id="21" w:name="_Toc106723426"/>
      <w:r w:rsidR="00EC0655">
        <w:t>…………………………………………………….</w:t>
      </w:r>
    </w:p>
    <w:p w:rsidR="00EC0655" w:rsidRDefault="00EC0655" w:rsidP="00EC0655">
      <w:pPr>
        <w:ind w:firstLine="709"/>
      </w:pPr>
    </w:p>
    <w:p w:rsidR="0063499F" w:rsidRPr="00A25C03" w:rsidRDefault="0063499F" w:rsidP="00EC0655">
      <w:pPr>
        <w:ind w:firstLine="709"/>
      </w:pPr>
      <w:r w:rsidRPr="00A25C03">
        <w:t>ЗАКЛЮЧЕНИЕ</w:t>
      </w:r>
      <w:bookmarkEnd w:id="20"/>
      <w:bookmarkEnd w:id="21"/>
    </w:p>
    <w:p w:rsidR="0063499F" w:rsidRPr="00A25C03" w:rsidRDefault="0063499F" w:rsidP="00146335">
      <w:pPr>
        <w:ind w:firstLine="567"/>
        <w:rPr>
          <w:color w:val="auto"/>
        </w:rPr>
      </w:pPr>
    </w:p>
    <w:p w:rsidR="0063499F" w:rsidRPr="00A25C03" w:rsidRDefault="0063499F" w:rsidP="002408E5">
      <w:pPr>
        <w:ind w:firstLine="709"/>
        <w:rPr>
          <w:color w:val="auto"/>
        </w:rPr>
      </w:pPr>
      <w:r w:rsidRPr="00A25C03">
        <w:rPr>
          <w:color w:val="auto"/>
        </w:rPr>
        <w:lastRenderedPageBreak/>
        <w:t xml:space="preserve">Спектр подделок является весьма широким. В ряду поддельных бланков документов основную массу занимают акцизные марки на алкогольные изделия и товарно-транспортные накладные РФ, документы на регистрацию средств транспорта и право управлять ими (водительские удостоверения) разных государств мира. </w:t>
      </w:r>
    </w:p>
    <w:p w:rsidR="0063499F" w:rsidRPr="00A25C03" w:rsidRDefault="0063499F" w:rsidP="002408E5">
      <w:pPr>
        <w:ind w:firstLine="709"/>
        <w:rPr>
          <w:color w:val="auto"/>
        </w:rPr>
      </w:pPr>
      <w:r w:rsidRPr="00A25C03">
        <w:rPr>
          <w:color w:val="auto"/>
        </w:rPr>
        <w:t xml:space="preserve">Среди поддельных денежных билетов в основном изымаются евро Европейского Союза, доллары США, рубли России. </w:t>
      </w:r>
    </w:p>
    <w:p w:rsidR="0063499F" w:rsidRPr="00A25C03" w:rsidRDefault="0063499F" w:rsidP="002408E5">
      <w:pPr>
        <w:ind w:firstLine="709"/>
        <w:rPr>
          <w:color w:val="auto"/>
        </w:rPr>
      </w:pPr>
      <w:r w:rsidRPr="00A25C03">
        <w:rPr>
          <w:color w:val="auto"/>
        </w:rPr>
        <w:t xml:space="preserve">Способы воспроизведения красочных изображений тоже являются разными. Используются и </w:t>
      </w:r>
      <w:proofErr w:type="gramStart"/>
      <w:r w:rsidRPr="00A25C03">
        <w:rPr>
          <w:color w:val="auto"/>
        </w:rPr>
        <w:t>очень доступные средства копирования</w:t>
      </w:r>
      <w:proofErr w:type="gramEnd"/>
      <w:r w:rsidRPr="00A25C03">
        <w:rPr>
          <w:color w:val="auto"/>
        </w:rPr>
        <w:t xml:space="preserve"> и принтерные устройства, и дорогая полиграфическая техника. </w:t>
      </w:r>
    </w:p>
    <w:p w:rsidR="0063499F" w:rsidRPr="00A25C03" w:rsidRDefault="00EC0655" w:rsidP="002408E5">
      <w:pPr>
        <w:ind w:firstLine="709"/>
        <w:rPr>
          <w:color w:val="auto"/>
        </w:rPr>
      </w:pPr>
      <w:r>
        <w:rPr>
          <w:color w:val="auto"/>
        </w:rPr>
        <w:t>………………………………………….</w:t>
      </w:r>
      <w:bookmarkStart w:id="22" w:name="_GoBack"/>
      <w:bookmarkEnd w:id="22"/>
    </w:p>
    <w:p w:rsidR="0063499F" w:rsidRPr="009A5DD0" w:rsidRDefault="0063499F" w:rsidP="002408E5">
      <w:pPr>
        <w:ind w:firstLine="709"/>
        <w:rPr>
          <w:color w:val="000080"/>
        </w:rPr>
      </w:pPr>
      <w:r w:rsidRPr="00A25C03">
        <w:rPr>
          <w:color w:val="auto"/>
        </w:rPr>
        <w:t>В процессе изучения следственной и судебной практики мы сделали вывод, что важная роль в установлении признаков изменения документа отводится и самим специалистам экспертных подразделений, которые должны постоянно повышать собственную квалификацию, изучать современные технические средства изготовления документов и средств их защиты.</w:t>
      </w:r>
      <w:r w:rsidRPr="009A5DD0">
        <w:rPr>
          <w:color w:val="000080"/>
        </w:rPr>
        <w:br w:type="page"/>
      </w:r>
    </w:p>
    <w:p w:rsidR="0063499F" w:rsidRDefault="0063499F" w:rsidP="00F063E6">
      <w:pPr>
        <w:pStyle w:val="1"/>
        <w:ind w:firstLine="567"/>
      </w:pPr>
      <w:bookmarkStart w:id="23" w:name="_Toc509781664"/>
      <w:bookmarkStart w:id="24" w:name="_Toc106723427"/>
      <w:r w:rsidRPr="00E02B26">
        <w:lastRenderedPageBreak/>
        <w:t>СПИСОК</w:t>
      </w:r>
      <w:r>
        <w:t xml:space="preserve"> </w:t>
      </w:r>
      <w:bookmarkEnd w:id="23"/>
      <w:r w:rsidR="002408E5">
        <w:t>ИСПОЛЬЗОВАННЫХ ИСТОЧНИКОВ</w:t>
      </w:r>
      <w:bookmarkEnd w:id="24"/>
    </w:p>
    <w:p w:rsidR="002408E5" w:rsidRPr="002408E5" w:rsidRDefault="002408E5" w:rsidP="002408E5">
      <w:pPr>
        <w:rPr>
          <w:lang w:eastAsia="ru-RU"/>
        </w:rPr>
      </w:pPr>
    </w:p>
    <w:p w:rsidR="0063499F" w:rsidRDefault="0063499F" w:rsidP="00F063E6">
      <w:pPr>
        <w:ind w:firstLine="567"/>
      </w:pPr>
    </w:p>
    <w:p w:rsidR="0063499F" w:rsidRPr="000370AD" w:rsidRDefault="0063499F" w:rsidP="002408E5">
      <w:pPr>
        <w:tabs>
          <w:tab w:val="left" w:pos="1560"/>
        </w:tabs>
        <w:ind w:firstLine="709"/>
        <w:rPr>
          <w:b/>
        </w:rPr>
      </w:pPr>
      <w:r w:rsidRPr="000370AD">
        <w:rPr>
          <w:b/>
        </w:rPr>
        <w:t>Нормативно-правовые акты</w:t>
      </w:r>
    </w:p>
    <w:p w:rsidR="0063499F" w:rsidRPr="000370AD" w:rsidRDefault="0063499F" w:rsidP="002408E5">
      <w:pPr>
        <w:numPr>
          <w:ilvl w:val="0"/>
          <w:numId w:val="9"/>
        </w:numPr>
        <w:tabs>
          <w:tab w:val="num" w:pos="360"/>
          <w:tab w:val="left" w:pos="900"/>
          <w:tab w:val="left" w:pos="1560"/>
        </w:tabs>
        <w:ind w:left="0" w:firstLine="709"/>
      </w:pPr>
      <w:r w:rsidRPr="000370AD">
        <w:t xml:space="preserve">Конституция Российской Федерации 1993г. (в </w:t>
      </w:r>
      <w:r>
        <w:t>актуальной редакции</w:t>
      </w:r>
      <w:r w:rsidRPr="000370AD">
        <w:t>) // Собрание законодательства РФ, 04.08.2014, N 31, ст. 4398.</w:t>
      </w:r>
    </w:p>
    <w:p w:rsidR="0063499F" w:rsidRPr="000370AD" w:rsidRDefault="0063499F" w:rsidP="002408E5">
      <w:pPr>
        <w:numPr>
          <w:ilvl w:val="0"/>
          <w:numId w:val="9"/>
        </w:numPr>
        <w:tabs>
          <w:tab w:val="num" w:pos="360"/>
          <w:tab w:val="left" w:pos="900"/>
          <w:tab w:val="left" w:pos="1560"/>
        </w:tabs>
        <w:ind w:left="0" w:firstLine="709"/>
      </w:pPr>
      <w:r w:rsidRPr="000370AD">
        <w:t xml:space="preserve">Уголовный кодекс Российская Федерация от 13.06.1996г. № 63-ФЗ (в </w:t>
      </w:r>
      <w:r>
        <w:t>актуальной редакции</w:t>
      </w:r>
      <w:r w:rsidRPr="000370AD">
        <w:t>) // Российская газета, N 113, 18.06.1996, N 114, 19.06.1996, N 115, 20.06.1996, N 118, 25.06.1996.</w:t>
      </w:r>
    </w:p>
    <w:p w:rsidR="0063499F" w:rsidRDefault="0063499F" w:rsidP="002408E5">
      <w:pPr>
        <w:numPr>
          <w:ilvl w:val="0"/>
          <w:numId w:val="9"/>
        </w:numPr>
        <w:tabs>
          <w:tab w:val="num" w:pos="360"/>
          <w:tab w:val="left" w:pos="900"/>
          <w:tab w:val="left" w:pos="1560"/>
        </w:tabs>
        <w:ind w:left="0" w:firstLine="709"/>
      </w:pPr>
      <w:r w:rsidRPr="000370AD">
        <w:t xml:space="preserve">Уголовно-процессуальный кодекс </w:t>
      </w:r>
      <w:r>
        <w:t>РФ</w:t>
      </w:r>
      <w:r w:rsidRPr="000370AD">
        <w:t xml:space="preserve"> от 18.12.2001 № 174-ФЗ (в </w:t>
      </w:r>
      <w:r>
        <w:t>актуальной редакции</w:t>
      </w:r>
      <w:r w:rsidRPr="000370AD">
        <w:t>) // Российская газета, № 249, 22.12.2001.</w:t>
      </w:r>
    </w:p>
    <w:p w:rsidR="0063499F" w:rsidRDefault="0063499F" w:rsidP="002408E5">
      <w:pPr>
        <w:numPr>
          <w:ilvl w:val="0"/>
          <w:numId w:val="9"/>
        </w:numPr>
        <w:tabs>
          <w:tab w:val="num" w:pos="360"/>
          <w:tab w:val="left" w:pos="900"/>
          <w:tab w:val="left" w:pos="1560"/>
        </w:tabs>
        <w:ind w:left="0" w:firstLine="709"/>
      </w:pPr>
      <w:r w:rsidRPr="009A55E1">
        <w:t>Федеральный закон от 31.05.2001 N 73-ФЗ (ред. от 08.03.2015) "О государственной судебно-экспертной деятельности в Российской Федерации" // "Собрание законодательства РФ", 04.06.2001, N 23, ст. 2291</w:t>
      </w:r>
    </w:p>
    <w:p w:rsidR="0063499F" w:rsidRPr="00535434" w:rsidRDefault="0063499F" w:rsidP="002408E5">
      <w:pPr>
        <w:numPr>
          <w:ilvl w:val="0"/>
          <w:numId w:val="9"/>
        </w:numPr>
        <w:tabs>
          <w:tab w:val="num" w:pos="360"/>
          <w:tab w:val="left" w:pos="900"/>
          <w:tab w:val="left" w:pos="1560"/>
        </w:tabs>
        <w:ind w:left="0" w:firstLine="709"/>
      </w:pPr>
      <w:r w:rsidRPr="00535434">
        <w:t xml:space="preserve">Приговор мирового судьи судебного участка № 194 Подольского судебного района Московской области от 12.05.2017 года по уголовному делу № 1-11/2017 по обвинению </w:t>
      </w:r>
      <w:proofErr w:type="spellStart"/>
      <w:r w:rsidRPr="00535434">
        <w:t>Холова</w:t>
      </w:r>
      <w:proofErr w:type="spellEnd"/>
      <w:r w:rsidRPr="00535434">
        <w:t xml:space="preserve"> Р.Т. [Электронный ресурс] // Справочно-правовая система «</w:t>
      </w:r>
      <w:proofErr w:type="spellStart"/>
      <w:r w:rsidRPr="00535434">
        <w:t>РосПравосудие</w:t>
      </w:r>
      <w:proofErr w:type="spellEnd"/>
      <w:r w:rsidRPr="00535434">
        <w:t xml:space="preserve">». - Режим доступа: </w:t>
      </w:r>
      <w:hyperlink r:id="rId8" w:history="1">
        <w:r w:rsidRPr="00535434">
          <w:t>https://rospravosudie.com</w:t>
        </w:r>
      </w:hyperlink>
    </w:p>
    <w:p w:rsidR="0063499F" w:rsidRPr="00535434" w:rsidRDefault="0063499F" w:rsidP="002408E5">
      <w:pPr>
        <w:numPr>
          <w:ilvl w:val="0"/>
          <w:numId w:val="9"/>
        </w:numPr>
        <w:tabs>
          <w:tab w:val="num" w:pos="360"/>
          <w:tab w:val="left" w:pos="900"/>
          <w:tab w:val="left" w:pos="1560"/>
        </w:tabs>
        <w:ind w:left="0" w:firstLine="709"/>
      </w:pPr>
      <w:r w:rsidRPr="00535434">
        <w:t xml:space="preserve">Уголовное дело № 1-17/2015 // </w:t>
      </w:r>
      <w:proofErr w:type="spellStart"/>
      <w:r w:rsidRPr="00535434">
        <w:t>РосПравосудие</w:t>
      </w:r>
      <w:proofErr w:type="spellEnd"/>
      <w:r w:rsidRPr="00535434">
        <w:t xml:space="preserve">. [Электронный ресурс]. URL: </w:t>
      </w:r>
      <w:hyperlink r:id="rId9" w:history="1">
        <w:r w:rsidRPr="00535434">
          <w:t>https://rospravosudie.com</w:t>
        </w:r>
      </w:hyperlink>
    </w:p>
    <w:p w:rsidR="0063499F" w:rsidRPr="00535434" w:rsidRDefault="0063499F" w:rsidP="002408E5">
      <w:pPr>
        <w:numPr>
          <w:ilvl w:val="0"/>
          <w:numId w:val="9"/>
        </w:numPr>
        <w:tabs>
          <w:tab w:val="clear" w:pos="2487"/>
          <w:tab w:val="num" w:pos="360"/>
          <w:tab w:val="left" w:pos="900"/>
          <w:tab w:val="num" w:pos="1134"/>
          <w:tab w:val="left" w:pos="1560"/>
        </w:tabs>
        <w:ind w:left="0" w:firstLine="709"/>
      </w:pPr>
      <w:r w:rsidRPr="00535434">
        <w:t xml:space="preserve">Уголовное дело № 1-307/2011 // </w:t>
      </w:r>
      <w:proofErr w:type="spellStart"/>
      <w:r w:rsidRPr="00535434">
        <w:t>РосПравосудие</w:t>
      </w:r>
      <w:proofErr w:type="spellEnd"/>
      <w:r w:rsidRPr="00535434">
        <w:t xml:space="preserve">. [Электронный ресурс]. URL: </w:t>
      </w:r>
      <w:hyperlink r:id="rId10" w:history="1">
        <w:r w:rsidRPr="00535434">
          <w:t>https://rospravosudie.com</w:t>
        </w:r>
      </w:hyperlink>
    </w:p>
    <w:p w:rsidR="0063499F" w:rsidRDefault="0063499F" w:rsidP="002408E5">
      <w:pPr>
        <w:tabs>
          <w:tab w:val="left" w:pos="900"/>
          <w:tab w:val="left" w:pos="1560"/>
        </w:tabs>
        <w:ind w:firstLine="709"/>
      </w:pPr>
    </w:p>
    <w:p w:rsidR="0063499F" w:rsidRPr="009A55E1" w:rsidRDefault="0063499F" w:rsidP="002408E5">
      <w:pPr>
        <w:tabs>
          <w:tab w:val="left" w:pos="1560"/>
        </w:tabs>
        <w:ind w:firstLine="709"/>
        <w:rPr>
          <w:b/>
        </w:rPr>
      </w:pPr>
      <w:r w:rsidRPr="009A55E1">
        <w:rPr>
          <w:b/>
        </w:rPr>
        <w:t xml:space="preserve">Литература </w:t>
      </w:r>
    </w:p>
    <w:p w:rsidR="0063499F" w:rsidRDefault="0063499F" w:rsidP="002408E5">
      <w:pPr>
        <w:numPr>
          <w:ilvl w:val="0"/>
          <w:numId w:val="9"/>
        </w:numPr>
        <w:tabs>
          <w:tab w:val="clear" w:pos="2487"/>
          <w:tab w:val="num" w:pos="360"/>
          <w:tab w:val="left" w:pos="900"/>
          <w:tab w:val="num" w:pos="1134"/>
          <w:tab w:val="left" w:pos="1560"/>
        </w:tabs>
        <w:ind w:left="0" w:firstLine="709"/>
      </w:pPr>
      <w:r w:rsidRPr="009A55E1">
        <w:t xml:space="preserve">Аверьянова, Т.В., Белкин, Р.С., </w:t>
      </w:r>
      <w:proofErr w:type="spellStart"/>
      <w:r w:rsidRPr="009A55E1">
        <w:t>Корухов</w:t>
      </w:r>
      <w:proofErr w:type="spellEnd"/>
      <w:r w:rsidRPr="009A55E1">
        <w:t xml:space="preserve">, Ю.Г., </w:t>
      </w:r>
      <w:proofErr w:type="spellStart"/>
      <w:r w:rsidRPr="009A55E1">
        <w:t>Россинская</w:t>
      </w:r>
      <w:proofErr w:type="spellEnd"/>
      <w:r w:rsidRPr="009A55E1">
        <w:t>, Е.Р. Криминалистика: Учебник для вузов / Под ред. Р.С. Белкина. – М.: Изд-во НОРМА, 201</w:t>
      </w:r>
      <w:r>
        <w:t>8</w:t>
      </w:r>
      <w:r w:rsidRPr="009A55E1">
        <w:t xml:space="preserve">. </w:t>
      </w:r>
    </w:p>
    <w:p w:rsidR="0063499F" w:rsidRDefault="0063499F" w:rsidP="002408E5">
      <w:pPr>
        <w:numPr>
          <w:ilvl w:val="0"/>
          <w:numId w:val="9"/>
        </w:numPr>
        <w:tabs>
          <w:tab w:val="clear" w:pos="2487"/>
          <w:tab w:val="num" w:pos="360"/>
          <w:tab w:val="left" w:pos="900"/>
          <w:tab w:val="num" w:pos="1134"/>
          <w:tab w:val="left" w:pos="1560"/>
        </w:tabs>
        <w:ind w:left="0" w:firstLine="709"/>
      </w:pPr>
      <w:r w:rsidRPr="009A55E1">
        <w:t xml:space="preserve"> </w:t>
      </w:r>
      <w:proofErr w:type="spellStart"/>
      <w:r w:rsidRPr="009A55E1">
        <w:t>Бастрыкин</w:t>
      </w:r>
      <w:proofErr w:type="spellEnd"/>
      <w:r w:rsidRPr="009A55E1">
        <w:t xml:space="preserve">, А.И. Криминалистика. Современные методы криминалистического исследования / А.И. </w:t>
      </w:r>
      <w:proofErr w:type="spellStart"/>
      <w:r w:rsidRPr="009A55E1">
        <w:t>Бастрыкин</w:t>
      </w:r>
      <w:proofErr w:type="spellEnd"/>
      <w:r w:rsidRPr="009A55E1">
        <w:t>. - М.: Ольга, 201</w:t>
      </w:r>
      <w:r>
        <w:t>9</w:t>
      </w:r>
      <w:r w:rsidRPr="009A55E1">
        <w:t xml:space="preserve">. - 348 c. </w:t>
      </w:r>
    </w:p>
    <w:p w:rsidR="0063499F" w:rsidRDefault="0063499F" w:rsidP="002408E5">
      <w:pPr>
        <w:numPr>
          <w:ilvl w:val="0"/>
          <w:numId w:val="9"/>
        </w:numPr>
        <w:tabs>
          <w:tab w:val="clear" w:pos="2487"/>
          <w:tab w:val="num" w:pos="360"/>
          <w:tab w:val="left" w:pos="900"/>
          <w:tab w:val="num" w:pos="1134"/>
          <w:tab w:val="left" w:pos="1560"/>
        </w:tabs>
        <w:ind w:left="0" w:firstLine="709"/>
      </w:pPr>
      <w:r w:rsidRPr="009A55E1">
        <w:lastRenderedPageBreak/>
        <w:t xml:space="preserve"> </w:t>
      </w:r>
      <w:proofErr w:type="spellStart"/>
      <w:r w:rsidRPr="009A55E1">
        <w:t>Бобовкин</w:t>
      </w:r>
      <w:proofErr w:type="spellEnd"/>
      <w:r w:rsidRPr="009A55E1">
        <w:t xml:space="preserve">, М.В. Криминалистическое исследование документов / М. В. </w:t>
      </w:r>
      <w:proofErr w:type="spellStart"/>
      <w:r w:rsidRPr="009A55E1">
        <w:t>Бобовкин</w:t>
      </w:r>
      <w:proofErr w:type="spellEnd"/>
      <w:r w:rsidRPr="009A55E1">
        <w:t xml:space="preserve">, А. А. </w:t>
      </w:r>
      <w:proofErr w:type="spellStart"/>
      <w:r w:rsidRPr="009A55E1">
        <w:t>Проткин</w:t>
      </w:r>
      <w:proofErr w:type="spellEnd"/>
      <w:r w:rsidRPr="009A55E1">
        <w:t>. – Москва, 201</w:t>
      </w:r>
      <w:r>
        <w:t>9</w:t>
      </w:r>
      <w:r w:rsidRPr="009A55E1">
        <w:t xml:space="preserve">. </w:t>
      </w:r>
    </w:p>
    <w:p w:rsidR="0063499F" w:rsidRDefault="0063499F" w:rsidP="002408E5">
      <w:pPr>
        <w:numPr>
          <w:ilvl w:val="0"/>
          <w:numId w:val="9"/>
        </w:numPr>
        <w:tabs>
          <w:tab w:val="clear" w:pos="2487"/>
          <w:tab w:val="num" w:pos="360"/>
          <w:tab w:val="left" w:pos="900"/>
          <w:tab w:val="num" w:pos="1134"/>
          <w:tab w:val="left" w:pos="1560"/>
        </w:tabs>
        <w:ind w:left="0" w:firstLine="709"/>
      </w:pPr>
      <w:r w:rsidRPr="009A55E1">
        <w:t xml:space="preserve">Бондаренко Р.В. Криминалистическое исследование подписей. Подпись как объект почерковедческого исследования: учебное пособие / Р. В. Бондаренко, Е. Г. </w:t>
      </w:r>
      <w:proofErr w:type="spellStart"/>
      <w:r w:rsidRPr="009A55E1">
        <w:t>Гулина</w:t>
      </w:r>
      <w:proofErr w:type="spellEnd"/>
      <w:r w:rsidRPr="009A55E1">
        <w:t xml:space="preserve">; под ред. В.П. Лютова; М-во внутренних дел </w:t>
      </w:r>
      <w:r>
        <w:t>РФ</w:t>
      </w:r>
      <w:r w:rsidRPr="009A55E1">
        <w:t>, Московский ун-т. – Москва, 201</w:t>
      </w:r>
      <w:r>
        <w:t>7</w:t>
      </w:r>
      <w:r w:rsidRPr="009A55E1">
        <w:t>.</w:t>
      </w:r>
    </w:p>
    <w:p w:rsidR="0063499F" w:rsidRDefault="0063499F" w:rsidP="002408E5">
      <w:pPr>
        <w:numPr>
          <w:ilvl w:val="0"/>
          <w:numId w:val="9"/>
        </w:numPr>
        <w:tabs>
          <w:tab w:val="clear" w:pos="2487"/>
          <w:tab w:val="num" w:pos="360"/>
          <w:tab w:val="left" w:pos="900"/>
          <w:tab w:val="num" w:pos="1134"/>
          <w:tab w:val="left" w:pos="1560"/>
        </w:tabs>
        <w:ind w:left="0" w:firstLine="709"/>
      </w:pPr>
      <w:r w:rsidRPr="009A55E1">
        <w:t xml:space="preserve"> </w:t>
      </w:r>
      <w:proofErr w:type="spellStart"/>
      <w:r w:rsidRPr="009A55E1">
        <w:t>Бочарова</w:t>
      </w:r>
      <w:proofErr w:type="spellEnd"/>
      <w:r w:rsidRPr="009A55E1">
        <w:t>, О.С. Теоретические и методические основы криминалистического исследования ценных бумаг и до</w:t>
      </w:r>
      <w:r>
        <w:t>кументов со специальной защитой</w:t>
      </w:r>
      <w:r w:rsidRPr="009A55E1">
        <w:t xml:space="preserve">: </w:t>
      </w:r>
      <w:proofErr w:type="spellStart"/>
      <w:r w:rsidRPr="009A55E1">
        <w:t>дис</w:t>
      </w:r>
      <w:proofErr w:type="spellEnd"/>
      <w:r w:rsidRPr="009A55E1">
        <w:t xml:space="preserve">. ... канд. </w:t>
      </w:r>
      <w:proofErr w:type="spellStart"/>
      <w:r w:rsidRPr="009A55E1">
        <w:t>юрид</w:t>
      </w:r>
      <w:proofErr w:type="spellEnd"/>
      <w:r w:rsidRPr="009A55E1">
        <w:t xml:space="preserve">. </w:t>
      </w:r>
      <w:proofErr w:type="gramStart"/>
      <w:r w:rsidRPr="009A55E1">
        <w:t>наук :</w:t>
      </w:r>
      <w:proofErr w:type="gramEnd"/>
      <w:r w:rsidRPr="009A55E1">
        <w:t xml:space="preserve"> 12.00.09 / О.С. </w:t>
      </w:r>
      <w:proofErr w:type="spellStart"/>
      <w:r w:rsidRPr="009A55E1">
        <w:t>Бочарова</w:t>
      </w:r>
      <w:proofErr w:type="spellEnd"/>
      <w:r w:rsidRPr="009A55E1">
        <w:t xml:space="preserve">. – Минск, 1998. – 147 л. </w:t>
      </w:r>
    </w:p>
    <w:p w:rsidR="0063499F" w:rsidRDefault="0063499F" w:rsidP="002408E5">
      <w:pPr>
        <w:numPr>
          <w:ilvl w:val="0"/>
          <w:numId w:val="9"/>
        </w:numPr>
        <w:tabs>
          <w:tab w:val="clear" w:pos="2487"/>
          <w:tab w:val="num" w:pos="360"/>
          <w:tab w:val="left" w:pos="900"/>
          <w:tab w:val="num" w:pos="1134"/>
          <w:tab w:val="left" w:pos="1560"/>
        </w:tabs>
        <w:ind w:left="0" w:firstLine="709"/>
      </w:pPr>
      <w:r w:rsidRPr="009A55E1">
        <w:t xml:space="preserve"> Говорухин, О. Подделка документов. Как ее распознать? // Кадровик. Кадровое делопроизводство. — 201</w:t>
      </w:r>
      <w:r>
        <w:t>8</w:t>
      </w:r>
      <w:r w:rsidRPr="009A55E1">
        <w:t xml:space="preserve">. — № 5. — С. 17 56 </w:t>
      </w:r>
    </w:p>
    <w:p w:rsidR="0063499F" w:rsidRDefault="0063499F" w:rsidP="002408E5">
      <w:pPr>
        <w:numPr>
          <w:ilvl w:val="0"/>
          <w:numId w:val="9"/>
        </w:numPr>
        <w:tabs>
          <w:tab w:val="clear" w:pos="2487"/>
          <w:tab w:val="num" w:pos="360"/>
          <w:tab w:val="left" w:pos="900"/>
          <w:tab w:val="num" w:pos="1134"/>
          <w:tab w:val="left" w:pos="1560"/>
        </w:tabs>
        <w:ind w:left="0" w:firstLine="709"/>
      </w:pPr>
      <w:proofErr w:type="spellStart"/>
      <w:r w:rsidRPr="009A55E1">
        <w:t>Досова</w:t>
      </w:r>
      <w:proofErr w:type="spellEnd"/>
      <w:r w:rsidRPr="009A55E1">
        <w:t xml:space="preserve">, А.В. Теоретические и практические особенности комплексного криминалистического исследования документов с измененными реквизитами: </w:t>
      </w:r>
      <w:proofErr w:type="spellStart"/>
      <w:r w:rsidRPr="009A55E1">
        <w:t>дис</w:t>
      </w:r>
      <w:proofErr w:type="spellEnd"/>
      <w:r w:rsidRPr="009A55E1">
        <w:t xml:space="preserve">. ... канд. </w:t>
      </w:r>
      <w:proofErr w:type="spellStart"/>
      <w:r w:rsidRPr="009A55E1">
        <w:t>юрид</w:t>
      </w:r>
      <w:proofErr w:type="spellEnd"/>
      <w:r w:rsidRPr="009A55E1">
        <w:t xml:space="preserve">. наук / А. В. </w:t>
      </w:r>
      <w:proofErr w:type="spellStart"/>
      <w:r w:rsidRPr="009A55E1">
        <w:t>Досова</w:t>
      </w:r>
      <w:proofErr w:type="spellEnd"/>
      <w:r w:rsidRPr="009A55E1">
        <w:t xml:space="preserve">; Волгоградская академия МВД РФ. – Волгоград, 2014 </w:t>
      </w:r>
    </w:p>
    <w:p w:rsidR="0063499F" w:rsidRDefault="0063499F" w:rsidP="002408E5">
      <w:pPr>
        <w:numPr>
          <w:ilvl w:val="0"/>
          <w:numId w:val="9"/>
        </w:numPr>
        <w:tabs>
          <w:tab w:val="clear" w:pos="2487"/>
          <w:tab w:val="num" w:pos="360"/>
          <w:tab w:val="left" w:pos="900"/>
          <w:tab w:val="num" w:pos="1134"/>
          <w:tab w:val="left" w:pos="1560"/>
        </w:tabs>
        <w:ind w:left="0" w:firstLine="709"/>
      </w:pPr>
      <w:r w:rsidRPr="009A55E1">
        <w:t xml:space="preserve">Ефименко, А.В. Технико-криминалистическое исследование документов, изготовленных с использованием электрофотографических печатающих устройств: </w:t>
      </w:r>
      <w:proofErr w:type="spellStart"/>
      <w:r w:rsidRPr="009A55E1">
        <w:t>дис</w:t>
      </w:r>
      <w:proofErr w:type="spellEnd"/>
      <w:r w:rsidRPr="009A55E1">
        <w:t xml:space="preserve">. ... канд. </w:t>
      </w:r>
      <w:proofErr w:type="spellStart"/>
      <w:r w:rsidRPr="009A55E1">
        <w:t>юрид</w:t>
      </w:r>
      <w:proofErr w:type="spellEnd"/>
      <w:r w:rsidRPr="009A55E1">
        <w:t xml:space="preserve">. наук / А. В. Ефименко. – Москва, 2011. – 217 с. </w:t>
      </w:r>
    </w:p>
    <w:p w:rsidR="0063499F" w:rsidRDefault="0063499F" w:rsidP="002408E5">
      <w:pPr>
        <w:numPr>
          <w:ilvl w:val="0"/>
          <w:numId w:val="9"/>
        </w:numPr>
        <w:tabs>
          <w:tab w:val="clear" w:pos="2487"/>
          <w:tab w:val="num" w:pos="360"/>
          <w:tab w:val="left" w:pos="900"/>
          <w:tab w:val="num" w:pos="1134"/>
          <w:tab w:val="left" w:pos="1560"/>
        </w:tabs>
        <w:ind w:left="0" w:firstLine="709"/>
      </w:pPr>
      <w:proofErr w:type="spellStart"/>
      <w:r w:rsidRPr="009A55E1">
        <w:t>Жижина</w:t>
      </w:r>
      <w:proofErr w:type="spellEnd"/>
      <w:r w:rsidRPr="009A55E1">
        <w:t>, М.В. Судебно-почерковедческая экспертиза документов / под ред. Е.П. Ищенко. М., 201</w:t>
      </w:r>
      <w:r>
        <w:t>7</w:t>
      </w:r>
      <w:r w:rsidRPr="009A55E1">
        <w:t xml:space="preserve">. </w:t>
      </w:r>
    </w:p>
    <w:p w:rsidR="0063499F" w:rsidRDefault="0063499F" w:rsidP="002408E5">
      <w:pPr>
        <w:numPr>
          <w:ilvl w:val="0"/>
          <w:numId w:val="9"/>
        </w:numPr>
        <w:tabs>
          <w:tab w:val="clear" w:pos="2487"/>
          <w:tab w:val="num" w:pos="360"/>
          <w:tab w:val="left" w:pos="900"/>
          <w:tab w:val="num" w:pos="1134"/>
          <w:tab w:val="left" w:pos="1560"/>
        </w:tabs>
        <w:ind w:left="0" w:firstLine="709"/>
      </w:pPr>
      <w:r w:rsidRPr="009A55E1">
        <w:t>Ищенко</w:t>
      </w:r>
      <w:r>
        <w:t xml:space="preserve"> </w:t>
      </w:r>
      <w:r w:rsidRPr="009A55E1">
        <w:t xml:space="preserve">Е.П. Криминалистика: Курс лекций. — М.: Юридическая фирма "КОНТРАКТ", АСТ-МОСКВА, 2017. </w:t>
      </w:r>
    </w:p>
    <w:p w:rsidR="0063499F" w:rsidRDefault="0063499F" w:rsidP="002408E5">
      <w:pPr>
        <w:numPr>
          <w:ilvl w:val="0"/>
          <w:numId w:val="9"/>
        </w:numPr>
        <w:tabs>
          <w:tab w:val="clear" w:pos="2487"/>
          <w:tab w:val="num" w:pos="360"/>
          <w:tab w:val="left" w:pos="900"/>
          <w:tab w:val="num" w:pos="1134"/>
          <w:tab w:val="left" w:pos="1560"/>
        </w:tabs>
        <w:ind w:left="0" w:firstLine="709"/>
      </w:pPr>
      <w:r w:rsidRPr="009A55E1">
        <w:t xml:space="preserve">Криминалистика / Под ред. </w:t>
      </w:r>
      <w:proofErr w:type="spellStart"/>
      <w:r w:rsidRPr="009A55E1">
        <w:t>Н.П.Яблокова</w:t>
      </w:r>
      <w:proofErr w:type="spellEnd"/>
      <w:r w:rsidRPr="009A55E1">
        <w:t xml:space="preserve"> – М.: Издательство </w:t>
      </w:r>
      <w:proofErr w:type="spellStart"/>
      <w:r w:rsidRPr="009A55E1">
        <w:t>Юрайт</w:t>
      </w:r>
      <w:proofErr w:type="spellEnd"/>
      <w:r w:rsidRPr="009A55E1">
        <w:t>, 20</w:t>
      </w:r>
      <w:r>
        <w:t>20</w:t>
      </w:r>
      <w:r w:rsidRPr="009A55E1">
        <w:t xml:space="preserve">. </w:t>
      </w:r>
    </w:p>
    <w:p w:rsidR="0063499F" w:rsidRDefault="0063499F" w:rsidP="002408E5">
      <w:pPr>
        <w:numPr>
          <w:ilvl w:val="0"/>
          <w:numId w:val="9"/>
        </w:numPr>
        <w:tabs>
          <w:tab w:val="clear" w:pos="2487"/>
          <w:tab w:val="num" w:pos="360"/>
          <w:tab w:val="left" w:pos="900"/>
          <w:tab w:val="num" w:pos="1134"/>
          <w:tab w:val="left" w:pos="1560"/>
        </w:tabs>
        <w:ind w:left="0" w:firstLine="709"/>
      </w:pPr>
      <w:proofErr w:type="gramStart"/>
      <w:r w:rsidRPr="009A55E1">
        <w:t>Криминалистика :</w:t>
      </w:r>
      <w:proofErr w:type="gramEnd"/>
      <w:r w:rsidRPr="009A55E1">
        <w:t xml:space="preserve"> учебник / А.А. Топо</w:t>
      </w:r>
      <w:r>
        <w:t xml:space="preserve">рков. — 2-е изд., </w:t>
      </w:r>
      <w:proofErr w:type="spellStart"/>
      <w:r>
        <w:t>перераб</w:t>
      </w:r>
      <w:proofErr w:type="spellEnd"/>
      <w:r>
        <w:t>. — М.</w:t>
      </w:r>
      <w:r w:rsidRPr="009A55E1">
        <w:t xml:space="preserve">: Юстиция, 2016. — 544 с. </w:t>
      </w:r>
    </w:p>
    <w:p w:rsidR="0063499F" w:rsidRDefault="0063499F" w:rsidP="002408E5">
      <w:pPr>
        <w:numPr>
          <w:ilvl w:val="0"/>
          <w:numId w:val="9"/>
        </w:numPr>
        <w:tabs>
          <w:tab w:val="clear" w:pos="2487"/>
          <w:tab w:val="num" w:pos="360"/>
          <w:tab w:val="left" w:pos="900"/>
          <w:tab w:val="num" w:pos="1134"/>
          <w:tab w:val="left" w:pos="1560"/>
        </w:tabs>
        <w:ind w:left="0" w:firstLine="709"/>
      </w:pPr>
      <w:r w:rsidRPr="009A55E1">
        <w:t>Криминалистическая техника: учебник / отв. ред. Н.М. Балашов; рук. авт. кол. С.В. Маликов. М., 201</w:t>
      </w:r>
      <w:r>
        <w:t>9.</w:t>
      </w:r>
    </w:p>
    <w:p w:rsidR="0063499F" w:rsidRDefault="0063499F" w:rsidP="002408E5">
      <w:pPr>
        <w:numPr>
          <w:ilvl w:val="0"/>
          <w:numId w:val="9"/>
        </w:numPr>
        <w:tabs>
          <w:tab w:val="clear" w:pos="2487"/>
          <w:tab w:val="num" w:pos="360"/>
          <w:tab w:val="left" w:pos="900"/>
          <w:tab w:val="num" w:pos="1134"/>
          <w:tab w:val="left" w:pos="1560"/>
        </w:tabs>
        <w:ind w:left="0" w:firstLine="709"/>
      </w:pPr>
      <w:r w:rsidRPr="009A55E1">
        <w:lastRenderedPageBreak/>
        <w:t xml:space="preserve">Першин А.Н. Теория и практика криминалистического исследования защищенной полиграфической </w:t>
      </w:r>
      <w:proofErr w:type="gramStart"/>
      <w:r w:rsidRPr="009A55E1">
        <w:t>продукции :</w:t>
      </w:r>
      <w:proofErr w:type="gramEnd"/>
      <w:r w:rsidRPr="009A55E1">
        <w:t xml:space="preserve"> монография. – </w:t>
      </w:r>
      <w:proofErr w:type="spellStart"/>
      <w:r w:rsidRPr="009A55E1">
        <w:t>Юрлитинформ</w:t>
      </w:r>
      <w:proofErr w:type="spellEnd"/>
      <w:r w:rsidRPr="009A55E1">
        <w:t>, 201</w:t>
      </w:r>
      <w:r>
        <w:t>8</w:t>
      </w:r>
      <w:r w:rsidRPr="009A55E1">
        <w:t xml:space="preserve">. – 168 с </w:t>
      </w:r>
    </w:p>
    <w:p w:rsidR="0063499F" w:rsidRDefault="0063499F" w:rsidP="002408E5">
      <w:pPr>
        <w:numPr>
          <w:ilvl w:val="0"/>
          <w:numId w:val="9"/>
        </w:numPr>
        <w:tabs>
          <w:tab w:val="clear" w:pos="2487"/>
          <w:tab w:val="num" w:pos="360"/>
          <w:tab w:val="left" w:pos="900"/>
          <w:tab w:val="num" w:pos="1134"/>
          <w:tab w:val="left" w:pos="1560"/>
        </w:tabs>
        <w:ind w:left="0" w:firstLine="709"/>
      </w:pPr>
      <w:r w:rsidRPr="009A55E1">
        <w:t xml:space="preserve">Поташник Д.П. Технико-криминалистическая экспертиза документов и ее роль в судебном </w:t>
      </w:r>
      <w:proofErr w:type="gramStart"/>
      <w:r w:rsidRPr="009A55E1">
        <w:t>доказывании :</w:t>
      </w:r>
      <w:proofErr w:type="gramEnd"/>
      <w:r w:rsidRPr="009A55E1">
        <w:t xml:space="preserve"> учеб. пособие. — М., 201</w:t>
      </w:r>
      <w:r>
        <w:t>7</w:t>
      </w:r>
      <w:r w:rsidRPr="009A55E1">
        <w:t xml:space="preserve">. – 144 с. </w:t>
      </w:r>
    </w:p>
    <w:p w:rsidR="0063499F" w:rsidRDefault="0063499F" w:rsidP="002408E5">
      <w:pPr>
        <w:numPr>
          <w:ilvl w:val="0"/>
          <w:numId w:val="9"/>
        </w:numPr>
        <w:tabs>
          <w:tab w:val="clear" w:pos="2487"/>
          <w:tab w:val="num" w:pos="360"/>
          <w:tab w:val="left" w:pos="900"/>
          <w:tab w:val="num" w:pos="1134"/>
          <w:tab w:val="left" w:pos="1560"/>
        </w:tabs>
        <w:ind w:left="0" w:firstLine="709"/>
      </w:pPr>
      <w:r w:rsidRPr="009A55E1">
        <w:t xml:space="preserve"> </w:t>
      </w:r>
      <w:proofErr w:type="spellStart"/>
      <w:r w:rsidRPr="009A55E1">
        <w:t>Шарипов</w:t>
      </w:r>
      <w:proofErr w:type="spellEnd"/>
      <w:r w:rsidRPr="009A55E1">
        <w:t xml:space="preserve"> Р.Р. Экспертиза подлинности документов на основе компьютерных методов обработки информации: </w:t>
      </w:r>
      <w:proofErr w:type="spellStart"/>
      <w:r w:rsidRPr="009A55E1">
        <w:t>дис</w:t>
      </w:r>
      <w:proofErr w:type="spellEnd"/>
      <w:r w:rsidRPr="009A55E1">
        <w:t xml:space="preserve">. ... канд. </w:t>
      </w:r>
      <w:proofErr w:type="spellStart"/>
      <w:r w:rsidRPr="009A55E1">
        <w:t>техн</w:t>
      </w:r>
      <w:proofErr w:type="spellEnd"/>
      <w:r w:rsidRPr="009A55E1">
        <w:t xml:space="preserve">. наук / Р. Р. </w:t>
      </w:r>
      <w:proofErr w:type="spellStart"/>
      <w:r w:rsidRPr="009A55E1">
        <w:t>Шарипов</w:t>
      </w:r>
      <w:proofErr w:type="spellEnd"/>
      <w:r w:rsidRPr="009A55E1">
        <w:t xml:space="preserve">. – Волгоград, 2011. – 215 с. </w:t>
      </w:r>
    </w:p>
    <w:p w:rsidR="0063499F" w:rsidRDefault="0063499F" w:rsidP="002408E5">
      <w:pPr>
        <w:numPr>
          <w:ilvl w:val="0"/>
          <w:numId w:val="9"/>
        </w:numPr>
        <w:tabs>
          <w:tab w:val="clear" w:pos="2487"/>
          <w:tab w:val="num" w:pos="360"/>
          <w:tab w:val="left" w:pos="900"/>
          <w:tab w:val="num" w:pos="1134"/>
          <w:tab w:val="left" w:pos="1560"/>
        </w:tabs>
        <w:ind w:left="0" w:firstLine="709"/>
      </w:pPr>
      <w:r w:rsidRPr="009A55E1">
        <w:t xml:space="preserve">Шашкин С.Б. Основы судебно-технической экспертизы документов, выполненных с использованием средств полиграфической и оргтехники (теоретический, методологический и прикладной аспекты) / Теория и практика судебной экспертизы. Сборник. – СПб.: Питер, 2013, с.492-530. </w:t>
      </w:r>
    </w:p>
    <w:p w:rsidR="0063499F" w:rsidRPr="00146335" w:rsidRDefault="0063499F" w:rsidP="008A6593">
      <w:pPr>
        <w:ind w:firstLine="567"/>
        <w:rPr>
          <w:color w:val="auto"/>
        </w:rPr>
      </w:pPr>
    </w:p>
    <w:sectPr w:rsidR="0063499F" w:rsidRPr="00146335" w:rsidSect="004E0B9F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8AC" w:rsidRDefault="00F858AC" w:rsidP="00146335">
      <w:pPr>
        <w:spacing w:line="240" w:lineRule="auto"/>
      </w:pPr>
      <w:r>
        <w:separator/>
      </w:r>
    </w:p>
  </w:endnote>
  <w:endnote w:type="continuationSeparator" w:id="0">
    <w:p w:rsidR="00F858AC" w:rsidRDefault="00F858AC" w:rsidP="00146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B9F" w:rsidRDefault="004E0B9F" w:rsidP="0041786B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0655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8AC" w:rsidRDefault="00F858AC" w:rsidP="00146335">
      <w:pPr>
        <w:spacing w:line="240" w:lineRule="auto"/>
      </w:pPr>
      <w:r>
        <w:separator/>
      </w:r>
    </w:p>
  </w:footnote>
  <w:footnote w:type="continuationSeparator" w:id="0">
    <w:p w:rsidR="00F858AC" w:rsidRDefault="00F858AC" w:rsidP="00146335">
      <w:pPr>
        <w:spacing w:line="240" w:lineRule="auto"/>
      </w:pPr>
      <w:r>
        <w:continuationSeparator/>
      </w:r>
    </w:p>
  </w:footnote>
  <w:footnote w:id="1">
    <w:p w:rsidR="004E0B9F" w:rsidRDefault="004E0B9F" w:rsidP="00146335">
      <w:pPr>
        <w:pStyle w:val="aa"/>
        <w:shd w:val="clear" w:color="auto" w:fill="auto"/>
        <w:tabs>
          <w:tab w:val="left" w:pos="192"/>
        </w:tabs>
        <w:spacing w:line="240" w:lineRule="auto"/>
      </w:pPr>
      <w:r w:rsidRPr="009F2D83">
        <w:rPr>
          <w:b w:val="0"/>
          <w:sz w:val="20"/>
          <w:szCs w:val="20"/>
          <w:vertAlign w:val="superscript"/>
        </w:rPr>
        <w:footnoteRef/>
      </w:r>
      <w:r w:rsidRPr="009F2D83">
        <w:rPr>
          <w:b w:val="0"/>
          <w:sz w:val="20"/>
          <w:szCs w:val="20"/>
        </w:rPr>
        <w:t xml:space="preserve"> </w:t>
      </w:r>
      <w:proofErr w:type="spellStart"/>
      <w:r w:rsidRPr="009F2D83">
        <w:rPr>
          <w:b w:val="0"/>
          <w:sz w:val="20"/>
          <w:szCs w:val="20"/>
        </w:rPr>
        <w:t>Бастрыкин</w:t>
      </w:r>
      <w:proofErr w:type="spellEnd"/>
      <w:r w:rsidRPr="009F2D83">
        <w:rPr>
          <w:b w:val="0"/>
          <w:sz w:val="20"/>
          <w:szCs w:val="20"/>
        </w:rPr>
        <w:t xml:space="preserve">, А. И. </w:t>
      </w:r>
      <w:proofErr w:type="gramStart"/>
      <w:r w:rsidRPr="009F2D83">
        <w:rPr>
          <w:b w:val="0"/>
          <w:sz w:val="20"/>
          <w:szCs w:val="20"/>
        </w:rPr>
        <w:t>Криминалистика :</w:t>
      </w:r>
      <w:proofErr w:type="gramEnd"/>
      <w:r w:rsidRPr="009F2D83">
        <w:rPr>
          <w:b w:val="0"/>
          <w:sz w:val="20"/>
          <w:szCs w:val="20"/>
        </w:rPr>
        <w:t xml:space="preserve"> учебник в 2-х т. / под ред. А. И. </w:t>
      </w:r>
      <w:proofErr w:type="spellStart"/>
      <w:r w:rsidRPr="009F2D83">
        <w:rPr>
          <w:b w:val="0"/>
          <w:sz w:val="20"/>
          <w:szCs w:val="20"/>
        </w:rPr>
        <w:t>Бастрыкина</w:t>
      </w:r>
      <w:proofErr w:type="spellEnd"/>
      <w:r w:rsidRPr="009F2D83">
        <w:rPr>
          <w:b w:val="0"/>
          <w:sz w:val="20"/>
          <w:szCs w:val="20"/>
        </w:rPr>
        <w:t xml:space="preserve">. - </w:t>
      </w:r>
      <w:proofErr w:type="gramStart"/>
      <w:r w:rsidRPr="009F2D83">
        <w:rPr>
          <w:b w:val="0"/>
          <w:sz w:val="20"/>
          <w:szCs w:val="20"/>
        </w:rPr>
        <w:t>Москва :</w:t>
      </w:r>
      <w:proofErr w:type="gramEnd"/>
      <w:r w:rsidRPr="009F2D83">
        <w:rPr>
          <w:b w:val="0"/>
          <w:sz w:val="20"/>
          <w:szCs w:val="20"/>
        </w:rPr>
        <w:t xml:space="preserve"> Экзамен, 201</w:t>
      </w:r>
      <w:r>
        <w:rPr>
          <w:b w:val="0"/>
          <w:sz w:val="20"/>
          <w:szCs w:val="20"/>
        </w:rPr>
        <w:t>9</w:t>
      </w:r>
      <w:r w:rsidRPr="009F2D83">
        <w:rPr>
          <w:b w:val="0"/>
          <w:sz w:val="20"/>
          <w:szCs w:val="20"/>
        </w:rPr>
        <w:t>. - Т.1. - С. 401.</w:t>
      </w:r>
    </w:p>
  </w:footnote>
  <w:footnote w:id="2">
    <w:p w:rsidR="004E0B9F" w:rsidRDefault="004E0B9F" w:rsidP="00146335">
      <w:pPr>
        <w:pStyle w:val="a6"/>
        <w:jc w:val="both"/>
      </w:pPr>
      <w:r w:rsidRPr="009F2D83">
        <w:rPr>
          <w:rStyle w:val="a8"/>
          <w:rFonts w:ascii="Times New Roman" w:hAnsi="Times New Roman"/>
        </w:rPr>
        <w:footnoteRef/>
      </w:r>
      <w:r w:rsidRPr="009F2D83">
        <w:rPr>
          <w:rFonts w:ascii="Times New Roman" w:hAnsi="Times New Roman"/>
        </w:rPr>
        <w:t xml:space="preserve"> Селиванов Н.А. Особенности подготовки и назначения различных видов экспертиз. Руководство для следователей (изд. 2-е, переработанное). М.: Юридическая литература. 2017. 410 с.</w:t>
      </w:r>
    </w:p>
  </w:footnote>
  <w:footnote w:id="3">
    <w:p w:rsidR="004E0B9F" w:rsidRDefault="004E0B9F" w:rsidP="00146335">
      <w:pPr>
        <w:pStyle w:val="aa"/>
        <w:shd w:val="clear" w:color="auto" w:fill="auto"/>
        <w:tabs>
          <w:tab w:val="left" w:pos="269"/>
        </w:tabs>
      </w:pPr>
      <w:r w:rsidRPr="009F2D83">
        <w:rPr>
          <w:b w:val="0"/>
          <w:sz w:val="20"/>
          <w:szCs w:val="20"/>
          <w:vertAlign w:val="superscript"/>
        </w:rPr>
        <w:footnoteRef/>
      </w:r>
      <w:r>
        <w:rPr>
          <w:b w:val="0"/>
          <w:sz w:val="20"/>
          <w:szCs w:val="20"/>
        </w:rPr>
        <w:t xml:space="preserve"> </w:t>
      </w:r>
      <w:r w:rsidRPr="009F2D83">
        <w:rPr>
          <w:b w:val="0"/>
          <w:sz w:val="20"/>
          <w:szCs w:val="20"/>
        </w:rPr>
        <w:t>Поташник Д. П. Технико-криминалистическая экспертиза документов и</w:t>
      </w:r>
      <w:r>
        <w:rPr>
          <w:b w:val="0"/>
          <w:sz w:val="20"/>
          <w:szCs w:val="20"/>
        </w:rPr>
        <w:t xml:space="preserve"> ее роль в судебном доказывании</w:t>
      </w:r>
      <w:r w:rsidRPr="009F2D83">
        <w:rPr>
          <w:b w:val="0"/>
          <w:sz w:val="20"/>
          <w:szCs w:val="20"/>
        </w:rPr>
        <w:t xml:space="preserve">: учеб. пособие. </w:t>
      </w:r>
      <w:r>
        <w:rPr>
          <w:b w:val="0"/>
          <w:sz w:val="20"/>
          <w:szCs w:val="20"/>
        </w:rPr>
        <w:t>-</w:t>
      </w:r>
      <w:r w:rsidRPr="009F2D83">
        <w:rPr>
          <w:b w:val="0"/>
          <w:sz w:val="20"/>
          <w:szCs w:val="20"/>
        </w:rPr>
        <w:t xml:space="preserve"> М., 20</w:t>
      </w:r>
      <w:r>
        <w:rPr>
          <w:b w:val="0"/>
          <w:sz w:val="20"/>
          <w:szCs w:val="20"/>
        </w:rPr>
        <w:t>18</w:t>
      </w:r>
      <w:r w:rsidRPr="009F2D83">
        <w:rPr>
          <w:b w:val="0"/>
          <w:sz w:val="20"/>
          <w:szCs w:val="20"/>
        </w:rPr>
        <w:t>. - 144 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FE3"/>
    <w:multiLevelType w:val="hybridMultilevel"/>
    <w:tmpl w:val="9A6E1140"/>
    <w:lvl w:ilvl="0" w:tplc="0419000F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152E2A"/>
    <w:multiLevelType w:val="multilevel"/>
    <w:tmpl w:val="6FBC1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BC1722B"/>
    <w:multiLevelType w:val="multilevel"/>
    <w:tmpl w:val="78B2E96E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2B35A76"/>
    <w:multiLevelType w:val="multilevel"/>
    <w:tmpl w:val="63901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6332013"/>
    <w:multiLevelType w:val="multilevel"/>
    <w:tmpl w:val="79AAF63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AC34293"/>
    <w:multiLevelType w:val="multilevel"/>
    <w:tmpl w:val="90603486"/>
    <w:lvl w:ilvl="0">
      <w:start w:val="2012"/>
      <w:numFmt w:val="decimal"/>
      <w:lvlText w:val="12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A022C6F"/>
    <w:multiLevelType w:val="multilevel"/>
    <w:tmpl w:val="C31A3D3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783F632C"/>
    <w:multiLevelType w:val="multilevel"/>
    <w:tmpl w:val="771CD9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88F4C4A"/>
    <w:multiLevelType w:val="multilevel"/>
    <w:tmpl w:val="E7649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6D"/>
    <w:rsid w:val="000370AD"/>
    <w:rsid w:val="00084645"/>
    <w:rsid w:val="000D5516"/>
    <w:rsid w:val="000D5A58"/>
    <w:rsid w:val="000E3504"/>
    <w:rsid w:val="000F1326"/>
    <w:rsid w:val="000F642A"/>
    <w:rsid w:val="001103EB"/>
    <w:rsid w:val="00114DC4"/>
    <w:rsid w:val="00134301"/>
    <w:rsid w:val="00146335"/>
    <w:rsid w:val="0015105D"/>
    <w:rsid w:val="00164A6D"/>
    <w:rsid w:val="00167602"/>
    <w:rsid w:val="001D6814"/>
    <w:rsid w:val="001E4399"/>
    <w:rsid w:val="001F3779"/>
    <w:rsid w:val="00210C12"/>
    <w:rsid w:val="00213568"/>
    <w:rsid w:val="002408E5"/>
    <w:rsid w:val="00257AA1"/>
    <w:rsid w:val="002842C4"/>
    <w:rsid w:val="002A0C14"/>
    <w:rsid w:val="002A2B93"/>
    <w:rsid w:val="002A5DB5"/>
    <w:rsid w:val="002E4EAC"/>
    <w:rsid w:val="0031784A"/>
    <w:rsid w:val="00333E53"/>
    <w:rsid w:val="00334272"/>
    <w:rsid w:val="0037452B"/>
    <w:rsid w:val="003D4A86"/>
    <w:rsid w:val="003E3D98"/>
    <w:rsid w:val="003E598E"/>
    <w:rsid w:val="0041786B"/>
    <w:rsid w:val="00483D8F"/>
    <w:rsid w:val="004B313A"/>
    <w:rsid w:val="004C4AD6"/>
    <w:rsid w:val="004E0B9F"/>
    <w:rsid w:val="004E698F"/>
    <w:rsid w:val="004F385B"/>
    <w:rsid w:val="005033D4"/>
    <w:rsid w:val="00535434"/>
    <w:rsid w:val="00570CC1"/>
    <w:rsid w:val="005C71D6"/>
    <w:rsid w:val="0063499F"/>
    <w:rsid w:val="00690D8D"/>
    <w:rsid w:val="006D6036"/>
    <w:rsid w:val="006E26C4"/>
    <w:rsid w:val="007019F5"/>
    <w:rsid w:val="00713B53"/>
    <w:rsid w:val="007162A0"/>
    <w:rsid w:val="007B7C15"/>
    <w:rsid w:val="008414E6"/>
    <w:rsid w:val="00853496"/>
    <w:rsid w:val="008620AE"/>
    <w:rsid w:val="008A160B"/>
    <w:rsid w:val="008A3D7C"/>
    <w:rsid w:val="008A6593"/>
    <w:rsid w:val="008E41B7"/>
    <w:rsid w:val="008E7FCD"/>
    <w:rsid w:val="009055BA"/>
    <w:rsid w:val="009A4223"/>
    <w:rsid w:val="009A55E1"/>
    <w:rsid w:val="009A5DD0"/>
    <w:rsid w:val="009D49B6"/>
    <w:rsid w:val="009F2D83"/>
    <w:rsid w:val="00A25C03"/>
    <w:rsid w:val="00A321B4"/>
    <w:rsid w:val="00A62F2D"/>
    <w:rsid w:val="00A81F78"/>
    <w:rsid w:val="00A9025D"/>
    <w:rsid w:val="00AA1FA3"/>
    <w:rsid w:val="00AD65BE"/>
    <w:rsid w:val="00AD7C06"/>
    <w:rsid w:val="00AF6B74"/>
    <w:rsid w:val="00B13A25"/>
    <w:rsid w:val="00B154D3"/>
    <w:rsid w:val="00B31A3D"/>
    <w:rsid w:val="00B5675B"/>
    <w:rsid w:val="00B66D69"/>
    <w:rsid w:val="00B85B1A"/>
    <w:rsid w:val="00C07292"/>
    <w:rsid w:val="00C32C1C"/>
    <w:rsid w:val="00CE2A03"/>
    <w:rsid w:val="00CF0121"/>
    <w:rsid w:val="00D04097"/>
    <w:rsid w:val="00D4547B"/>
    <w:rsid w:val="00D64D55"/>
    <w:rsid w:val="00DA246F"/>
    <w:rsid w:val="00DA438F"/>
    <w:rsid w:val="00DD38F5"/>
    <w:rsid w:val="00E01F91"/>
    <w:rsid w:val="00E02B26"/>
    <w:rsid w:val="00E02CFE"/>
    <w:rsid w:val="00E10C36"/>
    <w:rsid w:val="00E20B24"/>
    <w:rsid w:val="00E826D1"/>
    <w:rsid w:val="00EC0655"/>
    <w:rsid w:val="00EC66D2"/>
    <w:rsid w:val="00F039C2"/>
    <w:rsid w:val="00F063E6"/>
    <w:rsid w:val="00F70CA8"/>
    <w:rsid w:val="00F81721"/>
    <w:rsid w:val="00F858AC"/>
    <w:rsid w:val="00FE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C96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F91"/>
    <w:pPr>
      <w:spacing w:after="0" w:line="360" w:lineRule="auto"/>
      <w:ind w:firstLine="720"/>
      <w:jc w:val="both"/>
    </w:pPr>
    <w:rPr>
      <w:color w:val="000000"/>
      <w:sz w:val="28"/>
      <w:szCs w:val="28"/>
      <w:lang w:eastAsia="en-US"/>
    </w:rPr>
  </w:style>
  <w:style w:type="paragraph" w:styleId="1">
    <w:name w:val="heading 1"/>
    <w:basedOn w:val="2"/>
    <w:next w:val="a"/>
    <w:link w:val="10"/>
    <w:uiPriority w:val="99"/>
    <w:qFormat/>
    <w:rsid w:val="00146335"/>
    <w:pPr>
      <w:outlineLvl w:val="0"/>
    </w:pPr>
  </w:style>
  <w:style w:type="paragraph" w:styleId="2">
    <w:name w:val="heading 2"/>
    <w:basedOn w:val="a"/>
    <w:link w:val="20"/>
    <w:uiPriority w:val="99"/>
    <w:qFormat/>
    <w:rsid w:val="00146335"/>
    <w:pPr>
      <w:spacing w:line="240" w:lineRule="auto"/>
      <w:ind w:firstLine="0"/>
      <w:jc w:val="center"/>
      <w:outlineLvl w:val="1"/>
    </w:pPr>
    <w:rPr>
      <w:rFonts w:eastAsia="Times New Roman"/>
      <w:b/>
      <w:bCs/>
      <w:color w:val="auto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6335"/>
    <w:rPr>
      <w:rFonts w:eastAsia="Times New Roman"/>
      <w:b/>
      <w:color w:val="auto"/>
      <w:sz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46335"/>
    <w:rPr>
      <w:rFonts w:eastAsia="Times New Roman"/>
      <w:b/>
      <w:color w:val="auto"/>
      <w:sz w:val="36"/>
      <w:lang w:eastAsia="ru-RU"/>
    </w:rPr>
  </w:style>
  <w:style w:type="paragraph" w:styleId="a3">
    <w:name w:val="Document Map"/>
    <w:basedOn w:val="a"/>
    <w:link w:val="a4"/>
    <w:uiPriority w:val="99"/>
    <w:semiHidden/>
    <w:rsid w:val="00164A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164A6D"/>
    <w:rPr>
      <w:rFonts w:ascii="Tahoma" w:hAnsi="Tahoma"/>
      <w:sz w:val="16"/>
    </w:rPr>
  </w:style>
  <w:style w:type="character" w:styleId="a5">
    <w:name w:val="Hyperlink"/>
    <w:basedOn w:val="a0"/>
    <w:uiPriority w:val="99"/>
    <w:rsid w:val="008A3D7C"/>
    <w:rPr>
      <w:rFonts w:cs="Times New Roman"/>
      <w:color w:val="0066CC"/>
      <w:u w:val="single"/>
    </w:rPr>
  </w:style>
  <w:style w:type="paragraph" w:styleId="11">
    <w:name w:val="toc 1"/>
    <w:basedOn w:val="a"/>
    <w:next w:val="a"/>
    <w:autoRedefine/>
    <w:uiPriority w:val="39"/>
    <w:rsid w:val="008A3D7C"/>
    <w:pPr>
      <w:spacing w:after="200" w:line="276" w:lineRule="auto"/>
      <w:ind w:firstLine="0"/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styleId="21">
    <w:name w:val="toc 2"/>
    <w:basedOn w:val="a"/>
    <w:next w:val="a"/>
    <w:autoRedefine/>
    <w:uiPriority w:val="39"/>
    <w:rsid w:val="008A3D7C"/>
    <w:pPr>
      <w:spacing w:after="200" w:line="276" w:lineRule="auto"/>
      <w:ind w:left="220" w:firstLine="0"/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styleId="a6">
    <w:name w:val="footnote text"/>
    <w:basedOn w:val="a"/>
    <w:link w:val="a7"/>
    <w:uiPriority w:val="99"/>
    <w:semiHidden/>
    <w:rsid w:val="00146335"/>
    <w:pPr>
      <w:spacing w:line="240" w:lineRule="auto"/>
      <w:ind w:firstLine="0"/>
      <w:jc w:val="left"/>
    </w:pPr>
    <w:rPr>
      <w:rFonts w:ascii="Calibri" w:eastAsia="Times New Roman" w:hAnsi="Calibri"/>
      <w:color w:val="auto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146335"/>
    <w:rPr>
      <w:rFonts w:ascii="Calibri" w:hAnsi="Calibri"/>
      <w:color w:val="auto"/>
      <w:sz w:val="20"/>
      <w:lang w:eastAsia="ru-RU"/>
    </w:rPr>
  </w:style>
  <w:style w:type="character" w:styleId="a8">
    <w:name w:val="footnote reference"/>
    <w:basedOn w:val="a0"/>
    <w:uiPriority w:val="99"/>
    <w:semiHidden/>
    <w:rsid w:val="00146335"/>
    <w:rPr>
      <w:rFonts w:cs="Times New Roman"/>
      <w:vertAlign w:val="superscript"/>
    </w:rPr>
  </w:style>
  <w:style w:type="character" w:customStyle="1" w:styleId="a9">
    <w:name w:val="Сноска_"/>
    <w:link w:val="aa"/>
    <w:uiPriority w:val="99"/>
    <w:locked/>
    <w:rsid w:val="00146335"/>
    <w:rPr>
      <w:b/>
      <w:sz w:val="18"/>
      <w:shd w:val="clear" w:color="auto" w:fill="FFFFFF"/>
    </w:rPr>
  </w:style>
  <w:style w:type="character" w:customStyle="1" w:styleId="6Exact">
    <w:name w:val="Подпись к картинке (6) Exact"/>
    <w:link w:val="6"/>
    <w:uiPriority w:val="99"/>
    <w:locked/>
    <w:rsid w:val="00146335"/>
    <w:rPr>
      <w:rFonts w:ascii="Tahoma" w:eastAsia="Times New Roman" w:hAnsi="Tahoma"/>
      <w:sz w:val="16"/>
      <w:shd w:val="clear" w:color="auto" w:fill="FFFFFF"/>
    </w:rPr>
  </w:style>
  <w:style w:type="paragraph" w:customStyle="1" w:styleId="aa">
    <w:name w:val="Сноска"/>
    <w:basedOn w:val="a"/>
    <w:link w:val="a9"/>
    <w:uiPriority w:val="99"/>
    <w:rsid w:val="00146335"/>
    <w:pPr>
      <w:widowControl w:val="0"/>
      <w:shd w:val="clear" w:color="auto" w:fill="FFFFFF"/>
      <w:spacing w:line="245" w:lineRule="exact"/>
      <w:ind w:firstLine="0"/>
    </w:pPr>
    <w:rPr>
      <w:b/>
      <w:bCs/>
      <w:sz w:val="18"/>
      <w:szCs w:val="18"/>
    </w:rPr>
  </w:style>
  <w:style w:type="paragraph" w:customStyle="1" w:styleId="6">
    <w:name w:val="Подпись к картинке (6)"/>
    <w:basedOn w:val="a"/>
    <w:link w:val="6Exact"/>
    <w:uiPriority w:val="99"/>
    <w:rsid w:val="00146335"/>
    <w:pPr>
      <w:widowControl w:val="0"/>
      <w:shd w:val="clear" w:color="auto" w:fill="FFFFFF"/>
      <w:spacing w:line="245" w:lineRule="exact"/>
      <w:ind w:firstLine="0"/>
      <w:jc w:val="left"/>
    </w:pPr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1463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46335"/>
    <w:rPr>
      <w:rFonts w:ascii="Tahoma" w:hAnsi="Tahoma"/>
      <w:sz w:val="16"/>
    </w:rPr>
  </w:style>
  <w:style w:type="paragraph" w:styleId="ad">
    <w:name w:val="header"/>
    <w:basedOn w:val="a"/>
    <w:link w:val="ae"/>
    <w:uiPriority w:val="99"/>
    <w:semiHidden/>
    <w:rsid w:val="0041786B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41786B"/>
    <w:rPr>
      <w:rFonts w:cs="Times New Roman"/>
    </w:rPr>
  </w:style>
  <w:style w:type="paragraph" w:styleId="af">
    <w:name w:val="footer"/>
    <w:basedOn w:val="a"/>
    <w:link w:val="af0"/>
    <w:uiPriority w:val="99"/>
    <w:rsid w:val="0041786B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41786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0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pravosudi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ospravosudi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pravosudi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70E11-42DD-4066-A2AF-8BFAAEF8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2022-06-24T14:05:00Z</dcterms:created>
  <dcterms:modified xsi:type="dcterms:W3CDTF">2022-06-24T14:09:00Z</dcterms:modified>
</cp:coreProperties>
</file>