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8462" w14:textId="77777777" w:rsidR="009602E7" w:rsidRDefault="009602E7" w:rsidP="00B5434E">
      <w:pPr>
        <w:jc w:val="center"/>
        <w:rPr>
          <w:rFonts w:eastAsia="Microsoft Sans Serif"/>
          <w:color w:val="000000"/>
          <w:sz w:val="28"/>
          <w:szCs w:val="28"/>
          <w:lang w:bidi="ru-RU"/>
        </w:rPr>
      </w:pPr>
      <w:r>
        <w:rPr>
          <w:rFonts w:eastAsia="Microsoft Sans Serif"/>
          <w:color w:val="000000"/>
          <w:sz w:val="28"/>
          <w:szCs w:val="28"/>
          <w:lang w:bidi="ru-RU"/>
        </w:rPr>
        <w:t>СОДЕРЖАНИЕ</w:t>
      </w:r>
    </w:p>
    <w:p w14:paraId="79B76277" w14:textId="77777777" w:rsidR="00A86E91" w:rsidRDefault="00A86E91" w:rsidP="00B5434E">
      <w:pPr>
        <w:jc w:val="center"/>
        <w:rPr>
          <w:rFonts w:eastAsia="Microsoft Sans Serif"/>
          <w:color w:val="000000"/>
          <w:sz w:val="28"/>
          <w:szCs w:val="28"/>
          <w:lang w:bidi="ru-RU"/>
        </w:rPr>
      </w:pPr>
    </w:p>
    <w:sdt>
      <w:sdtPr>
        <w:rPr>
          <w:rFonts w:ascii="Times New Roman" w:eastAsia="Times New Roman" w:hAnsi="Times New Roman" w:cs="Times New Roman"/>
          <w:b/>
          <w:bCs/>
          <w:color w:val="auto"/>
          <w:sz w:val="24"/>
          <w:szCs w:val="24"/>
        </w:rPr>
        <w:id w:val="1038928"/>
        <w:docPartObj>
          <w:docPartGallery w:val="Table of Contents"/>
          <w:docPartUnique/>
        </w:docPartObj>
      </w:sdtPr>
      <w:sdtEndPr>
        <w:rPr>
          <w:b w:val="0"/>
          <w:bCs w:val="0"/>
        </w:rPr>
      </w:sdtEndPr>
      <w:sdtContent>
        <w:p w14:paraId="0B495849" w14:textId="77777777" w:rsidR="00696988" w:rsidRPr="005D2721" w:rsidRDefault="00696988" w:rsidP="00696988">
          <w:pPr>
            <w:pStyle w:val="a5"/>
            <w:spacing w:before="0" w:line="360" w:lineRule="auto"/>
            <w:rPr>
              <w:rFonts w:ascii="Times New Roman" w:hAnsi="Times New Roman" w:cs="Times New Roman"/>
              <w:b/>
            </w:rPr>
          </w:pPr>
        </w:p>
        <w:p w14:paraId="17CC8F1C" w14:textId="77777777" w:rsidR="00696988" w:rsidRPr="005D2721" w:rsidRDefault="00696988" w:rsidP="009602E7">
          <w:pPr>
            <w:pStyle w:val="11"/>
            <w:spacing w:after="0" w:line="360" w:lineRule="auto"/>
            <w:rPr>
              <w:rFonts w:ascii="Times New Roman" w:hAnsi="Times New Roman" w:cs="Times New Roman"/>
              <w:sz w:val="28"/>
              <w:szCs w:val="28"/>
            </w:rPr>
          </w:pPr>
          <w:r w:rsidRPr="005D2721">
            <w:rPr>
              <w:rFonts w:ascii="Times New Roman" w:hAnsi="Times New Roman" w:cs="Times New Roman"/>
              <w:sz w:val="28"/>
              <w:szCs w:val="28"/>
            </w:rPr>
            <w:t>В</w:t>
          </w:r>
          <w:r>
            <w:rPr>
              <w:rFonts w:ascii="Times New Roman" w:hAnsi="Times New Roman" w:cs="Times New Roman"/>
              <w:sz w:val="28"/>
              <w:szCs w:val="28"/>
            </w:rPr>
            <w:t>ведение</w:t>
          </w:r>
          <w:r w:rsidRPr="005D2721">
            <w:rPr>
              <w:rFonts w:ascii="Times New Roman" w:hAnsi="Times New Roman" w:cs="Times New Roman"/>
              <w:sz w:val="28"/>
              <w:szCs w:val="28"/>
            </w:rPr>
            <w:t xml:space="preserve"> </w:t>
          </w:r>
          <w:r w:rsidRPr="005D2721">
            <w:rPr>
              <w:rFonts w:ascii="Times New Roman" w:hAnsi="Times New Roman" w:cs="Times New Roman"/>
              <w:sz w:val="28"/>
              <w:szCs w:val="28"/>
            </w:rPr>
            <w:ptab w:relativeTo="margin" w:alignment="right" w:leader="dot"/>
          </w:r>
          <w:r>
            <w:rPr>
              <w:rFonts w:ascii="Times New Roman" w:hAnsi="Times New Roman" w:cs="Times New Roman"/>
              <w:sz w:val="28"/>
              <w:szCs w:val="28"/>
            </w:rPr>
            <w:t>3</w:t>
          </w:r>
        </w:p>
        <w:p w14:paraId="1D9AED8E" w14:textId="77777777" w:rsidR="00696988" w:rsidRPr="005D2721" w:rsidRDefault="00696988" w:rsidP="009602E7">
          <w:pPr>
            <w:pStyle w:val="21"/>
            <w:spacing w:after="0" w:line="360" w:lineRule="auto"/>
            <w:ind w:left="0"/>
            <w:rPr>
              <w:sz w:val="28"/>
              <w:szCs w:val="28"/>
            </w:rPr>
          </w:pPr>
          <w:r w:rsidRPr="005D2721">
            <w:rPr>
              <w:sz w:val="28"/>
              <w:szCs w:val="28"/>
            </w:rPr>
            <w:t xml:space="preserve">1. </w:t>
          </w:r>
          <w:r w:rsidR="009602E7" w:rsidRPr="009602E7">
            <w:rPr>
              <w:sz w:val="28"/>
              <w:szCs w:val="28"/>
            </w:rPr>
            <w:t>Теоретичес</w:t>
          </w:r>
          <w:r w:rsidR="00513C4B">
            <w:rPr>
              <w:sz w:val="28"/>
              <w:szCs w:val="28"/>
            </w:rPr>
            <w:t>кие аспекты привлечения</w:t>
          </w:r>
          <w:r w:rsidR="009602E7" w:rsidRPr="009602E7">
            <w:rPr>
              <w:sz w:val="28"/>
              <w:szCs w:val="28"/>
            </w:rPr>
            <w:t xml:space="preserve"> и отбора персонала на предприятии </w:t>
          </w:r>
          <w:r w:rsidRPr="005D2721">
            <w:rPr>
              <w:sz w:val="28"/>
              <w:szCs w:val="28"/>
            </w:rPr>
            <w:ptab w:relativeTo="margin" w:alignment="right" w:leader="dot"/>
          </w:r>
          <w:r w:rsidR="00D147F6">
            <w:rPr>
              <w:sz w:val="28"/>
              <w:szCs w:val="28"/>
            </w:rPr>
            <w:t>7</w:t>
          </w:r>
        </w:p>
        <w:p w14:paraId="5B9825E5" w14:textId="77777777" w:rsidR="00696988" w:rsidRPr="005D2721" w:rsidRDefault="00696988" w:rsidP="009602E7">
          <w:pPr>
            <w:pStyle w:val="3"/>
            <w:spacing w:after="0" w:line="360" w:lineRule="auto"/>
            <w:ind w:left="0"/>
            <w:rPr>
              <w:sz w:val="28"/>
              <w:szCs w:val="28"/>
            </w:rPr>
          </w:pPr>
          <w:r w:rsidRPr="005D2721">
            <w:rPr>
              <w:sz w:val="28"/>
              <w:szCs w:val="28"/>
            </w:rPr>
            <w:t xml:space="preserve">1.1. </w:t>
          </w:r>
          <w:r w:rsidR="00513C4B">
            <w:rPr>
              <w:sz w:val="28"/>
              <w:szCs w:val="28"/>
            </w:rPr>
            <w:t>Привлечение и отбор</w:t>
          </w:r>
          <w:r w:rsidR="009602E7" w:rsidRPr="009602E7">
            <w:rPr>
              <w:sz w:val="28"/>
              <w:szCs w:val="28"/>
            </w:rPr>
            <w:t xml:space="preserve"> персонала на предприятии</w:t>
          </w:r>
          <w:r w:rsidR="00513C4B">
            <w:rPr>
              <w:sz w:val="28"/>
              <w:szCs w:val="28"/>
            </w:rPr>
            <w:t>: сущность и содержание понятий</w:t>
          </w:r>
          <w:r w:rsidR="009602E7" w:rsidRPr="009602E7">
            <w:rPr>
              <w:sz w:val="28"/>
              <w:szCs w:val="28"/>
            </w:rPr>
            <w:t xml:space="preserve"> </w:t>
          </w:r>
          <w:r w:rsidRPr="005D2721">
            <w:rPr>
              <w:sz w:val="28"/>
              <w:szCs w:val="28"/>
            </w:rPr>
            <w:ptab w:relativeTo="margin" w:alignment="right" w:leader="dot"/>
          </w:r>
          <w:r w:rsidR="00D147F6">
            <w:rPr>
              <w:sz w:val="28"/>
              <w:szCs w:val="28"/>
            </w:rPr>
            <w:t>7</w:t>
          </w:r>
        </w:p>
        <w:p w14:paraId="76F29CB4" w14:textId="77777777" w:rsidR="00696988" w:rsidRDefault="00696988" w:rsidP="009602E7">
          <w:pPr>
            <w:pStyle w:val="11"/>
            <w:spacing w:after="0" w:line="360" w:lineRule="auto"/>
            <w:rPr>
              <w:rFonts w:ascii="Times New Roman" w:hAnsi="Times New Roman" w:cs="Times New Roman"/>
              <w:sz w:val="28"/>
              <w:szCs w:val="28"/>
            </w:rPr>
          </w:pPr>
          <w:r w:rsidRPr="005D2721">
            <w:rPr>
              <w:rFonts w:ascii="Times New Roman" w:hAnsi="Times New Roman" w:cs="Times New Roman"/>
              <w:sz w:val="28"/>
              <w:szCs w:val="28"/>
            </w:rPr>
            <w:t xml:space="preserve">1.2. </w:t>
          </w:r>
          <w:r w:rsidR="009602E7" w:rsidRPr="009602E7">
            <w:rPr>
              <w:rFonts w:ascii="Times New Roman" w:hAnsi="Times New Roman" w:cs="Times New Roman"/>
              <w:sz w:val="28"/>
              <w:szCs w:val="28"/>
            </w:rPr>
            <w:t>Современные подходы</w:t>
          </w:r>
          <w:r w:rsidR="00513C4B">
            <w:rPr>
              <w:rFonts w:ascii="Times New Roman" w:hAnsi="Times New Roman" w:cs="Times New Roman"/>
              <w:sz w:val="28"/>
              <w:szCs w:val="28"/>
            </w:rPr>
            <w:t xml:space="preserve"> к привлечению и отбору персонала</w:t>
          </w:r>
          <w:r w:rsidRPr="005D2721">
            <w:rPr>
              <w:rFonts w:ascii="Times New Roman" w:hAnsi="Times New Roman" w:cs="Times New Roman"/>
              <w:sz w:val="28"/>
              <w:szCs w:val="28"/>
            </w:rPr>
            <w:ptab w:relativeTo="margin" w:alignment="right" w:leader="dot"/>
          </w:r>
          <w:r w:rsidR="00AD66CE">
            <w:rPr>
              <w:rFonts w:ascii="Times New Roman" w:hAnsi="Times New Roman" w:cs="Times New Roman"/>
              <w:sz w:val="28"/>
              <w:szCs w:val="28"/>
            </w:rPr>
            <w:t>10</w:t>
          </w:r>
        </w:p>
        <w:p w14:paraId="54728F6A" w14:textId="77777777" w:rsidR="009602E7" w:rsidRPr="009602E7" w:rsidRDefault="009602E7" w:rsidP="009602E7">
          <w:pPr>
            <w:spacing w:line="360" w:lineRule="auto"/>
            <w:rPr>
              <w:sz w:val="28"/>
              <w:szCs w:val="28"/>
              <w:lang w:eastAsia="en-US"/>
            </w:rPr>
          </w:pPr>
          <w:r w:rsidRPr="009602E7">
            <w:rPr>
              <w:sz w:val="28"/>
              <w:szCs w:val="28"/>
              <w:lang w:eastAsia="en-US"/>
            </w:rPr>
            <w:t xml:space="preserve">1.3. </w:t>
          </w:r>
          <w:r w:rsidR="00513C4B">
            <w:rPr>
              <w:sz w:val="28"/>
              <w:szCs w:val="28"/>
              <w:lang w:eastAsia="en-US"/>
            </w:rPr>
            <w:t>Особенности технологии привлечения</w:t>
          </w:r>
          <w:r w:rsidRPr="009602E7">
            <w:rPr>
              <w:sz w:val="28"/>
              <w:szCs w:val="28"/>
              <w:lang w:eastAsia="en-US"/>
            </w:rPr>
            <w:t xml:space="preserve"> </w:t>
          </w:r>
          <w:r w:rsidR="00513C4B">
            <w:rPr>
              <w:sz w:val="28"/>
              <w:szCs w:val="28"/>
              <w:lang w:eastAsia="en-US"/>
            </w:rPr>
            <w:t xml:space="preserve">и отбора </w:t>
          </w:r>
          <w:r w:rsidRPr="009602E7">
            <w:rPr>
              <w:sz w:val="28"/>
              <w:szCs w:val="28"/>
              <w:lang w:eastAsia="en-US"/>
            </w:rPr>
            <w:t>персонала с целью выполнения гособоронзаказа</w:t>
          </w:r>
          <w:r w:rsidRPr="009602E7">
            <w:rPr>
              <w:sz w:val="28"/>
              <w:szCs w:val="28"/>
            </w:rPr>
            <w:ptab w:relativeTo="margin" w:alignment="right" w:leader="dot"/>
          </w:r>
          <w:r w:rsidR="00AD66CE">
            <w:rPr>
              <w:sz w:val="28"/>
              <w:szCs w:val="28"/>
            </w:rPr>
            <w:t>21</w:t>
          </w:r>
        </w:p>
        <w:p w14:paraId="49F4B03F" w14:textId="77777777" w:rsidR="00696988" w:rsidRPr="005D2721" w:rsidRDefault="00696988" w:rsidP="009602E7">
          <w:pPr>
            <w:pStyle w:val="21"/>
            <w:spacing w:after="0" w:line="360" w:lineRule="auto"/>
            <w:ind w:left="0"/>
            <w:rPr>
              <w:sz w:val="28"/>
              <w:szCs w:val="28"/>
            </w:rPr>
          </w:pPr>
          <w:r w:rsidRPr="005D2721">
            <w:rPr>
              <w:sz w:val="28"/>
              <w:szCs w:val="28"/>
            </w:rPr>
            <w:t xml:space="preserve">2. </w:t>
          </w:r>
          <w:r w:rsidR="009602E7">
            <w:rPr>
              <w:rFonts w:eastAsiaTheme="minorEastAsia"/>
              <w:sz w:val="28"/>
              <w:szCs w:val="28"/>
              <w:lang w:eastAsia="en-US"/>
            </w:rPr>
            <w:t>Анализ системы привлечения и отбора персонала АО "Научно-производственная корпорация "Уралвагонзавод"</w:t>
          </w:r>
          <w:r w:rsidRPr="005D2721">
            <w:rPr>
              <w:sz w:val="28"/>
              <w:szCs w:val="28"/>
            </w:rPr>
            <w:ptab w:relativeTo="margin" w:alignment="right" w:leader="dot"/>
          </w:r>
          <w:r w:rsidR="009264CA">
            <w:rPr>
              <w:sz w:val="28"/>
              <w:szCs w:val="28"/>
            </w:rPr>
            <w:t>25</w:t>
          </w:r>
        </w:p>
        <w:p w14:paraId="4B1A3974" w14:textId="77777777" w:rsidR="00696988" w:rsidRPr="005D2721" w:rsidRDefault="00696988" w:rsidP="009602E7">
          <w:pPr>
            <w:pStyle w:val="3"/>
            <w:spacing w:after="0" w:line="360" w:lineRule="auto"/>
            <w:ind w:left="0"/>
            <w:rPr>
              <w:sz w:val="28"/>
              <w:szCs w:val="28"/>
            </w:rPr>
          </w:pPr>
          <w:r w:rsidRPr="005D2721">
            <w:rPr>
              <w:sz w:val="28"/>
              <w:szCs w:val="28"/>
            </w:rPr>
            <w:t xml:space="preserve">2.1. Социально-экономическая характеристика </w:t>
          </w:r>
          <w:r w:rsidR="009602E7">
            <w:rPr>
              <w:sz w:val="28"/>
              <w:szCs w:val="28"/>
            </w:rPr>
            <w:t>АО «НПК «Уралвагонзавод»</w:t>
          </w:r>
          <w:r w:rsidRPr="005D2721">
            <w:rPr>
              <w:sz w:val="28"/>
              <w:szCs w:val="28"/>
            </w:rPr>
            <w:ptab w:relativeTo="margin" w:alignment="right" w:leader="dot"/>
          </w:r>
          <w:r w:rsidR="009264CA">
            <w:rPr>
              <w:sz w:val="28"/>
              <w:szCs w:val="28"/>
            </w:rPr>
            <w:t>25</w:t>
          </w:r>
        </w:p>
        <w:p w14:paraId="481AE571" w14:textId="77777777" w:rsidR="00696988" w:rsidRDefault="00696988" w:rsidP="009602E7">
          <w:pPr>
            <w:spacing w:line="360" w:lineRule="auto"/>
            <w:rPr>
              <w:sz w:val="28"/>
              <w:szCs w:val="28"/>
            </w:rPr>
          </w:pPr>
          <w:r w:rsidRPr="005D2721">
            <w:rPr>
              <w:sz w:val="28"/>
              <w:szCs w:val="28"/>
            </w:rPr>
            <w:t xml:space="preserve">2.2. Анализ </w:t>
          </w:r>
          <w:r w:rsidR="009602E7">
            <w:rPr>
              <w:sz w:val="28"/>
              <w:szCs w:val="28"/>
            </w:rPr>
            <w:t>состава персонала инструментального цеха АО «НПК «Уралвагонзавод»</w:t>
          </w:r>
          <w:r w:rsidRPr="005D2721">
            <w:rPr>
              <w:sz w:val="28"/>
              <w:szCs w:val="28"/>
            </w:rPr>
            <w:ptab w:relativeTo="margin" w:alignment="right" w:leader="dot"/>
          </w:r>
          <w:r w:rsidR="000647A2">
            <w:rPr>
              <w:sz w:val="28"/>
              <w:szCs w:val="28"/>
            </w:rPr>
            <w:t>44</w:t>
          </w:r>
        </w:p>
        <w:p w14:paraId="4AE0F2C5" w14:textId="77777777" w:rsidR="009602E7" w:rsidRPr="005D2721" w:rsidRDefault="009602E7" w:rsidP="009602E7">
          <w:pPr>
            <w:spacing w:line="360" w:lineRule="auto"/>
            <w:rPr>
              <w:sz w:val="28"/>
              <w:szCs w:val="28"/>
            </w:rPr>
          </w:pPr>
          <w:r>
            <w:rPr>
              <w:sz w:val="28"/>
              <w:szCs w:val="28"/>
            </w:rPr>
            <w:t>2.3. Оценка инструментов привлечения и отбора персонала в инструментальном цехе АО «НПК «Уралвагонзавод»</w:t>
          </w:r>
          <w:r w:rsidRPr="009602E7">
            <w:rPr>
              <w:sz w:val="28"/>
              <w:szCs w:val="28"/>
            </w:rPr>
            <w:t xml:space="preserve"> </w:t>
          </w:r>
          <w:r w:rsidRPr="005D2721">
            <w:rPr>
              <w:sz w:val="28"/>
              <w:szCs w:val="28"/>
            </w:rPr>
            <w:ptab w:relativeTo="margin" w:alignment="right" w:leader="dot"/>
          </w:r>
          <w:r w:rsidR="000647A2">
            <w:rPr>
              <w:sz w:val="28"/>
              <w:szCs w:val="28"/>
            </w:rPr>
            <w:t>50</w:t>
          </w:r>
        </w:p>
        <w:p w14:paraId="32CE5DC9" w14:textId="77777777" w:rsidR="00696988" w:rsidRDefault="00696988" w:rsidP="009602E7">
          <w:pPr>
            <w:tabs>
              <w:tab w:val="center" w:pos="4819"/>
            </w:tabs>
            <w:spacing w:line="360" w:lineRule="auto"/>
            <w:rPr>
              <w:sz w:val="28"/>
              <w:szCs w:val="28"/>
            </w:rPr>
          </w:pPr>
          <w:r w:rsidRPr="005D2721">
            <w:rPr>
              <w:sz w:val="28"/>
              <w:szCs w:val="28"/>
            </w:rPr>
            <w:t xml:space="preserve">3. </w:t>
          </w:r>
          <w:r w:rsidR="009602E7">
            <w:rPr>
              <w:sz w:val="28"/>
              <w:szCs w:val="28"/>
            </w:rPr>
            <w:t>Совершенствование инструментов привлечения и отбора персонала инструментального цеха АО «НПК «Уралвагонзавод»</w:t>
          </w:r>
          <w:r w:rsidRPr="005D2721">
            <w:rPr>
              <w:sz w:val="28"/>
              <w:szCs w:val="28"/>
            </w:rPr>
            <w:ptab w:relativeTo="margin" w:alignment="right" w:leader="dot"/>
          </w:r>
          <w:r w:rsidR="000647A2">
            <w:rPr>
              <w:sz w:val="28"/>
              <w:szCs w:val="28"/>
            </w:rPr>
            <w:t>72</w:t>
          </w:r>
        </w:p>
        <w:p w14:paraId="31F0C947" w14:textId="77777777" w:rsidR="00696988" w:rsidRPr="005D2721" w:rsidRDefault="00696988" w:rsidP="009602E7">
          <w:pPr>
            <w:spacing w:line="360" w:lineRule="auto"/>
            <w:rPr>
              <w:sz w:val="28"/>
              <w:szCs w:val="28"/>
            </w:rPr>
          </w:pPr>
          <w:r w:rsidRPr="005D2721">
            <w:rPr>
              <w:sz w:val="28"/>
              <w:szCs w:val="28"/>
            </w:rPr>
            <w:t>З</w:t>
          </w:r>
          <w:r>
            <w:rPr>
              <w:sz w:val="28"/>
              <w:szCs w:val="28"/>
            </w:rPr>
            <w:t>аключение</w:t>
          </w:r>
          <w:r w:rsidRPr="005D2721">
            <w:rPr>
              <w:sz w:val="28"/>
              <w:szCs w:val="28"/>
            </w:rPr>
            <w:ptab w:relativeTo="margin" w:alignment="right" w:leader="dot"/>
          </w:r>
          <w:r w:rsidR="000647A2">
            <w:rPr>
              <w:sz w:val="28"/>
              <w:szCs w:val="28"/>
            </w:rPr>
            <w:t>96</w:t>
          </w:r>
        </w:p>
        <w:p w14:paraId="7D6679C9" w14:textId="77777777" w:rsidR="00696988" w:rsidRDefault="00696988" w:rsidP="00696988">
          <w:pPr>
            <w:spacing w:line="360" w:lineRule="auto"/>
          </w:pPr>
          <w:r w:rsidRPr="005D2721">
            <w:rPr>
              <w:sz w:val="28"/>
              <w:szCs w:val="28"/>
            </w:rPr>
            <w:t>С</w:t>
          </w:r>
          <w:r>
            <w:rPr>
              <w:sz w:val="28"/>
              <w:szCs w:val="28"/>
            </w:rPr>
            <w:t>писок использованных источников</w:t>
          </w:r>
          <w:r w:rsidRPr="005D2721">
            <w:rPr>
              <w:sz w:val="28"/>
              <w:szCs w:val="28"/>
            </w:rPr>
            <w:ptab w:relativeTo="margin" w:alignment="right" w:leader="dot"/>
          </w:r>
          <w:r w:rsidR="000647A2">
            <w:rPr>
              <w:sz w:val="28"/>
              <w:szCs w:val="28"/>
            </w:rPr>
            <w:t>99</w:t>
          </w:r>
        </w:p>
      </w:sdtContent>
    </w:sdt>
    <w:p w14:paraId="5F5B21C8" w14:textId="77777777" w:rsidR="009602E7" w:rsidRDefault="009602E7" w:rsidP="00B5434E">
      <w:pPr>
        <w:jc w:val="center"/>
      </w:pPr>
    </w:p>
    <w:p w14:paraId="462BE8F9" w14:textId="77777777" w:rsidR="00A86E91" w:rsidRDefault="00A86E91" w:rsidP="00B5434E">
      <w:pPr>
        <w:jc w:val="center"/>
      </w:pPr>
    </w:p>
    <w:p w14:paraId="1D9560D7" w14:textId="77777777" w:rsidR="00A86E91" w:rsidRDefault="00A86E91" w:rsidP="00B5434E">
      <w:pPr>
        <w:jc w:val="center"/>
      </w:pPr>
    </w:p>
    <w:p w14:paraId="06B0DD6B" w14:textId="77777777" w:rsidR="00A86E91" w:rsidRDefault="00A86E91" w:rsidP="00B5434E">
      <w:pPr>
        <w:jc w:val="center"/>
      </w:pPr>
    </w:p>
    <w:p w14:paraId="4A2B0605" w14:textId="77777777" w:rsidR="00A86E91" w:rsidRDefault="00A86E91" w:rsidP="00B5434E">
      <w:pPr>
        <w:jc w:val="center"/>
      </w:pPr>
    </w:p>
    <w:p w14:paraId="6F92D7D6" w14:textId="77777777" w:rsidR="00A86E91" w:rsidRDefault="00A86E91" w:rsidP="00B5434E">
      <w:pPr>
        <w:jc w:val="center"/>
      </w:pPr>
    </w:p>
    <w:p w14:paraId="6F6F2DC4" w14:textId="77777777" w:rsidR="00A86E91" w:rsidRDefault="00A86E91" w:rsidP="00B5434E">
      <w:pPr>
        <w:jc w:val="center"/>
      </w:pPr>
    </w:p>
    <w:p w14:paraId="173BB051" w14:textId="77777777" w:rsidR="00A86E91" w:rsidRDefault="00A86E91" w:rsidP="00B5434E">
      <w:pPr>
        <w:jc w:val="center"/>
      </w:pPr>
    </w:p>
    <w:p w14:paraId="67E7CD7E" w14:textId="77777777" w:rsidR="00A86E91" w:rsidRDefault="00A86E91" w:rsidP="00B5434E">
      <w:pPr>
        <w:jc w:val="center"/>
      </w:pPr>
    </w:p>
    <w:p w14:paraId="42C35236" w14:textId="77777777" w:rsidR="00A86E91" w:rsidRDefault="00A86E91" w:rsidP="00B5434E">
      <w:pPr>
        <w:jc w:val="center"/>
      </w:pPr>
    </w:p>
    <w:p w14:paraId="5A35A99F" w14:textId="76FF4E0B" w:rsidR="00A86E91" w:rsidRDefault="00A86E91" w:rsidP="00B5434E">
      <w:pPr>
        <w:jc w:val="center"/>
      </w:pPr>
    </w:p>
    <w:p w14:paraId="3B61EE1D" w14:textId="36F89A97" w:rsidR="0056431E" w:rsidRDefault="0056431E" w:rsidP="00B5434E">
      <w:pPr>
        <w:jc w:val="center"/>
      </w:pPr>
    </w:p>
    <w:p w14:paraId="7A4F5457" w14:textId="77777777" w:rsidR="0056431E" w:rsidRDefault="0056431E" w:rsidP="00B5434E">
      <w:pPr>
        <w:jc w:val="center"/>
      </w:pPr>
    </w:p>
    <w:p w14:paraId="57B927F4" w14:textId="77777777" w:rsidR="00A86E91" w:rsidRDefault="00A86E91" w:rsidP="00B5434E">
      <w:pPr>
        <w:jc w:val="center"/>
      </w:pPr>
    </w:p>
    <w:p w14:paraId="753EAAC2" w14:textId="77777777" w:rsidR="00DF667D" w:rsidRDefault="00DF667D" w:rsidP="00B5434E">
      <w:pPr>
        <w:jc w:val="center"/>
      </w:pPr>
    </w:p>
    <w:p w14:paraId="0029BCA2" w14:textId="77777777" w:rsidR="00DF667D" w:rsidRDefault="00DF667D" w:rsidP="00B5434E">
      <w:pPr>
        <w:jc w:val="center"/>
      </w:pPr>
    </w:p>
    <w:p w14:paraId="5C36328B" w14:textId="77777777" w:rsidR="00DF667D" w:rsidRDefault="00DF667D" w:rsidP="00B5434E">
      <w:pPr>
        <w:jc w:val="center"/>
      </w:pPr>
    </w:p>
    <w:p w14:paraId="263DF855" w14:textId="77777777" w:rsidR="00DF667D" w:rsidRDefault="00DF667D" w:rsidP="00B5434E">
      <w:pPr>
        <w:jc w:val="center"/>
      </w:pPr>
    </w:p>
    <w:p w14:paraId="326CA414" w14:textId="77777777" w:rsidR="00DF667D" w:rsidRDefault="00DF667D" w:rsidP="00B5434E">
      <w:pPr>
        <w:jc w:val="center"/>
      </w:pPr>
    </w:p>
    <w:p w14:paraId="0CDF6CE2" w14:textId="77777777" w:rsidR="00A86E91" w:rsidRPr="00A86E91" w:rsidRDefault="00A86E91" w:rsidP="00D53873">
      <w:pPr>
        <w:spacing w:line="360" w:lineRule="auto"/>
        <w:rPr>
          <w:sz w:val="28"/>
          <w:szCs w:val="28"/>
        </w:rPr>
      </w:pPr>
    </w:p>
    <w:p w14:paraId="7260D6DE" w14:textId="77777777" w:rsidR="00A86E91" w:rsidRPr="00A86E91" w:rsidRDefault="00A86E91" w:rsidP="00A86E91">
      <w:pPr>
        <w:spacing w:line="360" w:lineRule="auto"/>
        <w:jc w:val="center"/>
        <w:rPr>
          <w:sz w:val="28"/>
          <w:szCs w:val="28"/>
        </w:rPr>
      </w:pPr>
      <w:r w:rsidRPr="00A86E91">
        <w:rPr>
          <w:sz w:val="28"/>
          <w:szCs w:val="28"/>
        </w:rPr>
        <w:lastRenderedPageBreak/>
        <w:t>ВВЕДЕНИЕ</w:t>
      </w:r>
    </w:p>
    <w:p w14:paraId="081FE868" w14:textId="77777777" w:rsidR="00A86E91" w:rsidRPr="00A86E91" w:rsidRDefault="00A86E91" w:rsidP="00A86E91">
      <w:pPr>
        <w:spacing w:line="360" w:lineRule="auto"/>
        <w:jc w:val="center"/>
        <w:rPr>
          <w:sz w:val="28"/>
          <w:szCs w:val="28"/>
        </w:rPr>
      </w:pPr>
    </w:p>
    <w:p w14:paraId="4B2384AB" w14:textId="77777777" w:rsidR="00A86E91" w:rsidRPr="00A86E91" w:rsidRDefault="00A86E91" w:rsidP="00A86E91">
      <w:pPr>
        <w:spacing w:line="360" w:lineRule="auto"/>
        <w:ind w:firstLine="709"/>
        <w:jc w:val="both"/>
        <w:rPr>
          <w:sz w:val="28"/>
          <w:szCs w:val="28"/>
        </w:rPr>
      </w:pPr>
      <w:r w:rsidRPr="00A86E91">
        <w:rPr>
          <w:sz w:val="28"/>
          <w:szCs w:val="28"/>
        </w:rPr>
        <w:t xml:space="preserve">Управление человеческими ресурсами - важный фактор обеспечения конкурентоспособности организаций в современном мире. Инвестированию в развитие человеческих ресурсов придается большее значение. Ценность человеческого потенциала как стратегического фактора успеха компании растет с каждым годом все больше и больше. Современные компании все чаще приходят к тому, что персонал является главным ресурсом организации, и именно от правильно подобранного сотрудника зависит дальнейший успех и развитие компании, а неправильно подобранный сотрудник может стоить компании колоссальнейших потерь. </w:t>
      </w:r>
    </w:p>
    <w:p w14:paraId="2CA57860" w14:textId="77777777" w:rsidR="00A86E91" w:rsidRPr="00A86E91" w:rsidRDefault="00A86E91" w:rsidP="00A86E91">
      <w:pPr>
        <w:spacing w:line="360" w:lineRule="auto"/>
        <w:ind w:firstLine="709"/>
        <w:jc w:val="both"/>
        <w:rPr>
          <w:sz w:val="28"/>
          <w:szCs w:val="28"/>
        </w:rPr>
      </w:pPr>
      <w:r w:rsidRPr="00A86E91">
        <w:rPr>
          <w:sz w:val="28"/>
          <w:szCs w:val="28"/>
        </w:rPr>
        <w:t xml:space="preserve">В условиях высокой конкурентной среды, появляются новые компетенции, необходимые для успешной работы организации. В наиболее прогрессивных организациях появляются отделы управления знаниями и все чаще встречаются тренинг отделы, призванные развивать и расширять компетенции сотрудников, обеспечивать стабильный и положительный климат в команде. </w:t>
      </w:r>
    </w:p>
    <w:p w14:paraId="6307D610" w14:textId="77777777" w:rsidR="00A86E91" w:rsidRPr="00A86E91" w:rsidRDefault="00A86E91" w:rsidP="00A86E91">
      <w:pPr>
        <w:spacing w:line="360" w:lineRule="auto"/>
        <w:ind w:firstLine="709"/>
        <w:jc w:val="both"/>
        <w:rPr>
          <w:sz w:val="28"/>
          <w:szCs w:val="28"/>
        </w:rPr>
      </w:pPr>
      <w:r w:rsidRPr="00A86E91">
        <w:rPr>
          <w:sz w:val="28"/>
          <w:szCs w:val="28"/>
        </w:rPr>
        <w:t xml:space="preserve">Выбор успешного кандидата на определённую должность помогает увеличить производительность и прибыль организации. Неправильное решение сотрудника отдела кадров, провоцирует большую текучесть персонала, снижает эффективность работы действующих сотрудников, ухудшает финансовые показатели компании. </w:t>
      </w:r>
    </w:p>
    <w:p w14:paraId="3EABFFD3" w14:textId="77777777" w:rsidR="00A86E91" w:rsidRPr="00A86E91" w:rsidRDefault="00A86E91" w:rsidP="00A86E91">
      <w:pPr>
        <w:spacing w:line="360" w:lineRule="auto"/>
        <w:ind w:firstLine="709"/>
        <w:jc w:val="both"/>
        <w:rPr>
          <w:sz w:val="28"/>
          <w:szCs w:val="28"/>
        </w:rPr>
      </w:pPr>
      <w:r w:rsidRPr="00A86E91">
        <w:rPr>
          <w:sz w:val="28"/>
          <w:szCs w:val="28"/>
        </w:rPr>
        <w:t xml:space="preserve">Технологии набора, отбора и найма персонала – это определенные способы и методы формирования коллектива организации, занимающие ведущее место в системе управления организацией. Персонал компании должен соответствовать определенным компетенциям, для того чтобы организация работала максимально эффективно. Как найти подходящих кандидатов и выбрать лучших из них – это задача, которая стоит перед каждым менеджером по персоналу в любой успешной организации. Чаще всего, данные задачи нужно решать быстро, эффективно и на высоком профессиональном уровне. Эффективно налаженные современные технологии набора и отбора персонала способны решить эти проблемы. </w:t>
      </w:r>
    </w:p>
    <w:p w14:paraId="67821D96" w14:textId="77777777" w:rsidR="00A86E91" w:rsidRPr="00A86E91" w:rsidRDefault="00A86E91" w:rsidP="00A86E91">
      <w:pPr>
        <w:spacing w:line="360" w:lineRule="auto"/>
        <w:ind w:firstLine="709"/>
        <w:jc w:val="both"/>
        <w:rPr>
          <w:sz w:val="28"/>
          <w:szCs w:val="28"/>
        </w:rPr>
      </w:pPr>
      <w:r w:rsidRPr="00A86E91">
        <w:rPr>
          <w:sz w:val="28"/>
          <w:szCs w:val="28"/>
        </w:rPr>
        <w:t xml:space="preserve">В информационном обществе главным конкурентным преимуществом компании становится человеческий ресурс: знания, умения и навыки, присущие </w:t>
      </w:r>
      <w:r w:rsidRPr="00A86E91">
        <w:rPr>
          <w:sz w:val="28"/>
          <w:szCs w:val="28"/>
        </w:rPr>
        <w:lastRenderedPageBreak/>
        <w:t xml:space="preserve">отдельным сотрудникам и организации в целом. Компании буквально охотятся, чтобы заполучить к себе в компанию высококвалифицированного сотрудника и здесь очень важно молниеносно реагировать, и заинтересовывать кандидата в работе.  </w:t>
      </w:r>
    </w:p>
    <w:p w14:paraId="05B5FED4" w14:textId="77777777" w:rsidR="00A86E91" w:rsidRPr="00A86E91" w:rsidRDefault="00A86E91" w:rsidP="00A86E91">
      <w:pPr>
        <w:spacing w:line="360" w:lineRule="auto"/>
        <w:ind w:firstLine="709"/>
        <w:jc w:val="both"/>
        <w:rPr>
          <w:sz w:val="28"/>
          <w:szCs w:val="28"/>
        </w:rPr>
      </w:pPr>
      <w:r w:rsidRPr="00A86E91">
        <w:rPr>
          <w:sz w:val="28"/>
          <w:szCs w:val="28"/>
        </w:rPr>
        <w:t xml:space="preserve">Актуальность темы исследования выпускной квалификационной работы обусловлена тем, что в любой организации возникает необходимость в персонале, в эффективном процессе привлечения, отбора и расстановки кадров, в обеспечении их занятости с учетом специфики бизнеса. В современных реалиях, организации все чаще сталкиваются с малоквалифицированными сотрудниками отдела кадров, что приводит к отсутствию на позициях необходимых сотрудников. Организация процесса набора, отбора и найма персонала в организации – это очень важное направление работы отдела кадров, совокупность инструментов, методов, стратегий, и технологий, направленных на поиск, сохранение, укрепление и развитие.  </w:t>
      </w:r>
    </w:p>
    <w:p w14:paraId="31FDBDBE" w14:textId="77777777" w:rsidR="00A86E91" w:rsidRPr="00A86E91" w:rsidRDefault="00A86E91" w:rsidP="00A86E91">
      <w:pPr>
        <w:spacing w:line="360" w:lineRule="auto"/>
        <w:ind w:firstLine="709"/>
        <w:jc w:val="both"/>
        <w:rPr>
          <w:sz w:val="28"/>
          <w:szCs w:val="28"/>
        </w:rPr>
      </w:pPr>
      <w:r w:rsidRPr="00A86E91">
        <w:rPr>
          <w:sz w:val="28"/>
          <w:szCs w:val="28"/>
        </w:rPr>
        <w:t>Так же актуальность выбранной темы подтверждается и тем, что частичная мобилизация, объявленная 21 сентября 2022 г. (четвертая в истории России) должна сочетаться с мерами правительства по увеличению объемов производства в оборонном комплексе. Резкое многократное увеличение выпуска продукции оборонного комплекса создало трудности по выполнению гособоронзаказа, усилило дефицит кадров, потребовало ужесточить трудовые отношения, частично изменить методы хозяйствования предприятий ОПК. Все это заставило руководство оборонных предприятий России искать различные варианты удовлетворения потребностей в дополнительных трудовых ресурсах. Проблема влияния этих мер на ОПК сегодня еще не изучена, что оставляет для исследователя большие возможности.</w:t>
      </w:r>
    </w:p>
    <w:p w14:paraId="6E64FABC" w14:textId="77777777" w:rsidR="00A86E91" w:rsidRPr="00A86E91" w:rsidRDefault="00A86E91" w:rsidP="00A86E91">
      <w:pPr>
        <w:spacing w:line="360" w:lineRule="auto"/>
        <w:ind w:firstLine="709"/>
        <w:jc w:val="both"/>
        <w:rPr>
          <w:sz w:val="28"/>
          <w:szCs w:val="28"/>
        </w:rPr>
      </w:pPr>
      <w:r w:rsidRPr="00A86E91">
        <w:rPr>
          <w:sz w:val="28"/>
          <w:szCs w:val="28"/>
        </w:rPr>
        <w:t>Проведение специальной военной операци</w:t>
      </w:r>
      <w:r w:rsidR="00513C4B">
        <w:rPr>
          <w:sz w:val="28"/>
          <w:szCs w:val="28"/>
        </w:rPr>
        <w:t>и</w:t>
      </w:r>
      <w:r w:rsidRPr="00A86E91">
        <w:rPr>
          <w:sz w:val="28"/>
          <w:szCs w:val="28"/>
        </w:rPr>
        <w:t xml:space="preserve"> (СВО) потребовало внести серьезные изменения в функционировании всех отраслей народного хозяйства. Особенно рельефными эти изменения оказались в сфере оборонно-промышленного комплекса (ОПК). </w:t>
      </w:r>
    </w:p>
    <w:p w14:paraId="32F400E6" w14:textId="77777777" w:rsidR="00A86E91" w:rsidRPr="00A86E91" w:rsidRDefault="00A86E91" w:rsidP="00A86E91">
      <w:pPr>
        <w:spacing w:line="360" w:lineRule="auto"/>
        <w:ind w:firstLine="709"/>
        <w:jc w:val="both"/>
        <w:rPr>
          <w:sz w:val="28"/>
          <w:szCs w:val="28"/>
        </w:rPr>
      </w:pPr>
      <w:r w:rsidRPr="00A86E91">
        <w:rPr>
          <w:sz w:val="28"/>
          <w:szCs w:val="28"/>
        </w:rPr>
        <w:t>Состояние изученно</w:t>
      </w:r>
      <w:r w:rsidR="00513C4B">
        <w:rPr>
          <w:sz w:val="28"/>
          <w:szCs w:val="28"/>
        </w:rPr>
        <w:t>сти темы. Вопросы, связанные с привле</w:t>
      </w:r>
      <w:r w:rsidRPr="00A86E91">
        <w:rPr>
          <w:sz w:val="28"/>
          <w:szCs w:val="28"/>
        </w:rPr>
        <w:t xml:space="preserve">чением и отбором персонала все чаще, становятся предметом исследований в трудах отечественных специалистов: М.И. </w:t>
      </w:r>
      <w:proofErr w:type="spellStart"/>
      <w:r w:rsidRPr="00A86E91">
        <w:rPr>
          <w:sz w:val="28"/>
          <w:szCs w:val="28"/>
        </w:rPr>
        <w:t>Бухалкова</w:t>
      </w:r>
      <w:proofErr w:type="spellEnd"/>
      <w:r w:rsidRPr="00A86E91">
        <w:rPr>
          <w:sz w:val="28"/>
          <w:szCs w:val="28"/>
        </w:rPr>
        <w:t xml:space="preserve">, А.Я. </w:t>
      </w:r>
      <w:proofErr w:type="spellStart"/>
      <w:r w:rsidRPr="00A86E91">
        <w:rPr>
          <w:sz w:val="28"/>
          <w:szCs w:val="28"/>
        </w:rPr>
        <w:t>Кибанова</w:t>
      </w:r>
      <w:proofErr w:type="spellEnd"/>
      <w:r w:rsidRPr="00A86E91">
        <w:rPr>
          <w:sz w:val="28"/>
          <w:szCs w:val="28"/>
        </w:rPr>
        <w:t xml:space="preserve">, Д.С. Набережной и др. Однако </w:t>
      </w:r>
      <w:r w:rsidRPr="00A86E91">
        <w:rPr>
          <w:sz w:val="28"/>
          <w:szCs w:val="28"/>
        </w:rPr>
        <w:lastRenderedPageBreak/>
        <w:t xml:space="preserve">отсутствие общепринятого взгляда на понятие привлечения персонала с целью выполнения гособоронзаказа и состав его этапов свидетельствует о недостаточной степени разработанности темы. </w:t>
      </w:r>
    </w:p>
    <w:p w14:paraId="55D3421B" w14:textId="77777777" w:rsidR="00A86E91" w:rsidRPr="00A86E91" w:rsidRDefault="00A86E91" w:rsidP="00A86E91">
      <w:pPr>
        <w:tabs>
          <w:tab w:val="left" w:pos="851"/>
        </w:tabs>
        <w:spacing w:line="360" w:lineRule="auto"/>
        <w:ind w:firstLine="709"/>
        <w:jc w:val="both"/>
        <w:rPr>
          <w:sz w:val="28"/>
          <w:szCs w:val="28"/>
        </w:rPr>
      </w:pPr>
      <w:r w:rsidRPr="00A86E91">
        <w:rPr>
          <w:sz w:val="28"/>
          <w:szCs w:val="28"/>
        </w:rPr>
        <w:t>Цель выпускной квалификационной работы: разработка мероприятий по эффективно</w:t>
      </w:r>
      <w:r w:rsidR="00513C4B">
        <w:rPr>
          <w:sz w:val="28"/>
          <w:szCs w:val="28"/>
        </w:rPr>
        <w:t>му применению технологий  привлечения</w:t>
      </w:r>
      <w:r w:rsidRPr="00A86E91">
        <w:rPr>
          <w:sz w:val="28"/>
          <w:szCs w:val="28"/>
        </w:rPr>
        <w:t xml:space="preserve"> и отбора персонала с целью выполнения гособоронзаказа оборонно-промышленного предприятия АО «НПК «Уралвагонзавод».</w:t>
      </w:r>
    </w:p>
    <w:p w14:paraId="249BFBBF" w14:textId="77777777" w:rsidR="00A86E91" w:rsidRPr="00A86E91" w:rsidRDefault="00A86E91" w:rsidP="00A86E91">
      <w:pPr>
        <w:tabs>
          <w:tab w:val="left" w:pos="851"/>
        </w:tabs>
        <w:spacing w:line="360" w:lineRule="auto"/>
        <w:ind w:firstLine="709"/>
        <w:jc w:val="both"/>
        <w:rPr>
          <w:sz w:val="28"/>
          <w:szCs w:val="28"/>
        </w:rPr>
      </w:pPr>
      <w:r w:rsidRPr="00A86E91">
        <w:rPr>
          <w:sz w:val="28"/>
          <w:szCs w:val="28"/>
        </w:rPr>
        <w:t>Задачи</w:t>
      </w:r>
      <w:r w:rsidRPr="00A86E91">
        <w:rPr>
          <w:i/>
          <w:sz w:val="28"/>
          <w:szCs w:val="28"/>
        </w:rPr>
        <w:t xml:space="preserve"> </w:t>
      </w:r>
      <w:r w:rsidRPr="00A86E91">
        <w:rPr>
          <w:sz w:val="28"/>
          <w:szCs w:val="28"/>
        </w:rPr>
        <w:t xml:space="preserve">выпускной квалификационной работы: </w:t>
      </w:r>
    </w:p>
    <w:p w14:paraId="0F15A47C" w14:textId="77777777" w:rsidR="00A86E91" w:rsidRPr="00A86E91" w:rsidRDefault="00A86E91" w:rsidP="00A86E91">
      <w:pPr>
        <w:numPr>
          <w:ilvl w:val="0"/>
          <w:numId w:val="1"/>
        </w:numPr>
        <w:tabs>
          <w:tab w:val="left" w:pos="851"/>
          <w:tab w:val="left" w:pos="1134"/>
        </w:tabs>
        <w:spacing w:line="360" w:lineRule="auto"/>
        <w:ind w:firstLine="709"/>
        <w:jc w:val="both"/>
        <w:rPr>
          <w:sz w:val="28"/>
          <w:szCs w:val="28"/>
        </w:rPr>
      </w:pPr>
      <w:r w:rsidRPr="00A86E91">
        <w:rPr>
          <w:sz w:val="28"/>
          <w:szCs w:val="28"/>
        </w:rPr>
        <w:t>проанализирова</w:t>
      </w:r>
      <w:r w:rsidR="00513C4B">
        <w:rPr>
          <w:sz w:val="28"/>
          <w:szCs w:val="28"/>
        </w:rPr>
        <w:t>ть теоретические аспекты привлечения</w:t>
      </w:r>
      <w:r w:rsidRPr="00A86E91">
        <w:rPr>
          <w:sz w:val="28"/>
          <w:szCs w:val="28"/>
        </w:rPr>
        <w:t xml:space="preserve"> и отбора персонала</w:t>
      </w:r>
    </w:p>
    <w:p w14:paraId="4C53D135" w14:textId="77777777" w:rsidR="00A86E91" w:rsidRPr="00A86E91" w:rsidRDefault="00513C4B" w:rsidP="00A86E91">
      <w:pPr>
        <w:numPr>
          <w:ilvl w:val="0"/>
          <w:numId w:val="1"/>
        </w:numPr>
        <w:tabs>
          <w:tab w:val="left" w:pos="851"/>
          <w:tab w:val="left" w:pos="1134"/>
        </w:tabs>
        <w:spacing w:line="360" w:lineRule="auto"/>
        <w:ind w:firstLine="709"/>
        <w:jc w:val="both"/>
        <w:rPr>
          <w:sz w:val="28"/>
          <w:szCs w:val="28"/>
        </w:rPr>
      </w:pPr>
      <w:r>
        <w:rPr>
          <w:sz w:val="28"/>
          <w:szCs w:val="28"/>
        </w:rPr>
        <w:t>оценить технологии привлечения</w:t>
      </w:r>
      <w:r w:rsidR="00A86E91" w:rsidRPr="00A86E91">
        <w:rPr>
          <w:sz w:val="28"/>
          <w:szCs w:val="28"/>
        </w:rPr>
        <w:t xml:space="preserve"> и отбора персонала АО «НПК «Уралвагонзавод»</w:t>
      </w:r>
    </w:p>
    <w:p w14:paraId="468DC5E1" w14:textId="77777777" w:rsidR="00A86E91" w:rsidRPr="00A86E91" w:rsidRDefault="00A86E91" w:rsidP="00A86E91">
      <w:pPr>
        <w:numPr>
          <w:ilvl w:val="0"/>
          <w:numId w:val="1"/>
        </w:numPr>
        <w:tabs>
          <w:tab w:val="left" w:pos="851"/>
          <w:tab w:val="left" w:pos="1134"/>
        </w:tabs>
        <w:spacing w:line="360" w:lineRule="auto"/>
        <w:ind w:firstLine="709"/>
        <w:jc w:val="both"/>
        <w:rPr>
          <w:sz w:val="28"/>
          <w:szCs w:val="28"/>
        </w:rPr>
      </w:pPr>
      <w:r w:rsidRPr="00A86E91">
        <w:rPr>
          <w:sz w:val="28"/>
          <w:szCs w:val="28"/>
        </w:rPr>
        <w:t xml:space="preserve">разработать рекомендации по совершенствованию технологий </w:t>
      </w:r>
      <w:r w:rsidR="00513C4B">
        <w:rPr>
          <w:sz w:val="28"/>
          <w:szCs w:val="28"/>
        </w:rPr>
        <w:t>привлечения</w:t>
      </w:r>
      <w:r w:rsidRPr="00A86E91">
        <w:rPr>
          <w:sz w:val="28"/>
          <w:szCs w:val="28"/>
        </w:rPr>
        <w:t xml:space="preserve"> </w:t>
      </w:r>
      <w:r w:rsidR="00513C4B">
        <w:rPr>
          <w:sz w:val="28"/>
          <w:szCs w:val="28"/>
        </w:rPr>
        <w:t xml:space="preserve"> </w:t>
      </w:r>
      <w:r w:rsidRPr="00A86E91">
        <w:rPr>
          <w:sz w:val="28"/>
          <w:szCs w:val="28"/>
        </w:rPr>
        <w:t>и отбора персонала АО «НПК «Уралвагонзавод»</w:t>
      </w:r>
    </w:p>
    <w:p w14:paraId="47ED2A98" w14:textId="77777777" w:rsidR="00513C4B" w:rsidRPr="0042273E" w:rsidRDefault="00A86E91" w:rsidP="00A86E91">
      <w:pPr>
        <w:tabs>
          <w:tab w:val="left" w:pos="851"/>
        </w:tabs>
        <w:spacing w:line="360" w:lineRule="auto"/>
        <w:ind w:firstLine="709"/>
        <w:jc w:val="both"/>
        <w:rPr>
          <w:sz w:val="28"/>
          <w:szCs w:val="28"/>
        </w:rPr>
      </w:pPr>
      <w:r w:rsidRPr="00A86E91">
        <w:rPr>
          <w:sz w:val="28"/>
          <w:szCs w:val="28"/>
        </w:rPr>
        <w:t>Объект исследования –</w:t>
      </w:r>
      <w:r w:rsidR="000733BC">
        <w:rPr>
          <w:sz w:val="28"/>
          <w:szCs w:val="28"/>
        </w:rPr>
        <w:t xml:space="preserve"> </w:t>
      </w:r>
      <w:r w:rsidR="000733BC" w:rsidRPr="0042273E">
        <w:rPr>
          <w:sz w:val="28"/>
          <w:szCs w:val="28"/>
        </w:rPr>
        <w:t>инструментальный цех АО «НПК «Уралвагонзавод».</w:t>
      </w:r>
    </w:p>
    <w:p w14:paraId="7087EB99" w14:textId="77777777" w:rsidR="00A86E91" w:rsidRDefault="000733BC" w:rsidP="00513C4B">
      <w:pPr>
        <w:tabs>
          <w:tab w:val="left" w:pos="851"/>
        </w:tabs>
        <w:spacing w:line="360" w:lineRule="auto"/>
        <w:ind w:firstLine="709"/>
        <w:jc w:val="both"/>
        <w:rPr>
          <w:sz w:val="28"/>
          <w:szCs w:val="28"/>
        </w:rPr>
      </w:pPr>
      <w:r w:rsidRPr="0042273E">
        <w:rPr>
          <w:sz w:val="28"/>
          <w:szCs w:val="28"/>
        </w:rPr>
        <w:t>Предмет исследования – инструменты привлечения и отбора персонала на оборонно-промышленном предприятии.</w:t>
      </w:r>
    </w:p>
    <w:sectPr w:rsidR="00A86E91" w:rsidSect="009602E7">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7C4C" w14:textId="77777777" w:rsidR="00FC57EC" w:rsidRDefault="00FC57EC" w:rsidP="009602E7">
      <w:r>
        <w:separator/>
      </w:r>
    </w:p>
  </w:endnote>
  <w:endnote w:type="continuationSeparator" w:id="0">
    <w:p w14:paraId="187DA216" w14:textId="77777777" w:rsidR="00FC57EC" w:rsidRDefault="00FC57EC" w:rsidP="0096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3187"/>
      <w:docPartObj>
        <w:docPartGallery w:val="Page Numbers (Bottom of Page)"/>
        <w:docPartUnique/>
      </w:docPartObj>
    </w:sdtPr>
    <w:sdtEndPr/>
    <w:sdtContent>
      <w:p w14:paraId="27E49FB1" w14:textId="77777777" w:rsidR="00C81911" w:rsidRDefault="009600F1">
        <w:pPr>
          <w:pStyle w:val="a9"/>
          <w:jc w:val="center"/>
        </w:pPr>
        <w:r>
          <w:fldChar w:fldCharType="begin"/>
        </w:r>
        <w:r>
          <w:instrText xml:space="preserve"> PAGE   \* MERGEFORMAT </w:instrText>
        </w:r>
        <w:r>
          <w:fldChar w:fldCharType="separate"/>
        </w:r>
        <w:r w:rsidR="00927C1D">
          <w:rPr>
            <w:noProof/>
          </w:rPr>
          <w:t>122</w:t>
        </w:r>
        <w:r>
          <w:rPr>
            <w:noProof/>
          </w:rPr>
          <w:fldChar w:fldCharType="end"/>
        </w:r>
      </w:p>
    </w:sdtContent>
  </w:sdt>
  <w:p w14:paraId="08CF21CB" w14:textId="77777777" w:rsidR="00C81911" w:rsidRDefault="00C819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2781" w14:textId="77777777" w:rsidR="00FC57EC" w:rsidRDefault="00FC57EC" w:rsidP="009602E7">
      <w:r>
        <w:separator/>
      </w:r>
    </w:p>
  </w:footnote>
  <w:footnote w:type="continuationSeparator" w:id="0">
    <w:p w14:paraId="281E0B5F" w14:textId="77777777" w:rsidR="00FC57EC" w:rsidRDefault="00FC57EC" w:rsidP="00960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1A9"/>
    <w:multiLevelType w:val="hybridMultilevel"/>
    <w:tmpl w:val="E1EA8910"/>
    <w:lvl w:ilvl="0" w:tplc="8BCA2B0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04F7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AAF3A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A0C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0AD6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AA29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FC3C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633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42A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908DC"/>
    <w:multiLevelType w:val="multilevel"/>
    <w:tmpl w:val="447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301A0"/>
    <w:multiLevelType w:val="hybridMultilevel"/>
    <w:tmpl w:val="ECCCCF90"/>
    <w:lvl w:ilvl="0" w:tplc="3FEA420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40B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2293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4E60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C98B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0A05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05B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D8584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7ADEF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067D26"/>
    <w:multiLevelType w:val="hybridMultilevel"/>
    <w:tmpl w:val="CC067B52"/>
    <w:lvl w:ilvl="0" w:tplc="7E46A49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075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805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BEEE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A90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44F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A69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1EA2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CDD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60608"/>
    <w:multiLevelType w:val="hybridMultilevel"/>
    <w:tmpl w:val="2BF0052A"/>
    <w:lvl w:ilvl="0" w:tplc="99BEAE74">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83F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88E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009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96C7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42B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809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98081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48F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9110C3"/>
    <w:multiLevelType w:val="hybridMultilevel"/>
    <w:tmpl w:val="72F47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3A507A2"/>
    <w:multiLevelType w:val="hybridMultilevel"/>
    <w:tmpl w:val="EB9E962A"/>
    <w:lvl w:ilvl="0" w:tplc="491E58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AA92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767E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1878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8D3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D673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A0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AA6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87F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321"/>
    <w:rsid w:val="00004D57"/>
    <w:rsid w:val="00044660"/>
    <w:rsid w:val="00052A64"/>
    <w:rsid w:val="00056135"/>
    <w:rsid w:val="000647A2"/>
    <w:rsid w:val="00070D7D"/>
    <w:rsid w:val="000733BC"/>
    <w:rsid w:val="00073F0A"/>
    <w:rsid w:val="000774C3"/>
    <w:rsid w:val="000A213A"/>
    <w:rsid w:val="000A4419"/>
    <w:rsid w:val="000A5018"/>
    <w:rsid w:val="000C759F"/>
    <w:rsid w:val="000E0133"/>
    <w:rsid w:val="000E4738"/>
    <w:rsid w:val="0010105D"/>
    <w:rsid w:val="00102293"/>
    <w:rsid w:val="00122857"/>
    <w:rsid w:val="00157BA9"/>
    <w:rsid w:val="00172205"/>
    <w:rsid w:val="001774C7"/>
    <w:rsid w:val="00177665"/>
    <w:rsid w:val="00180546"/>
    <w:rsid w:val="0018227C"/>
    <w:rsid w:val="001852CE"/>
    <w:rsid w:val="00194748"/>
    <w:rsid w:val="001957DE"/>
    <w:rsid w:val="001A31A3"/>
    <w:rsid w:val="001A677A"/>
    <w:rsid w:val="001B2E5B"/>
    <w:rsid w:val="001C466A"/>
    <w:rsid w:val="001C5042"/>
    <w:rsid w:val="001C60FE"/>
    <w:rsid w:val="001D2160"/>
    <w:rsid w:val="00221317"/>
    <w:rsid w:val="00237C3A"/>
    <w:rsid w:val="00263500"/>
    <w:rsid w:val="002717A1"/>
    <w:rsid w:val="0029354B"/>
    <w:rsid w:val="0029425D"/>
    <w:rsid w:val="00297EF9"/>
    <w:rsid w:val="002D7B07"/>
    <w:rsid w:val="003049F2"/>
    <w:rsid w:val="00306472"/>
    <w:rsid w:val="0031606C"/>
    <w:rsid w:val="00331A90"/>
    <w:rsid w:val="00337818"/>
    <w:rsid w:val="00341693"/>
    <w:rsid w:val="00343382"/>
    <w:rsid w:val="00354638"/>
    <w:rsid w:val="0035640B"/>
    <w:rsid w:val="00364AE9"/>
    <w:rsid w:val="003916A2"/>
    <w:rsid w:val="00395A82"/>
    <w:rsid w:val="00397407"/>
    <w:rsid w:val="003C3484"/>
    <w:rsid w:val="003D478D"/>
    <w:rsid w:val="003E318D"/>
    <w:rsid w:val="0042273E"/>
    <w:rsid w:val="00436D03"/>
    <w:rsid w:val="004423A7"/>
    <w:rsid w:val="004449BB"/>
    <w:rsid w:val="0045737B"/>
    <w:rsid w:val="00462C78"/>
    <w:rsid w:val="004B2AC8"/>
    <w:rsid w:val="004B7791"/>
    <w:rsid w:val="004D3642"/>
    <w:rsid w:val="004F1F93"/>
    <w:rsid w:val="00505618"/>
    <w:rsid w:val="00506748"/>
    <w:rsid w:val="00513C4B"/>
    <w:rsid w:val="00533D90"/>
    <w:rsid w:val="00534E19"/>
    <w:rsid w:val="0053752F"/>
    <w:rsid w:val="00543AD6"/>
    <w:rsid w:val="005525C9"/>
    <w:rsid w:val="0056431E"/>
    <w:rsid w:val="00572B9D"/>
    <w:rsid w:val="00584036"/>
    <w:rsid w:val="005857FB"/>
    <w:rsid w:val="0058741D"/>
    <w:rsid w:val="005970C3"/>
    <w:rsid w:val="005B04F4"/>
    <w:rsid w:val="005E0AE1"/>
    <w:rsid w:val="00615686"/>
    <w:rsid w:val="00617C83"/>
    <w:rsid w:val="00636283"/>
    <w:rsid w:val="0064689A"/>
    <w:rsid w:val="00696988"/>
    <w:rsid w:val="006B3183"/>
    <w:rsid w:val="006C08EC"/>
    <w:rsid w:val="006C3A3D"/>
    <w:rsid w:val="006C6284"/>
    <w:rsid w:val="006E5071"/>
    <w:rsid w:val="006F58F7"/>
    <w:rsid w:val="00700398"/>
    <w:rsid w:val="00720BA0"/>
    <w:rsid w:val="007509C9"/>
    <w:rsid w:val="00773725"/>
    <w:rsid w:val="00780C3C"/>
    <w:rsid w:val="00786EB9"/>
    <w:rsid w:val="00791363"/>
    <w:rsid w:val="00793A1B"/>
    <w:rsid w:val="008028E1"/>
    <w:rsid w:val="0080757F"/>
    <w:rsid w:val="00820319"/>
    <w:rsid w:val="00821303"/>
    <w:rsid w:val="00822580"/>
    <w:rsid w:val="00823017"/>
    <w:rsid w:val="00827180"/>
    <w:rsid w:val="0085261D"/>
    <w:rsid w:val="00864B7A"/>
    <w:rsid w:val="008820EA"/>
    <w:rsid w:val="00883B85"/>
    <w:rsid w:val="008A584E"/>
    <w:rsid w:val="008C1AFA"/>
    <w:rsid w:val="009007A0"/>
    <w:rsid w:val="00913596"/>
    <w:rsid w:val="009264CA"/>
    <w:rsid w:val="00927C1D"/>
    <w:rsid w:val="00936486"/>
    <w:rsid w:val="009600F1"/>
    <w:rsid w:val="009602E7"/>
    <w:rsid w:val="009620C7"/>
    <w:rsid w:val="00962E4E"/>
    <w:rsid w:val="009658A6"/>
    <w:rsid w:val="0099760E"/>
    <w:rsid w:val="009A40B6"/>
    <w:rsid w:val="009B2359"/>
    <w:rsid w:val="009C461C"/>
    <w:rsid w:val="00A01C01"/>
    <w:rsid w:val="00A16E7A"/>
    <w:rsid w:val="00A2534E"/>
    <w:rsid w:val="00A4476A"/>
    <w:rsid w:val="00A57888"/>
    <w:rsid w:val="00A86E91"/>
    <w:rsid w:val="00A86F3C"/>
    <w:rsid w:val="00A87938"/>
    <w:rsid w:val="00A91A3F"/>
    <w:rsid w:val="00AA7B2F"/>
    <w:rsid w:val="00AB4A19"/>
    <w:rsid w:val="00AD66CE"/>
    <w:rsid w:val="00AF3D10"/>
    <w:rsid w:val="00AF400F"/>
    <w:rsid w:val="00AF46BF"/>
    <w:rsid w:val="00AF53F9"/>
    <w:rsid w:val="00B11C19"/>
    <w:rsid w:val="00B163F0"/>
    <w:rsid w:val="00B2308A"/>
    <w:rsid w:val="00B23641"/>
    <w:rsid w:val="00B268BE"/>
    <w:rsid w:val="00B277B1"/>
    <w:rsid w:val="00B32160"/>
    <w:rsid w:val="00B5434E"/>
    <w:rsid w:val="00B55F19"/>
    <w:rsid w:val="00B61407"/>
    <w:rsid w:val="00B62F3F"/>
    <w:rsid w:val="00B65779"/>
    <w:rsid w:val="00B8527D"/>
    <w:rsid w:val="00B87113"/>
    <w:rsid w:val="00B917FA"/>
    <w:rsid w:val="00B96D85"/>
    <w:rsid w:val="00BC2E23"/>
    <w:rsid w:val="00BE05A8"/>
    <w:rsid w:val="00BE1E66"/>
    <w:rsid w:val="00C02E0C"/>
    <w:rsid w:val="00C05CC8"/>
    <w:rsid w:val="00C23272"/>
    <w:rsid w:val="00C31B6F"/>
    <w:rsid w:val="00C456E1"/>
    <w:rsid w:val="00C714B4"/>
    <w:rsid w:val="00C81911"/>
    <w:rsid w:val="00CA128A"/>
    <w:rsid w:val="00CA3E83"/>
    <w:rsid w:val="00CA47A4"/>
    <w:rsid w:val="00CC1321"/>
    <w:rsid w:val="00CF52EA"/>
    <w:rsid w:val="00CF7187"/>
    <w:rsid w:val="00D147F6"/>
    <w:rsid w:val="00D53536"/>
    <w:rsid w:val="00D53873"/>
    <w:rsid w:val="00D56A86"/>
    <w:rsid w:val="00D75568"/>
    <w:rsid w:val="00D97669"/>
    <w:rsid w:val="00DC45B2"/>
    <w:rsid w:val="00DD14C8"/>
    <w:rsid w:val="00DD1BA9"/>
    <w:rsid w:val="00DF2A9A"/>
    <w:rsid w:val="00DF667D"/>
    <w:rsid w:val="00E21B6B"/>
    <w:rsid w:val="00E21D3B"/>
    <w:rsid w:val="00E227CA"/>
    <w:rsid w:val="00E3616B"/>
    <w:rsid w:val="00E37721"/>
    <w:rsid w:val="00E412FB"/>
    <w:rsid w:val="00E5048D"/>
    <w:rsid w:val="00E54659"/>
    <w:rsid w:val="00E647C0"/>
    <w:rsid w:val="00E75A74"/>
    <w:rsid w:val="00E81C49"/>
    <w:rsid w:val="00E90929"/>
    <w:rsid w:val="00E9593B"/>
    <w:rsid w:val="00EA1A04"/>
    <w:rsid w:val="00EC6DD9"/>
    <w:rsid w:val="00ED59E8"/>
    <w:rsid w:val="00ED767B"/>
    <w:rsid w:val="00EE61E9"/>
    <w:rsid w:val="00F10427"/>
    <w:rsid w:val="00F149EA"/>
    <w:rsid w:val="00F20820"/>
    <w:rsid w:val="00F27665"/>
    <w:rsid w:val="00F37223"/>
    <w:rsid w:val="00F40C48"/>
    <w:rsid w:val="00F5181A"/>
    <w:rsid w:val="00F5694A"/>
    <w:rsid w:val="00F87C99"/>
    <w:rsid w:val="00FC0DF6"/>
    <w:rsid w:val="00FC57EC"/>
    <w:rsid w:val="00FE0046"/>
    <w:rsid w:val="00FE0397"/>
    <w:rsid w:val="00FE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A432"/>
  <w15:docId w15:val="{7FC2C36C-0557-454B-8CC5-55AFA26C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698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988"/>
    <w:rPr>
      <w:rFonts w:asciiTheme="majorHAnsi" w:eastAsiaTheme="majorEastAsia" w:hAnsiTheme="majorHAnsi" w:cstheme="majorBidi"/>
      <w:b/>
      <w:bCs/>
      <w:color w:val="2E74B5" w:themeColor="accent1" w:themeShade="BF"/>
      <w:sz w:val="28"/>
      <w:szCs w:val="28"/>
      <w:lang w:eastAsia="ru-RU"/>
    </w:rPr>
  </w:style>
  <w:style w:type="character" w:customStyle="1" w:styleId="2">
    <w:name w:val="Основной текст (2)_"/>
    <w:link w:val="20"/>
    <w:rsid w:val="00B5434E"/>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paragraph" w:styleId="a3">
    <w:name w:val="Balloon Text"/>
    <w:basedOn w:val="a"/>
    <w:link w:val="a4"/>
    <w:uiPriority w:val="99"/>
    <w:semiHidden/>
    <w:unhideWhenUsed/>
    <w:rsid w:val="00821303"/>
    <w:rPr>
      <w:rFonts w:ascii="Tahoma" w:hAnsi="Tahoma" w:cs="Tahoma"/>
      <w:sz w:val="16"/>
      <w:szCs w:val="16"/>
    </w:rPr>
  </w:style>
  <w:style w:type="character" w:customStyle="1" w:styleId="a4">
    <w:name w:val="Текст выноски Знак"/>
    <w:basedOn w:val="a0"/>
    <w:link w:val="a3"/>
    <w:uiPriority w:val="99"/>
    <w:semiHidden/>
    <w:rsid w:val="00821303"/>
    <w:rPr>
      <w:rFonts w:ascii="Tahoma" w:eastAsia="Times New Roman" w:hAnsi="Tahoma" w:cs="Tahoma"/>
      <w:sz w:val="16"/>
      <w:szCs w:val="16"/>
      <w:lang w:eastAsia="ru-RU"/>
    </w:rPr>
  </w:style>
  <w:style w:type="paragraph" w:styleId="a5">
    <w:name w:val="TOC Heading"/>
    <w:basedOn w:val="1"/>
    <w:next w:val="a"/>
    <w:uiPriority w:val="39"/>
    <w:unhideWhenUsed/>
    <w:qFormat/>
    <w:rsid w:val="00696988"/>
    <w:pPr>
      <w:spacing w:before="240" w:line="259" w:lineRule="auto"/>
      <w:outlineLvl w:val="9"/>
    </w:pPr>
    <w:rPr>
      <w:b w:val="0"/>
      <w:bCs w:val="0"/>
      <w:sz w:val="32"/>
      <w:szCs w:val="32"/>
    </w:rPr>
  </w:style>
  <w:style w:type="paragraph" w:styleId="11">
    <w:name w:val="toc 1"/>
    <w:basedOn w:val="a"/>
    <w:next w:val="a"/>
    <w:autoRedefine/>
    <w:uiPriority w:val="39"/>
    <w:unhideWhenUsed/>
    <w:rsid w:val="00696988"/>
    <w:pPr>
      <w:spacing w:after="100" w:line="259" w:lineRule="auto"/>
    </w:pPr>
    <w:rPr>
      <w:rFonts w:asciiTheme="minorHAnsi" w:eastAsiaTheme="minorHAnsi" w:hAnsiTheme="minorHAnsi" w:cstheme="minorBidi"/>
      <w:sz w:val="22"/>
      <w:szCs w:val="22"/>
      <w:lang w:eastAsia="en-US"/>
    </w:rPr>
  </w:style>
  <w:style w:type="character" w:styleId="a6">
    <w:name w:val="Hyperlink"/>
    <w:basedOn w:val="a0"/>
    <w:uiPriority w:val="99"/>
    <w:unhideWhenUsed/>
    <w:rsid w:val="00696988"/>
    <w:rPr>
      <w:color w:val="0563C1" w:themeColor="hyperlink"/>
      <w:u w:val="single"/>
    </w:rPr>
  </w:style>
  <w:style w:type="paragraph" w:styleId="21">
    <w:name w:val="toc 2"/>
    <w:basedOn w:val="a"/>
    <w:next w:val="a"/>
    <w:autoRedefine/>
    <w:uiPriority w:val="39"/>
    <w:semiHidden/>
    <w:unhideWhenUsed/>
    <w:rsid w:val="00696988"/>
    <w:pPr>
      <w:spacing w:after="100"/>
      <w:ind w:left="240"/>
    </w:pPr>
  </w:style>
  <w:style w:type="paragraph" w:styleId="3">
    <w:name w:val="toc 3"/>
    <w:basedOn w:val="a"/>
    <w:next w:val="a"/>
    <w:autoRedefine/>
    <w:uiPriority w:val="39"/>
    <w:semiHidden/>
    <w:unhideWhenUsed/>
    <w:rsid w:val="00696988"/>
    <w:pPr>
      <w:spacing w:after="100"/>
      <w:ind w:left="480"/>
    </w:pPr>
  </w:style>
  <w:style w:type="paragraph" w:styleId="a7">
    <w:name w:val="header"/>
    <w:basedOn w:val="a"/>
    <w:link w:val="a8"/>
    <w:uiPriority w:val="99"/>
    <w:semiHidden/>
    <w:unhideWhenUsed/>
    <w:rsid w:val="009602E7"/>
    <w:pPr>
      <w:tabs>
        <w:tab w:val="center" w:pos="4677"/>
        <w:tab w:val="right" w:pos="9355"/>
      </w:tabs>
    </w:pPr>
  </w:style>
  <w:style w:type="character" w:customStyle="1" w:styleId="a8">
    <w:name w:val="Верхний колонтитул Знак"/>
    <w:basedOn w:val="a0"/>
    <w:link w:val="a7"/>
    <w:uiPriority w:val="99"/>
    <w:semiHidden/>
    <w:rsid w:val="009602E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602E7"/>
    <w:pPr>
      <w:tabs>
        <w:tab w:val="center" w:pos="4677"/>
        <w:tab w:val="right" w:pos="9355"/>
      </w:tabs>
    </w:pPr>
  </w:style>
  <w:style w:type="character" w:customStyle="1" w:styleId="aa">
    <w:name w:val="Нижний колонтитул Знак"/>
    <w:basedOn w:val="a0"/>
    <w:link w:val="a9"/>
    <w:uiPriority w:val="99"/>
    <w:rsid w:val="009602E7"/>
    <w:rPr>
      <w:rFonts w:ascii="Times New Roman" w:eastAsia="Times New Roman" w:hAnsi="Times New Roman" w:cs="Times New Roman"/>
      <w:sz w:val="24"/>
      <w:szCs w:val="24"/>
      <w:lang w:eastAsia="ru-RU"/>
    </w:rPr>
  </w:style>
  <w:style w:type="table" w:customStyle="1" w:styleId="TableGrid2">
    <w:name w:val="TableGrid2"/>
    <w:rsid w:val="00A86E91"/>
    <w:pPr>
      <w:spacing w:after="0" w:line="240" w:lineRule="auto"/>
    </w:pPr>
    <w:rPr>
      <w:rFonts w:eastAsia="Times New Roman"/>
      <w:lang w:eastAsia="ru-RU"/>
    </w:rPr>
    <w:tblPr>
      <w:tblCellMar>
        <w:top w:w="0" w:type="dxa"/>
        <w:left w:w="0" w:type="dxa"/>
        <w:bottom w:w="0" w:type="dxa"/>
        <w:right w:w="0" w:type="dxa"/>
      </w:tblCellMar>
    </w:tblPr>
  </w:style>
  <w:style w:type="paragraph" w:styleId="ab">
    <w:name w:val="footnote text"/>
    <w:basedOn w:val="a"/>
    <w:link w:val="ac"/>
    <w:uiPriority w:val="99"/>
    <w:semiHidden/>
    <w:unhideWhenUsed/>
    <w:rsid w:val="00B62F3F"/>
    <w:rPr>
      <w:sz w:val="20"/>
      <w:szCs w:val="20"/>
    </w:rPr>
  </w:style>
  <w:style w:type="character" w:customStyle="1" w:styleId="ac">
    <w:name w:val="Текст сноски Знак"/>
    <w:basedOn w:val="a0"/>
    <w:link w:val="ab"/>
    <w:uiPriority w:val="99"/>
    <w:semiHidden/>
    <w:rsid w:val="00B62F3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62F3F"/>
    <w:rPr>
      <w:vertAlign w:val="superscript"/>
    </w:rPr>
  </w:style>
  <w:style w:type="table" w:styleId="ae">
    <w:name w:val="Table Grid"/>
    <w:basedOn w:val="a1"/>
    <w:uiPriority w:val="59"/>
    <w:rsid w:val="00793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81C49"/>
    <w:pPr>
      <w:spacing w:after="160" w:line="259" w:lineRule="auto"/>
      <w:ind w:left="720"/>
      <w:contextualSpacing/>
    </w:pPr>
    <w:rPr>
      <w:rFonts w:asciiTheme="minorHAnsi" w:eastAsiaTheme="minorHAnsi" w:hAnsiTheme="minorHAnsi" w:cstheme="minorBidi"/>
      <w:sz w:val="22"/>
      <w:szCs w:val="22"/>
      <w:lang w:eastAsia="en-US"/>
    </w:rPr>
  </w:style>
  <w:style w:type="paragraph" w:styleId="af0">
    <w:name w:val="Normal (Web)"/>
    <w:basedOn w:val="a"/>
    <w:uiPriority w:val="99"/>
    <w:semiHidden/>
    <w:unhideWhenUsed/>
    <w:rsid w:val="00AF46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22224">
      <w:bodyDiv w:val="1"/>
      <w:marLeft w:val="0"/>
      <w:marRight w:val="0"/>
      <w:marTop w:val="0"/>
      <w:marBottom w:val="0"/>
      <w:divBdr>
        <w:top w:val="none" w:sz="0" w:space="0" w:color="auto"/>
        <w:left w:val="none" w:sz="0" w:space="0" w:color="auto"/>
        <w:bottom w:val="none" w:sz="0" w:space="0" w:color="auto"/>
        <w:right w:val="none" w:sz="0" w:space="0" w:color="auto"/>
      </w:divBdr>
      <w:divsChild>
        <w:div w:id="1926062606">
          <w:marLeft w:val="0"/>
          <w:marRight w:val="0"/>
          <w:marTop w:val="0"/>
          <w:marBottom w:val="0"/>
          <w:divBdr>
            <w:top w:val="none" w:sz="0" w:space="0" w:color="auto"/>
            <w:left w:val="none" w:sz="0" w:space="0" w:color="auto"/>
            <w:bottom w:val="none" w:sz="0" w:space="0" w:color="auto"/>
            <w:right w:val="none" w:sz="0" w:space="0" w:color="auto"/>
          </w:divBdr>
        </w:div>
        <w:div w:id="1728338045">
          <w:marLeft w:val="0"/>
          <w:marRight w:val="0"/>
          <w:marTop w:val="0"/>
          <w:marBottom w:val="0"/>
          <w:divBdr>
            <w:top w:val="none" w:sz="0" w:space="0" w:color="auto"/>
            <w:left w:val="none" w:sz="0" w:space="0" w:color="auto"/>
            <w:bottom w:val="none" w:sz="0" w:space="0" w:color="auto"/>
            <w:right w:val="none" w:sz="0" w:space="0" w:color="auto"/>
          </w:divBdr>
        </w:div>
      </w:divsChild>
    </w:div>
    <w:div w:id="1934120641">
      <w:bodyDiv w:val="1"/>
      <w:marLeft w:val="0"/>
      <w:marRight w:val="0"/>
      <w:marTop w:val="0"/>
      <w:marBottom w:val="0"/>
      <w:divBdr>
        <w:top w:val="none" w:sz="0" w:space="0" w:color="auto"/>
        <w:left w:val="none" w:sz="0" w:space="0" w:color="auto"/>
        <w:bottom w:val="none" w:sz="0" w:space="0" w:color="auto"/>
        <w:right w:val="none" w:sz="0" w:space="0" w:color="auto"/>
      </w:divBdr>
      <w:divsChild>
        <w:div w:id="471292100">
          <w:marLeft w:val="0"/>
          <w:marRight w:val="0"/>
          <w:marTop w:val="0"/>
          <w:marBottom w:val="0"/>
          <w:divBdr>
            <w:top w:val="none" w:sz="0" w:space="0" w:color="auto"/>
            <w:left w:val="none" w:sz="0" w:space="0" w:color="auto"/>
            <w:bottom w:val="none" w:sz="0" w:space="0" w:color="auto"/>
            <w:right w:val="none" w:sz="0" w:space="0" w:color="auto"/>
          </w:divBdr>
        </w:div>
        <w:div w:id="96217461">
          <w:marLeft w:val="0"/>
          <w:marRight w:val="0"/>
          <w:marTop w:val="0"/>
          <w:marBottom w:val="0"/>
          <w:divBdr>
            <w:top w:val="none" w:sz="0" w:space="0" w:color="auto"/>
            <w:left w:val="none" w:sz="0" w:space="0" w:color="auto"/>
            <w:bottom w:val="none" w:sz="0" w:space="0" w:color="auto"/>
            <w:right w:val="none" w:sz="0" w:space="0" w:color="auto"/>
          </w:divBdr>
        </w:div>
        <w:div w:id="2098093332">
          <w:marLeft w:val="0"/>
          <w:marRight w:val="0"/>
          <w:marTop w:val="0"/>
          <w:marBottom w:val="0"/>
          <w:divBdr>
            <w:top w:val="none" w:sz="0" w:space="0" w:color="auto"/>
            <w:left w:val="none" w:sz="0" w:space="0" w:color="auto"/>
            <w:bottom w:val="none" w:sz="0" w:space="0" w:color="auto"/>
            <w:right w:val="none" w:sz="0" w:space="0" w:color="auto"/>
          </w:divBdr>
        </w:div>
        <w:div w:id="2041322290">
          <w:marLeft w:val="0"/>
          <w:marRight w:val="0"/>
          <w:marTop w:val="0"/>
          <w:marBottom w:val="0"/>
          <w:divBdr>
            <w:top w:val="none" w:sz="0" w:space="0" w:color="auto"/>
            <w:left w:val="none" w:sz="0" w:space="0" w:color="auto"/>
            <w:bottom w:val="none" w:sz="0" w:space="0" w:color="auto"/>
            <w:right w:val="none" w:sz="0" w:space="0" w:color="auto"/>
          </w:divBdr>
        </w:div>
        <w:div w:id="184655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069C1-FA16-4B92-ACD8-D5EBE722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4</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Баянкина Елена Юрьевна</dc:creator>
  <cp:lastModifiedBy>Ivan V.</cp:lastModifiedBy>
  <cp:revision>42</cp:revision>
  <dcterms:created xsi:type="dcterms:W3CDTF">2023-12-21T13:04:00Z</dcterms:created>
  <dcterms:modified xsi:type="dcterms:W3CDTF">2025-01-29T06:33:00Z</dcterms:modified>
</cp:coreProperties>
</file>