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B280A" w14:textId="77777777" w:rsidR="005E5D4B" w:rsidRDefault="005E5D4B">
      <w:pPr>
        <w:pStyle w:val="a3"/>
        <w:spacing w:before="74"/>
        <w:ind w:left="1111" w:right="397"/>
        <w:jc w:val="center"/>
        <w:rPr>
          <w:spacing w:val="-2"/>
        </w:rPr>
      </w:pPr>
    </w:p>
    <w:p w14:paraId="7FE3727E" w14:textId="77777777" w:rsidR="005E5D4B" w:rsidRDefault="005E5D4B">
      <w:pPr>
        <w:pStyle w:val="a3"/>
        <w:spacing w:before="74"/>
        <w:ind w:left="1111" w:right="397"/>
        <w:jc w:val="center"/>
        <w:rPr>
          <w:spacing w:val="-2"/>
        </w:rPr>
      </w:pPr>
    </w:p>
    <w:p w14:paraId="13B20A28" w14:textId="77777777" w:rsidR="005E5D4B" w:rsidRDefault="005E5D4B">
      <w:pPr>
        <w:pStyle w:val="a3"/>
        <w:spacing w:before="74"/>
        <w:ind w:left="1111" w:right="397"/>
        <w:jc w:val="center"/>
        <w:rPr>
          <w:spacing w:val="-2"/>
        </w:rPr>
      </w:pPr>
    </w:p>
    <w:p w14:paraId="17442D52" w14:textId="77777777" w:rsidR="005E5D4B" w:rsidRDefault="005E5D4B">
      <w:pPr>
        <w:pStyle w:val="a3"/>
        <w:spacing w:before="74"/>
        <w:ind w:left="1111" w:right="397"/>
        <w:jc w:val="center"/>
        <w:rPr>
          <w:spacing w:val="-2"/>
        </w:rPr>
      </w:pPr>
    </w:p>
    <w:p w14:paraId="583980B0" w14:textId="77777777" w:rsidR="005E5D4B" w:rsidRDefault="005E5D4B">
      <w:pPr>
        <w:pStyle w:val="a3"/>
        <w:spacing w:before="74"/>
        <w:ind w:left="1111" w:right="397"/>
        <w:jc w:val="center"/>
        <w:rPr>
          <w:spacing w:val="-2"/>
        </w:rPr>
      </w:pPr>
    </w:p>
    <w:p w14:paraId="075FCC9C" w14:textId="77777777" w:rsidR="005E5D4B" w:rsidRDefault="005E5D4B">
      <w:pPr>
        <w:pStyle w:val="a3"/>
        <w:spacing w:before="74"/>
        <w:ind w:left="1111" w:right="397"/>
        <w:jc w:val="center"/>
        <w:rPr>
          <w:spacing w:val="-2"/>
        </w:rPr>
      </w:pPr>
    </w:p>
    <w:p w14:paraId="0ACACA0A" w14:textId="77777777" w:rsidR="005E5D4B" w:rsidRDefault="005E5D4B">
      <w:pPr>
        <w:pStyle w:val="a3"/>
        <w:spacing w:before="74"/>
        <w:ind w:left="1111" w:right="397"/>
        <w:jc w:val="center"/>
        <w:rPr>
          <w:spacing w:val="-2"/>
        </w:rPr>
      </w:pPr>
    </w:p>
    <w:p w14:paraId="71FDC6A5" w14:textId="77777777" w:rsidR="005E5D4B" w:rsidRDefault="005E5D4B">
      <w:pPr>
        <w:pStyle w:val="a3"/>
        <w:spacing w:before="74"/>
        <w:ind w:left="1111" w:right="397"/>
        <w:jc w:val="center"/>
        <w:rPr>
          <w:spacing w:val="-2"/>
        </w:rPr>
      </w:pPr>
    </w:p>
    <w:p w14:paraId="22DF029C" w14:textId="77777777" w:rsidR="005E5D4B" w:rsidRDefault="005E5D4B">
      <w:pPr>
        <w:pStyle w:val="a3"/>
        <w:spacing w:before="74"/>
        <w:ind w:left="1111" w:right="397"/>
        <w:jc w:val="center"/>
        <w:rPr>
          <w:spacing w:val="-2"/>
        </w:rPr>
      </w:pPr>
    </w:p>
    <w:p w14:paraId="5A8981FF" w14:textId="77777777" w:rsidR="005E5D4B" w:rsidRDefault="005E5D4B">
      <w:pPr>
        <w:pStyle w:val="a3"/>
        <w:spacing w:before="74"/>
        <w:ind w:left="1111" w:right="397"/>
        <w:jc w:val="center"/>
        <w:rPr>
          <w:spacing w:val="-2"/>
        </w:rPr>
      </w:pPr>
    </w:p>
    <w:p w14:paraId="69B25954" w14:textId="77777777" w:rsidR="005E5D4B" w:rsidRDefault="005E5D4B">
      <w:pPr>
        <w:pStyle w:val="a3"/>
        <w:spacing w:before="74"/>
        <w:ind w:left="1111" w:right="397"/>
        <w:jc w:val="center"/>
        <w:rPr>
          <w:spacing w:val="-2"/>
        </w:rPr>
      </w:pPr>
    </w:p>
    <w:p w14:paraId="4B27D50C" w14:textId="77777777" w:rsidR="005E5D4B" w:rsidRDefault="005E5D4B">
      <w:pPr>
        <w:pStyle w:val="a3"/>
        <w:spacing w:before="74"/>
        <w:ind w:left="1111" w:right="397"/>
        <w:jc w:val="center"/>
        <w:rPr>
          <w:spacing w:val="-2"/>
        </w:rPr>
      </w:pPr>
    </w:p>
    <w:p w14:paraId="72557867" w14:textId="77777777" w:rsidR="005E5D4B" w:rsidRDefault="005E5D4B">
      <w:pPr>
        <w:pStyle w:val="a3"/>
        <w:spacing w:before="74"/>
        <w:ind w:left="1111" w:right="397"/>
        <w:jc w:val="center"/>
        <w:rPr>
          <w:spacing w:val="-2"/>
        </w:rPr>
      </w:pPr>
    </w:p>
    <w:p w14:paraId="11D48576" w14:textId="77777777" w:rsidR="005E5D4B" w:rsidRDefault="005E5D4B">
      <w:pPr>
        <w:pStyle w:val="a3"/>
        <w:spacing w:before="74"/>
        <w:ind w:left="1111" w:right="397"/>
        <w:jc w:val="center"/>
        <w:rPr>
          <w:spacing w:val="-2"/>
        </w:rPr>
      </w:pPr>
    </w:p>
    <w:p w14:paraId="1C0742C0" w14:textId="77777777" w:rsidR="005E5D4B" w:rsidRDefault="005E5D4B">
      <w:pPr>
        <w:pStyle w:val="a3"/>
        <w:spacing w:before="74"/>
        <w:ind w:left="1111" w:right="397"/>
        <w:jc w:val="center"/>
        <w:rPr>
          <w:spacing w:val="-2"/>
        </w:rPr>
      </w:pPr>
    </w:p>
    <w:p w14:paraId="3F7D47BB" w14:textId="77777777" w:rsidR="005E5D4B" w:rsidRDefault="005E5D4B">
      <w:pPr>
        <w:pStyle w:val="a3"/>
        <w:spacing w:before="74"/>
        <w:ind w:left="1111" w:right="397"/>
        <w:jc w:val="center"/>
        <w:rPr>
          <w:spacing w:val="-2"/>
        </w:rPr>
      </w:pPr>
    </w:p>
    <w:p w14:paraId="5861310F" w14:textId="77777777" w:rsidR="005E5D4B" w:rsidRDefault="005E5D4B">
      <w:pPr>
        <w:pStyle w:val="a3"/>
        <w:spacing w:before="74"/>
        <w:ind w:left="1111" w:right="397"/>
        <w:jc w:val="center"/>
        <w:rPr>
          <w:spacing w:val="-2"/>
        </w:rPr>
      </w:pPr>
    </w:p>
    <w:p w14:paraId="6497F618" w14:textId="77777777" w:rsidR="005E5D4B" w:rsidRDefault="005E5D4B">
      <w:pPr>
        <w:pStyle w:val="a3"/>
        <w:spacing w:before="74"/>
        <w:ind w:left="1111" w:right="397"/>
        <w:jc w:val="center"/>
        <w:rPr>
          <w:spacing w:val="-2"/>
        </w:rPr>
      </w:pPr>
    </w:p>
    <w:p w14:paraId="171B2DF1" w14:textId="77777777" w:rsidR="005E5D4B" w:rsidRDefault="005E5D4B">
      <w:pPr>
        <w:pStyle w:val="a3"/>
        <w:spacing w:before="74"/>
        <w:ind w:left="1111" w:right="397"/>
        <w:jc w:val="center"/>
        <w:rPr>
          <w:spacing w:val="-2"/>
        </w:rPr>
      </w:pPr>
    </w:p>
    <w:p w14:paraId="05C61908" w14:textId="77777777" w:rsidR="005E5D4B" w:rsidRDefault="005E5D4B">
      <w:pPr>
        <w:pStyle w:val="a3"/>
        <w:spacing w:before="74"/>
        <w:ind w:left="1111" w:right="397"/>
        <w:jc w:val="center"/>
        <w:rPr>
          <w:spacing w:val="-2"/>
        </w:rPr>
      </w:pPr>
    </w:p>
    <w:p w14:paraId="71D1732C" w14:textId="77777777" w:rsidR="005E5D4B" w:rsidRDefault="005E5D4B">
      <w:pPr>
        <w:pStyle w:val="a3"/>
        <w:spacing w:before="74"/>
        <w:ind w:left="1111" w:right="397"/>
        <w:jc w:val="center"/>
        <w:rPr>
          <w:spacing w:val="-2"/>
        </w:rPr>
      </w:pPr>
    </w:p>
    <w:p w14:paraId="2511324A" w14:textId="77777777" w:rsidR="005E5D4B" w:rsidRDefault="005E5D4B">
      <w:pPr>
        <w:pStyle w:val="a3"/>
        <w:spacing w:before="74"/>
        <w:ind w:left="1111" w:right="397"/>
        <w:jc w:val="center"/>
        <w:rPr>
          <w:spacing w:val="-2"/>
        </w:rPr>
      </w:pPr>
    </w:p>
    <w:p w14:paraId="171C4877" w14:textId="77777777" w:rsidR="005E5D4B" w:rsidRDefault="005E5D4B">
      <w:pPr>
        <w:pStyle w:val="a3"/>
        <w:spacing w:before="74"/>
        <w:ind w:left="1111" w:right="397"/>
        <w:jc w:val="center"/>
        <w:rPr>
          <w:spacing w:val="-2"/>
        </w:rPr>
      </w:pPr>
    </w:p>
    <w:p w14:paraId="3CE2B4E2" w14:textId="77777777" w:rsidR="005E5D4B" w:rsidRDefault="005E5D4B">
      <w:pPr>
        <w:pStyle w:val="a3"/>
        <w:spacing w:before="74"/>
        <w:ind w:left="1111" w:right="397"/>
        <w:jc w:val="center"/>
        <w:rPr>
          <w:spacing w:val="-2"/>
        </w:rPr>
      </w:pPr>
    </w:p>
    <w:p w14:paraId="60BB7ACD" w14:textId="77777777" w:rsidR="005E5D4B" w:rsidRDefault="005E5D4B">
      <w:pPr>
        <w:pStyle w:val="a3"/>
        <w:spacing w:before="74"/>
        <w:ind w:left="1111" w:right="397"/>
        <w:jc w:val="center"/>
        <w:rPr>
          <w:spacing w:val="-2"/>
        </w:rPr>
      </w:pPr>
    </w:p>
    <w:p w14:paraId="580DD27F" w14:textId="77777777" w:rsidR="005E5D4B" w:rsidRDefault="005E5D4B">
      <w:pPr>
        <w:pStyle w:val="a3"/>
        <w:spacing w:before="74"/>
        <w:ind w:left="1111" w:right="397"/>
        <w:jc w:val="center"/>
        <w:rPr>
          <w:spacing w:val="-2"/>
        </w:rPr>
      </w:pPr>
    </w:p>
    <w:p w14:paraId="359B0CCC" w14:textId="77777777" w:rsidR="005E5D4B" w:rsidRDefault="005E5D4B">
      <w:pPr>
        <w:pStyle w:val="a3"/>
        <w:spacing w:before="74"/>
        <w:ind w:left="1111" w:right="397"/>
        <w:jc w:val="center"/>
        <w:rPr>
          <w:spacing w:val="-2"/>
        </w:rPr>
      </w:pPr>
    </w:p>
    <w:p w14:paraId="6AF38F2B" w14:textId="77777777" w:rsidR="005E5D4B" w:rsidRDefault="005E5D4B">
      <w:pPr>
        <w:pStyle w:val="a3"/>
        <w:spacing w:before="74"/>
        <w:ind w:left="1111" w:right="397"/>
        <w:jc w:val="center"/>
        <w:rPr>
          <w:spacing w:val="-2"/>
        </w:rPr>
      </w:pPr>
    </w:p>
    <w:p w14:paraId="4B588C6F" w14:textId="77777777" w:rsidR="005E5D4B" w:rsidRDefault="005E5D4B">
      <w:pPr>
        <w:pStyle w:val="a3"/>
        <w:spacing w:before="74"/>
        <w:ind w:left="1111" w:right="397"/>
        <w:jc w:val="center"/>
        <w:rPr>
          <w:spacing w:val="-2"/>
        </w:rPr>
      </w:pPr>
    </w:p>
    <w:p w14:paraId="543510D9" w14:textId="77777777" w:rsidR="005E5D4B" w:rsidRDefault="005E5D4B">
      <w:pPr>
        <w:pStyle w:val="a3"/>
        <w:spacing w:before="74"/>
        <w:ind w:left="1111" w:right="397"/>
        <w:jc w:val="center"/>
        <w:rPr>
          <w:spacing w:val="-2"/>
        </w:rPr>
      </w:pPr>
    </w:p>
    <w:p w14:paraId="71292CFD" w14:textId="77777777" w:rsidR="005E5D4B" w:rsidRDefault="005E5D4B">
      <w:pPr>
        <w:pStyle w:val="a3"/>
        <w:spacing w:before="74"/>
        <w:ind w:left="1111" w:right="397"/>
        <w:jc w:val="center"/>
        <w:rPr>
          <w:spacing w:val="-2"/>
        </w:rPr>
      </w:pPr>
    </w:p>
    <w:p w14:paraId="1E3B56F0" w14:textId="77777777" w:rsidR="005E5D4B" w:rsidRDefault="005E5D4B">
      <w:pPr>
        <w:pStyle w:val="a3"/>
        <w:spacing w:before="74"/>
        <w:ind w:left="1111" w:right="397"/>
        <w:jc w:val="center"/>
        <w:rPr>
          <w:spacing w:val="-2"/>
        </w:rPr>
      </w:pPr>
    </w:p>
    <w:p w14:paraId="6B1EA82D" w14:textId="77777777" w:rsidR="005E5D4B" w:rsidRDefault="005E5D4B">
      <w:pPr>
        <w:pStyle w:val="a3"/>
        <w:spacing w:before="74"/>
        <w:ind w:left="1111" w:right="397"/>
        <w:jc w:val="center"/>
        <w:rPr>
          <w:spacing w:val="-2"/>
        </w:rPr>
      </w:pPr>
    </w:p>
    <w:p w14:paraId="728DD88F" w14:textId="77777777" w:rsidR="005E5D4B" w:rsidRDefault="005E5D4B">
      <w:pPr>
        <w:pStyle w:val="a3"/>
        <w:spacing w:before="74"/>
        <w:ind w:left="1111" w:right="397"/>
        <w:jc w:val="center"/>
        <w:rPr>
          <w:spacing w:val="-2"/>
        </w:rPr>
      </w:pPr>
    </w:p>
    <w:p w14:paraId="62B6EF65" w14:textId="77777777" w:rsidR="005E5D4B" w:rsidRDefault="005E5D4B">
      <w:pPr>
        <w:pStyle w:val="a3"/>
        <w:spacing w:before="74"/>
        <w:ind w:left="1111" w:right="397"/>
        <w:jc w:val="center"/>
        <w:rPr>
          <w:spacing w:val="-2"/>
        </w:rPr>
      </w:pPr>
    </w:p>
    <w:p w14:paraId="015A5172" w14:textId="77777777" w:rsidR="005E5D4B" w:rsidRDefault="005E5D4B">
      <w:pPr>
        <w:pStyle w:val="a3"/>
        <w:spacing w:before="74"/>
        <w:ind w:left="1111" w:right="397"/>
        <w:jc w:val="center"/>
        <w:rPr>
          <w:spacing w:val="-2"/>
        </w:rPr>
      </w:pPr>
    </w:p>
    <w:p w14:paraId="0EF10BC9" w14:textId="77777777" w:rsidR="005E5D4B" w:rsidRDefault="005E5D4B">
      <w:pPr>
        <w:pStyle w:val="a3"/>
        <w:spacing w:before="74"/>
        <w:ind w:left="1111" w:right="397"/>
        <w:jc w:val="center"/>
        <w:rPr>
          <w:spacing w:val="-2"/>
        </w:rPr>
      </w:pPr>
    </w:p>
    <w:p w14:paraId="3D8379FA" w14:textId="77777777" w:rsidR="005E5D4B" w:rsidRDefault="005E5D4B">
      <w:pPr>
        <w:pStyle w:val="a3"/>
        <w:spacing w:before="74"/>
        <w:ind w:left="1111" w:right="397"/>
        <w:jc w:val="center"/>
        <w:rPr>
          <w:spacing w:val="-2"/>
        </w:rPr>
      </w:pPr>
    </w:p>
    <w:p w14:paraId="1999C206" w14:textId="77777777" w:rsidR="005E5D4B" w:rsidRDefault="005E5D4B">
      <w:pPr>
        <w:pStyle w:val="a3"/>
        <w:spacing w:before="74"/>
        <w:ind w:left="1111" w:right="397"/>
        <w:jc w:val="center"/>
        <w:rPr>
          <w:spacing w:val="-2"/>
        </w:rPr>
      </w:pPr>
    </w:p>
    <w:p w14:paraId="2DEDE688" w14:textId="77EB5145" w:rsidR="00C25CB6" w:rsidRDefault="002544CE">
      <w:pPr>
        <w:pStyle w:val="a3"/>
        <w:spacing w:before="74"/>
        <w:ind w:left="1111" w:right="397"/>
        <w:jc w:val="center"/>
      </w:pPr>
      <w:r>
        <w:rPr>
          <w:spacing w:val="-2"/>
        </w:rPr>
        <w:lastRenderedPageBreak/>
        <w:t>Оглавление</w:t>
      </w:r>
    </w:p>
    <w:sdt>
      <w:sdtPr>
        <w:id w:val="-209729006"/>
        <w:docPartObj>
          <w:docPartGallery w:val="Table of Contents"/>
          <w:docPartUnique/>
        </w:docPartObj>
      </w:sdtPr>
      <w:sdtEndPr/>
      <w:sdtContent>
        <w:p w14:paraId="1AB1BB03" w14:textId="77777777" w:rsidR="00C25CB6" w:rsidRDefault="001911A4">
          <w:pPr>
            <w:pStyle w:val="10"/>
            <w:tabs>
              <w:tab w:val="left" w:leader="dot" w:pos="9931"/>
            </w:tabs>
          </w:pPr>
          <w:hyperlink w:anchor="_TOC_250007" w:history="1">
            <w:r w:rsidR="002544CE">
              <w:rPr>
                <w:spacing w:val="-2"/>
              </w:rPr>
              <w:t>Введение</w:t>
            </w:r>
            <w:r w:rsidR="002544CE">
              <w:tab/>
            </w:r>
            <w:r w:rsidR="002544CE">
              <w:rPr>
                <w:spacing w:val="-10"/>
              </w:rPr>
              <w:t>3</w:t>
            </w:r>
          </w:hyperlink>
        </w:p>
        <w:p w14:paraId="2F602022" w14:textId="77777777" w:rsidR="00C25CB6" w:rsidRDefault="002544CE">
          <w:pPr>
            <w:pStyle w:val="2"/>
            <w:numPr>
              <w:ilvl w:val="0"/>
              <w:numId w:val="6"/>
            </w:numPr>
            <w:tabs>
              <w:tab w:val="left" w:pos="1486"/>
            </w:tabs>
            <w:spacing w:before="261"/>
            <w:ind w:right="890" w:firstLine="0"/>
            <w:jc w:val="both"/>
          </w:pPr>
          <w:r>
            <w:t>Фабула Постановления Конституционного суда РФ от 7 апреля 2022 г. N 14-П</w:t>
          </w:r>
          <w:r>
            <w:rPr>
              <w:spacing w:val="-7"/>
            </w:rPr>
            <w:t xml:space="preserve"> </w:t>
          </w:r>
          <w:r>
            <w:t>по</w:t>
          </w:r>
          <w:r>
            <w:rPr>
              <w:spacing w:val="-5"/>
            </w:rPr>
            <w:t xml:space="preserve"> </w:t>
          </w:r>
          <w:r>
            <w:t>делу</w:t>
          </w:r>
          <w:r>
            <w:rPr>
              <w:spacing w:val="-7"/>
            </w:rPr>
            <w:t xml:space="preserve"> </w:t>
          </w:r>
          <w:r>
            <w:t>о</w:t>
          </w:r>
          <w:r>
            <w:rPr>
              <w:spacing w:val="-3"/>
            </w:rPr>
            <w:t xml:space="preserve"> </w:t>
          </w:r>
          <w:r>
            <w:t>проверке</w:t>
          </w:r>
          <w:r>
            <w:rPr>
              <w:spacing w:val="-5"/>
            </w:rPr>
            <w:t xml:space="preserve"> </w:t>
          </w:r>
          <w:r>
            <w:t>конституционности</w:t>
          </w:r>
          <w:r>
            <w:rPr>
              <w:spacing w:val="-5"/>
            </w:rPr>
            <w:t xml:space="preserve"> </w:t>
          </w:r>
          <w:r>
            <w:t>части</w:t>
          </w:r>
          <w:r>
            <w:rPr>
              <w:spacing w:val="-3"/>
            </w:rPr>
            <w:t xml:space="preserve"> </w:t>
          </w:r>
          <w:r>
            <w:t>первой</w:t>
          </w:r>
          <w:r>
            <w:rPr>
              <w:spacing w:val="-3"/>
            </w:rPr>
            <w:t xml:space="preserve"> </w:t>
          </w:r>
          <w:r>
            <w:t>статьи</w:t>
          </w:r>
          <w:r>
            <w:rPr>
              <w:spacing w:val="-3"/>
            </w:rPr>
            <w:t xml:space="preserve"> </w:t>
          </w:r>
          <w:r>
            <w:t>58</w:t>
          </w:r>
          <w:r>
            <w:rPr>
              <w:spacing w:val="-2"/>
            </w:rPr>
            <w:t xml:space="preserve"> </w:t>
          </w:r>
          <w:r>
            <w:t xml:space="preserve">закона Российской Федерации </w:t>
          </w:r>
          <w:proofErr w:type="gramStart"/>
          <w:r>
            <w:t>« О</w:t>
          </w:r>
          <w:proofErr w:type="gramEnd"/>
          <w:r>
            <w:t xml:space="preserve"> пенсионном обеспечении лиц проходивших</w:t>
          </w:r>
        </w:p>
        <w:p w14:paraId="15BD7B1E" w14:textId="77777777" w:rsidR="00C25CB6" w:rsidRDefault="001911A4">
          <w:pPr>
            <w:pStyle w:val="2"/>
            <w:tabs>
              <w:tab w:val="left" w:leader="dot" w:pos="10494"/>
            </w:tabs>
            <w:spacing w:before="0" w:line="321" w:lineRule="exact"/>
          </w:pPr>
          <w:hyperlink w:anchor="_TOC_250006" w:history="1">
            <w:r w:rsidR="002544CE">
              <w:t>военную</w:t>
            </w:r>
            <w:r w:rsidR="002544CE">
              <w:rPr>
                <w:spacing w:val="-6"/>
              </w:rPr>
              <w:t xml:space="preserve"> </w:t>
            </w:r>
            <w:proofErr w:type="gramStart"/>
            <w:r w:rsidR="002544CE">
              <w:t>службу….</w:t>
            </w:r>
            <w:proofErr w:type="gramEnd"/>
            <w:r w:rsidR="002544CE">
              <w:t>и</w:t>
            </w:r>
            <w:r w:rsidR="002544CE">
              <w:rPr>
                <w:spacing w:val="-5"/>
              </w:rPr>
              <w:t xml:space="preserve"> </w:t>
            </w:r>
            <w:r w:rsidR="002544CE">
              <w:rPr>
                <w:spacing w:val="-2"/>
              </w:rPr>
              <w:t>т.д.»</w:t>
            </w:r>
            <w:r w:rsidR="002544CE">
              <w:tab/>
            </w:r>
            <w:r w:rsidR="002544CE">
              <w:rPr>
                <w:spacing w:val="-10"/>
              </w:rPr>
              <w:t>4</w:t>
            </w:r>
          </w:hyperlink>
        </w:p>
        <w:p w14:paraId="2128DB4F" w14:textId="77777777" w:rsidR="00C25CB6" w:rsidRDefault="002544CE">
          <w:pPr>
            <w:pStyle w:val="2"/>
            <w:numPr>
              <w:ilvl w:val="0"/>
              <w:numId w:val="6"/>
            </w:numPr>
            <w:tabs>
              <w:tab w:val="left" w:pos="1556"/>
              <w:tab w:val="left" w:leader="dot" w:pos="10494"/>
            </w:tabs>
            <w:ind w:right="561" w:firstLine="0"/>
          </w:pPr>
          <w:r>
            <w:t>Обзор научной литературы по делу о проверке конституционности части первой</w:t>
          </w:r>
          <w:r>
            <w:rPr>
              <w:spacing w:val="-2"/>
            </w:rPr>
            <w:t xml:space="preserve"> </w:t>
          </w:r>
          <w:r>
            <w:t>статьи</w:t>
          </w:r>
          <w:r>
            <w:rPr>
              <w:spacing w:val="-4"/>
            </w:rPr>
            <w:t xml:space="preserve"> </w:t>
          </w:r>
          <w:r>
            <w:t>58</w:t>
          </w:r>
          <w:r>
            <w:rPr>
              <w:spacing w:val="-1"/>
            </w:rPr>
            <w:t xml:space="preserve"> </w:t>
          </w:r>
          <w:r>
            <w:t>закона</w:t>
          </w:r>
          <w:r>
            <w:rPr>
              <w:spacing w:val="-2"/>
            </w:rPr>
            <w:t xml:space="preserve"> </w:t>
          </w:r>
          <w:r>
            <w:t>Российской</w:t>
          </w:r>
          <w:r>
            <w:rPr>
              <w:spacing w:val="-2"/>
            </w:rPr>
            <w:t xml:space="preserve"> </w:t>
          </w:r>
          <w:r>
            <w:t>Федерации</w:t>
          </w:r>
          <w:r>
            <w:rPr>
              <w:spacing w:val="-2"/>
            </w:rPr>
            <w:t xml:space="preserve"> </w:t>
          </w:r>
          <w:proofErr w:type="gramStart"/>
          <w:r>
            <w:t>«</w:t>
          </w:r>
          <w:r>
            <w:rPr>
              <w:spacing w:val="-4"/>
            </w:rPr>
            <w:t xml:space="preserve"> </w:t>
          </w:r>
          <w:r>
            <w:t>О</w:t>
          </w:r>
          <w:proofErr w:type="gramEnd"/>
          <w:r>
            <w:rPr>
              <w:spacing w:val="-4"/>
            </w:rPr>
            <w:t xml:space="preserve"> </w:t>
          </w:r>
          <w:r>
            <w:t>пенсионном</w:t>
          </w:r>
          <w:r>
            <w:rPr>
              <w:spacing w:val="-2"/>
            </w:rPr>
            <w:t xml:space="preserve"> </w:t>
          </w:r>
          <w:r>
            <w:t>обеспечении лиц проходивших военную службу….и т.д.»</w:t>
          </w:r>
          <w:r>
            <w:tab/>
          </w:r>
          <w:r>
            <w:rPr>
              <w:spacing w:val="-10"/>
            </w:rPr>
            <w:t>8</w:t>
          </w:r>
        </w:p>
        <w:p w14:paraId="37721C06" w14:textId="77777777" w:rsidR="00C25CB6" w:rsidRDefault="002544CE">
          <w:pPr>
            <w:pStyle w:val="2"/>
            <w:numPr>
              <w:ilvl w:val="0"/>
              <w:numId w:val="6"/>
            </w:numPr>
            <w:tabs>
              <w:tab w:val="left" w:pos="1556"/>
            </w:tabs>
            <w:ind w:right="748" w:firstLine="0"/>
          </w:pPr>
          <w:r>
            <w:t>Анализ</w:t>
          </w:r>
          <w:r>
            <w:rPr>
              <w:spacing w:val="-4"/>
            </w:rPr>
            <w:t xml:space="preserve"> </w:t>
          </w:r>
          <w:r>
            <w:t>постановления</w:t>
          </w:r>
          <w:r>
            <w:rPr>
              <w:spacing w:val="-3"/>
            </w:rPr>
            <w:t xml:space="preserve"> </w:t>
          </w:r>
          <w:r>
            <w:t>Конституционного</w:t>
          </w:r>
          <w:r>
            <w:rPr>
              <w:spacing w:val="-2"/>
            </w:rPr>
            <w:t xml:space="preserve"> </w:t>
          </w:r>
          <w:r>
            <w:t>суда</w:t>
          </w:r>
          <w:r>
            <w:rPr>
              <w:spacing w:val="-3"/>
            </w:rPr>
            <w:t xml:space="preserve"> </w:t>
          </w:r>
          <w:r>
            <w:t>от</w:t>
          </w:r>
          <w:r>
            <w:rPr>
              <w:spacing w:val="-6"/>
            </w:rPr>
            <w:t xml:space="preserve"> </w:t>
          </w:r>
          <w:r>
            <w:t>7</w:t>
          </w:r>
          <w:r>
            <w:rPr>
              <w:spacing w:val="-2"/>
            </w:rPr>
            <w:t xml:space="preserve"> </w:t>
          </w:r>
          <w:r>
            <w:t>апреля</w:t>
          </w:r>
          <w:r>
            <w:rPr>
              <w:spacing w:val="-3"/>
            </w:rPr>
            <w:t xml:space="preserve"> </w:t>
          </w:r>
          <w:r>
            <w:t>2022</w:t>
          </w:r>
          <w:r>
            <w:rPr>
              <w:spacing w:val="-2"/>
            </w:rPr>
            <w:t xml:space="preserve"> </w:t>
          </w:r>
          <w:r>
            <w:t>г.</w:t>
          </w:r>
          <w:r>
            <w:rPr>
              <w:spacing w:val="-4"/>
            </w:rPr>
            <w:t xml:space="preserve"> </w:t>
          </w:r>
          <w:r>
            <w:t>N</w:t>
          </w:r>
          <w:r>
            <w:rPr>
              <w:spacing w:val="-5"/>
            </w:rPr>
            <w:t xml:space="preserve"> </w:t>
          </w:r>
          <w:r>
            <w:t>14-П по делу о проверке конституционности части первой статьи 58 закона</w:t>
          </w:r>
        </w:p>
        <w:p w14:paraId="2FA9E01B" w14:textId="77777777" w:rsidR="00C25CB6" w:rsidRDefault="002544CE">
          <w:pPr>
            <w:pStyle w:val="2"/>
            <w:tabs>
              <w:tab w:val="left" w:leader="dot" w:pos="10353"/>
            </w:tabs>
            <w:spacing w:before="0" w:line="242" w:lineRule="auto"/>
            <w:ind w:right="559"/>
          </w:pPr>
          <w:r>
            <w:t xml:space="preserve">Российской Федерации </w:t>
          </w:r>
          <w:proofErr w:type="gramStart"/>
          <w:r>
            <w:t>« О</w:t>
          </w:r>
          <w:proofErr w:type="gramEnd"/>
          <w:r>
            <w:t xml:space="preserve"> пенсионном обеспечении лиц проходивших военную</w:t>
          </w:r>
          <w:r>
            <w:rPr>
              <w:spacing w:val="-6"/>
            </w:rPr>
            <w:t xml:space="preserve"> </w:t>
          </w:r>
          <w:r>
            <w:t>службу….и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т.д.»</w:t>
          </w:r>
          <w:r>
            <w:tab/>
          </w:r>
          <w:r>
            <w:rPr>
              <w:spacing w:val="-5"/>
            </w:rPr>
            <w:t>17</w:t>
          </w:r>
        </w:p>
        <w:p w14:paraId="2307420E" w14:textId="77777777" w:rsidR="00C25CB6" w:rsidRDefault="001911A4">
          <w:pPr>
            <w:pStyle w:val="3"/>
            <w:numPr>
              <w:ilvl w:val="1"/>
              <w:numId w:val="6"/>
            </w:numPr>
            <w:tabs>
              <w:tab w:val="left" w:pos="2403"/>
              <w:tab w:val="left" w:leader="dot" w:pos="10353"/>
            </w:tabs>
            <w:spacing w:before="93"/>
            <w:ind w:left="2403" w:hanging="418"/>
          </w:pPr>
          <w:hyperlink w:anchor="_TOC_250005" w:history="1">
            <w:r w:rsidR="002544CE">
              <w:t>Позиции</w:t>
            </w:r>
            <w:r w:rsidR="002544CE">
              <w:rPr>
                <w:spacing w:val="-11"/>
              </w:rPr>
              <w:t xml:space="preserve"> </w:t>
            </w:r>
            <w:r w:rsidR="002544CE">
              <w:rPr>
                <w:spacing w:val="-2"/>
              </w:rPr>
              <w:t>сторон</w:t>
            </w:r>
            <w:r w:rsidR="002544CE">
              <w:tab/>
            </w:r>
            <w:r w:rsidR="002544CE">
              <w:rPr>
                <w:spacing w:val="-5"/>
              </w:rPr>
              <w:t>17</w:t>
            </w:r>
          </w:hyperlink>
        </w:p>
        <w:p w14:paraId="687DC92F" w14:textId="77777777" w:rsidR="00C25CB6" w:rsidRDefault="001911A4">
          <w:pPr>
            <w:pStyle w:val="3"/>
            <w:numPr>
              <w:ilvl w:val="1"/>
              <w:numId w:val="6"/>
            </w:numPr>
            <w:tabs>
              <w:tab w:val="left" w:pos="2406"/>
              <w:tab w:val="left" w:leader="dot" w:pos="10353"/>
            </w:tabs>
            <w:ind w:left="2406" w:hanging="421"/>
          </w:pPr>
          <w:hyperlink w:anchor="_TOC_250004" w:history="1">
            <w:r w:rsidR="002544CE">
              <w:t>Рассуждения</w:t>
            </w:r>
            <w:r w:rsidR="002544CE">
              <w:rPr>
                <w:spacing w:val="-11"/>
              </w:rPr>
              <w:t xml:space="preserve"> </w:t>
            </w:r>
            <w:r w:rsidR="002544CE">
              <w:t>Конституционного</w:t>
            </w:r>
            <w:r w:rsidR="002544CE">
              <w:rPr>
                <w:spacing w:val="-9"/>
              </w:rPr>
              <w:t xml:space="preserve"> </w:t>
            </w:r>
            <w:r w:rsidR="002544CE">
              <w:t>суда</w:t>
            </w:r>
            <w:r w:rsidR="002544CE">
              <w:rPr>
                <w:spacing w:val="-10"/>
              </w:rPr>
              <w:t xml:space="preserve"> </w:t>
            </w:r>
            <w:r w:rsidR="002544CE">
              <w:rPr>
                <w:spacing w:val="-5"/>
              </w:rPr>
              <w:t>РФ</w:t>
            </w:r>
            <w:r w:rsidR="002544CE">
              <w:tab/>
            </w:r>
            <w:r w:rsidR="002544CE">
              <w:rPr>
                <w:spacing w:val="-5"/>
              </w:rPr>
              <w:t>18</w:t>
            </w:r>
          </w:hyperlink>
        </w:p>
        <w:p w14:paraId="3C9BEF75" w14:textId="77777777" w:rsidR="00C25CB6" w:rsidRDefault="001911A4">
          <w:pPr>
            <w:pStyle w:val="3"/>
            <w:numPr>
              <w:ilvl w:val="1"/>
              <w:numId w:val="6"/>
            </w:numPr>
            <w:tabs>
              <w:tab w:val="left" w:pos="2406"/>
              <w:tab w:val="left" w:leader="dot" w:pos="10353"/>
            </w:tabs>
            <w:spacing w:before="100"/>
            <w:ind w:left="2406" w:hanging="421"/>
          </w:pPr>
          <w:hyperlink w:anchor="_TOC_250003" w:history="1">
            <w:r w:rsidR="002544CE">
              <w:t>Существенные</w:t>
            </w:r>
            <w:r w:rsidR="002544CE">
              <w:rPr>
                <w:spacing w:val="-15"/>
              </w:rPr>
              <w:t xml:space="preserve"> </w:t>
            </w:r>
            <w:r w:rsidR="002544CE">
              <w:t>обстоятельства</w:t>
            </w:r>
            <w:r w:rsidR="002544CE">
              <w:rPr>
                <w:spacing w:val="-13"/>
              </w:rPr>
              <w:t xml:space="preserve"> </w:t>
            </w:r>
            <w:r w:rsidR="002544CE">
              <w:rPr>
                <w:spacing w:val="-4"/>
              </w:rPr>
              <w:t>дела</w:t>
            </w:r>
            <w:r w:rsidR="002544CE">
              <w:tab/>
            </w:r>
            <w:r w:rsidR="002544CE">
              <w:rPr>
                <w:spacing w:val="-5"/>
              </w:rPr>
              <w:t>22</w:t>
            </w:r>
          </w:hyperlink>
        </w:p>
        <w:p w14:paraId="453E3E1C" w14:textId="77777777" w:rsidR="00C25CB6" w:rsidRDefault="001911A4">
          <w:pPr>
            <w:pStyle w:val="3"/>
            <w:numPr>
              <w:ilvl w:val="1"/>
              <w:numId w:val="6"/>
            </w:numPr>
            <w:tabs>
              <w:tab w:val="left" w:pos="2476"/>
              <w:tab w:val="left" w:leader="dot" w:pos="10353"/>
            </w:tabs>
            <w:ind w:left="2476" w:hanging="491"/>
          </w:pPr>
          <w:hyperlink w:anchor="_TOC_250002" w:history="1">
            <w:r w:rsidR="002544CE">
              <w:t>Окончательное</w:t>
            </w:r>
            <w:r w:rsidR="002544CE">
              <w:rPr>
                <w:spacing w:val="-14"/>
              </w:rPr>
              <w:t xml:space="preserve"> </w:t>
            </w:r>
            <w:r w:rsidR="002544CE">
              <w:t>решение</w:t>
            </w:r>
            <w:r w:rsidR="002544CE">
              <w:rPr>
                <w:spacing w:val="-9"/>
              </w:rPr>
              <w:t xml:space="preserve"> </w:t>
            </w:r>
            <w:r w:rsidR="002544CE">
              <w:t>Конституционного</w:t>
            </w:r>
            <w:r w:rsidR="002544CE">
              <w:rPr>
                <w:spacing w:val="-8"/>
              </w:rPr>
              <w:t xml:space="preserve"> </w:t>
            </w:r>
            <w:r w:rsidR="002544CE">
              <w:t>суда</w:t>
            </w:r>
            <w:r w:rsidR="002544CE">
              <w:rPr>
                <w:spacing w:val="-9"/>
              </w:rPr>
              <w:t xml:space="preserve"> </w:t>
            </w:r>
            <w:r w:rsidR="002544CE">
              <w:rPr>
                <w:spacing w:val="-5"/>
              </w:rPr>
              <w:t>РФ</w:t>
            </w:r>
            <w:r w:rsidR="002544CE">
              <w:tab/>
            </w:r>
            <w:r w:rsidR="002544CE">
              <w:rPr>
                <w:spacing w:val="-5"/>
              </w:rPr>
              <w:t>25</w:t>
            </w:r>
          </w:hyperlink>
        </w:p>
        <w:p w14:paraId="7FE19382" w14:textId="77777777" w:rsidR="00C25CB6" w:rsidRDefault="001911A4">
          <w:pPr>
            <w:pStyle w:val="2"/>
            <w:tabs>
              <w:tab w:val="left" w:leader="dot" w:pos="10353"/>
            </w:tabs>
          </w:pPr>
          <w:hyperlink w:anchor="_TOC_250001" w:history="1">
            <w:r w:rsidR="002544CE">
              <w:rPr>
                <w:spacing w:val="-2"/>
              </w:rPr>
              <w:t>Заключение</w:t>
            </w:r>
            <w:r w:rsidR="002544CE">
              <w:tab/>
            </w:r>
            <w:r w:rsidR="002544CE">
              <w:rPr>
                <w:spacing w:val="-5"/>
              </w:rPr>
              <w:t>26</w:t>
            </w:r>
          </w:hyperlink>
        </w:p>
        <w:p w14:paraId="0BE4CC2E" w14:textId="77777777" w:rsidR="00C25CB6" w:rsidRDefault="001911A4">
          <w:pPr>
            <w:pStyle w:val="2"/>
            <w:tabs>
              <w:tab w:val="left" w:leader="dot" w:pos="10353"/>
            </w:tabs>
            <w:spacing w:before="261"/>
          </w:pPr>
          <w:hyperlink w:anchor="_TOC_250000" w:history="1">
            <w:r w:rsidR="002544CE">
              <w:t>Библиографический</w:t>
            </w:r>
            <w:r w:rsidR="002544CE">
              <w:rPr>
                <w:spacing w:val="-15"/>
              </w:rPr>
              <w:t xml:space="preserve"> </w:t>
            </w:r>
            <w:r w:rsidR="002544CE">
              <w:rPr>
                <w:spacing w:val="-2"/>
              </w:rPr>
              <w:t>список</w:t>
            </w:r>
            <w:r w:rsidR="002544CE">
              <w:tab/>
            </w:r>
            <w:r w:rsidR="002544CE">
              <w:rPr>
                <w:spacing w:val="-5"/>
              </w:rPr>
              <w:t>27</w:t>
            </w:r>
          </w:hyperlink>
        </w:p>
      </w:sdtContent>
    </w:sdt>
    <w:p w14:paraId="6379AE31" w14:textId="77777777" w:rsidR="00C25CB6" w:rsidRDefault="00C25CB6">
      <w:pPr>
        <w:pStyle w:val="2"/>
        <w:sectPr w:rsidR="00C25CB6">
          <w:pgSz w:w="11910" w:h="16840"/>
          <w:pgMar w:top="1040" w:right="283" w:bottom="280" w:left="425" w:header="720" w:footer="720" w:gutter="0"/>
          <w:cols w:space="720"/>
        </w:sectPr>
      </w:pPr>
    </w:p>
    <w:p w14:paraId="4E1C7174" w14:textId="77777777" w:rsidR="00C25CB6" w:rsidRDefault="002544CE">
      <w:pPr>
        <w:pStyle w:val="1"/>
        <w:spacing w:before="74"/>
        <w:ind w:right="677"/>
        <w:jc w:val="center"/>
      </w:pPr>
      <w:bookmarkStart w:id="0" w:name="_TOC_250007"/>
      <w:bookmarkEnd w:id="0"/>
      <w:r>
        <w:rPr>
          <w:spacing w:val="-2"/>
        </w:rPr>
        <w:lastRenderedPageBreak/>
        <w:t>Введение</w:t>
      </w:r>
    </w:p>
    <w:p w14:paraId="34395F4F" w14:textId="77777777" w:rsidR="00C25CB6" w:rsidRDefault="00C25CB6">
      <w:pPr>
        <w:pStyle w:val="a3"/>
        <w:spacing w:before="120"/>
        <w:ind w:left="0"/>
        <w:rPr>
          <w:b/>
        </w:rPr>
      </w:pPr>
    </w:p>
    <w:p w14:paraId="180A3052" w14:textId="77777777" w:rsidR="00C25CB6" w:rsidRDefault="002544CE">
      <w:pPr>
        <w:pStyle w:val="a3"/>
        <w:spacing w:line="360" w:lineRule="auto"/>
        <w:ind w:right="561" w:firstLine="566"/>
        <w:jc w:val="both"/>
      </w:pPr>
      <w:r>
        <w:t>Постановления</w:t>
      </w:r>
      <w:r>
        <w:rPr>
          <w:spacing w:val="-2"/>
        </w:rPr>
        <w:t xml:space="preserve"> </w:t>
      </w:r>
      <w:r>
        <w:t>Конституционного</w:t>
      </w:r>
      <w:r>
        <w:rPr>
          <w:spacing w:val="-3"/>
        </w:rPr>
        <w:t xml:space="preserve"> </w:t>
      </w:r>
      <w:r>
        <w:t>суда</w:t>
      </w:r>
      <w:r>
        <w:rPr>
          <w:spacing w:val="-4"/>
        </w:rPr>
        <w:t xml:space="preserve"> </w:t>
      </w:r>
      <w:r>
        <w:t>РФ</w:t>
      </w:r>
      <w:r>
        <w:rPr>
          <w:spacing w:val="-6"/>
        </w:rPr>
        <w:t xml:space="preserve"> </w:t>
      </w:r>
      <w:r>
        <w:t>имеют</w:t>
      </w:r>
      <w:r>
        <w:rPr>
          <w:spacing w:val="-5"/>
        </w:rPr>
        <w:t xml:space="preserve"> </w:t>
      </w:r>
      <w:r>
        <w:t>огромное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всей правовой</w:t>
      </w:r>
      <w:r>
        <w:rPr>
          <w:spacing w:val="-1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страны. Обладая юридической</w:t>
      </w:r>
      <w:r>
        <w:rPr>
          <w:spacing w:val="-1"/>
        </w:rPr>
        <w:t xml:space="preserve"> </w:t>
      </w:r>
      <w:r>
        <w:t>силой сравнимой</w:t>
      </w:r>
      <w:r>
        <w:rPr>
          <w:spacing w:val="-1"/>
        </w:rPr>
        <w:t xml:space="preserve"> </w:t>
      </w:r>
      <w:r>
        <w:t>с силой закона, они способны значительно преобразовывать и корректировать общественные отношения как урегулированные разно уровневым правотворчеством, так и оставшиеся</w:t>
      </w:r>
      <w:r>
        <w:rPr>
          <w:spacing w:val="-1"/>
        </w:rPr>
        <w:t xml:space="preserve"> </w:t>
      </w:r>
      <w:r>
        <w:t>без внимания законодателя. В ходе</w:t>
      </w:r>
      <w:r>
        <w:rPr>
          <w:spacing w:val="-2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будет исследовано постановление Конституционного суда, связанное с одной из ключевых норм, задекларированных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основном</w:t>
      </w:r>
      <w:r>
        <w:rPr>
          <w:spacing w:val="-18"/>
        </w:rPr>
        <w:t xml:space="preserve"> </w:t>
      </w:r>
      <w:r>
        <w:t>законе</w:t>
      </w:r>
      <w:r>
        <w:rPr>
          <w:spacing w:val="-17"/>
        </w:rPr>
        <w:t xml:space="preserve"> </w:t>
      </w:r>
      <w:r>
        <w:t>Российской</w:t>
      </w:r>
      <w:r>
        <w:rPr>
          <w:spacing w:val="-18"/>
        </w:rPr>
        <w:t xml:space="preserve"> </w:t>
      </w:r>
      <w:r>
        <w:t>Федерации,</w:t>
      </w:r>
      <w:r>
        <w:rPr>
          <w:spacing w:val="-17"/>
        </w:rPr>
        <w:t xml:space="preserve"> </w:t>
      </w:r>
      <w:r>
        <w:t>одновременно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тем выступающей в роли популярного объекта изучения учеными-юристами, вызывающего между ними множество споров.</w:t>
      </w:r>
      <w:r>
        <w:rPr>
          <w:spacing w:val="40"/>
        </w:rPr>
        <w:t xml:space="preserve"> </w:t>
      </w:r>
      <w:r>
        <w:t>Речь идет о норме-принципе социального государства.</w:t>
      </w:r>
    </w:p>
    <w:p w14:paraId="59EC6C5D" w14:textId="77777777" w:rsidR="00C25CB6" w:rsidRDefault="002544CE">
      <w:pPr>
        <w:pStyle w:val="a3"/>
        <w:spacing w:before="281" w:line="360" w:lineRule="auto"/>
        <w:ind w:right="564" w:firstLine="566"/>
        <w:jc w:val="both"/>
      </w:pPr>
      <w:r>
        <w:t>Актуальность темы исследования обосновывается тем, что несмотря на множество попыток, предпринятых в течение 30 лет после распада Советского союза,</w:t>
      </w:r>
      <w:r>
        <w:rPr>
          <w:spacing w:val="-15"/>
        </w:rPr>
        <w:t xml:space="preserve"> </w:t>
      </w:r>
      <w:r>
        <w:t>социальное</w:t>
      </w:r>
      <w:r>
        <w:rPr>
          <w:spacing w:val="-13"/>
        </w:rPr>
        <w:t xml:space="preserve"> </w:t>
      </w:r>
      <w:r>
        <w:t>государство</w:t>
      </w:r>
      <w:r>
        <w:rPr>
          <w:spacing w:val="-13"/>
        </w:rPr>
        <w:t xml:space="preserve"> </w:t>
      </w:r>
      <w:r>
        <w:t>все</w:t>
      </w:r>
      <w:r>
        <w:rPr>
          <w:spacing w:val="-14"/>
        </w:rPr>
        <w:t xml:space="preserve"> </w:t>
      </w:r>
      <w:r>
        <w:t>же</w:t>
      </w:r>
      <w:r>
        <w:rPr>
          <w:spacing w:val="-15"/>
        </w:rPr>
        <w:t xml:space="preserve"> </w:t>
      </w:r>
      <w:r>
        <w:t>остается</w:t>
      </w:r>
      <w:r>
        <w:rPr>
          <w:spacing w:val="-13"/>
        </w:rPr>
        <w:t xml:space="preserve"> </w:t>
      </w:r>
      <w:r>
        <w:t>скорее</w:t>
      </w:r>
      <w:r>
        <w:rPr>
          <w:spacing w:val="-13"/>
        </w:rPr>
        <w:t xml:space="preserve"> </w:t>
      </w:r>
      <w:r>
        <w:t>целью</w:t>
      </w:r>
      <w:r>
        <w:rPr>
          <w:spacing w:val="-14"/>
        </w:rPr>
        <w:t xml:space="preserve"> </w:t>
      </w:r>
      <w:r>
        <w:t>законодателя,</w:t>
      </w:r>
      <w:r>
        <w:rPr>
          <w:spacing w:val="-14"/>
        </w:rPr>
        <w:t xml:space="preserve"> </w:t>
      </w:r>
      <w:r>
        <w:t>нежели реально достигнутым в ходе активного нормотворчества результатом.</w:t>
      </w:r>
    </w:p>
    <w:p w14:paraId="5E061CED" w14:textId="77777777" w:rsidR="00C25CB6" w:rsidRDefault="002544CE">
      <w:pPr>
        <w:pStyle w:val="a3"/>
        <w:spacing w:before="281" w:line="360" w:lineRule="auto"/>
        <w:ind w:right="561" w:firstLine="422"/>
        <w:jc w:val="both"/>
      </w:pPr>
      <w:r>
        <w:t>Объектом исследования являются общественные отношения, определяющие социальный характер РФ. Предмет исследования – постановление Конституционного суда Российской Федерации от 07.04.2022 № 14-П.</w:t>
      </w:r>
    </w:p>
    <w:p w14:paraId="2B909494" w14:textId="77777777" w:rsidR="00C25CB6" w:rsidRDefault="002544CE">
      <w:pPr>
        <w:pStyle w:val="a3"/>
        <w:spacing w:before="279" w:line="360" w:lineRule="auto"/>
        <w:ind w:right="561" w:firstLine="283"/>
        <w:jc w:val="both"/>
      </w:pPr>
      <w:r>
        <w:t>Целью исследования является анализ представленного выше постановления, выявление в нем элементов, составляющих принцип социального государства, и изучение</w:t>
      </w:r>
      <w:r>
        <w:rPr>
          <w:spacing w:val="-18"/>
        </w:rPr>
        <w:t xml:space="preserve"> </w:t>
      </w:r>
      <w:r>
        <w:t>научной</w:t>
      </w:r>
      <w:r>
        <w:rPr>
          <w:spacing w:val="-17"/>
        </w:rPr>
        <w:t xml:space="preserve"> </w:t>
      </w:r>
      <w:r>
        <w:t>литературы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данной</w:t>
      </w:r>
      <w:r>
        <w:rPr>
          <w:spacing w:val="-18"/>
        </w:rPr>
        <w:t xml:space="preserve"> </w:t>
      </w:r>
      <w:r>
        <w:t>теме.</w:t>
      </w:r>
      <w:r>
        <w:rPr>
          <w:spacing w:val="13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достижения</w:t>
      </w:r>
      <w:r>
        <w:rPr>
          <w:spacing w:val="-18"/>
        </w:rPr>
        <w:t xml:space="preserve"> </w:t>
      </w:r>
      <w:r>
        <w:t>цели</w:t>
      </w:r>
      <w:r>
        <w:rPr>
          <w:spacing w:val="-17"/>
        </w:rPr>
        <w:t xml:space="preserve"> </w:t>
      </w:r>
      <w:r>
        <w:t>исследования, необходимо выполнить следующие задачи:</w:t>
      </w:r>
    </w:p>
    <w:p w14:paraId="64A0BB7E" w14:textId="77777777" w:rsidR="00C25CB6" w:rsidRDefault="002544CE">
      <w:pPr>
        <w:pStyle w:val="a4"/>
        <w:numPr>
          <w:ilvl w:val="0"/>
          <w:numId w:val="5"/>
        </w:numPr>
        <w:tabs>
          <w:tab w:val="left" w:pos="1275"/>
        </w:tabs>
        <w:spacing w:before="282"/>
        <w:ind w:left="1275" w:hanging="282"/>
        <w:rPr>
          <w:sz w:val="28"/>
        </w:rPr>
      </w:pPr>
      <w:r>
        <w:rPr>
          <w:sz w:val="28"/>
        </w:rPr>
        <w:t>Изучить</w:t>
      </w:r>
      <w:r>
        <w:rPr>
          <w:spacing w:val="-8"/>
          <w:sz w:val="28"/>
        </w:rPr>
        <w:t xml:space="preserve"> </w:t>
      </w:r>
      <w:r>
        <w:rPr>
          <w:sz w:val="28"/>
        </w:rPr>
        <w:t>конкретное</w:t>
      </w:r>
      <w:r>
        <w:rPr>
          <w:spacing w:val="-7"/>
          <w:sz w:val="28"/>
        </w:rPr>
        <w:t xml:space="preserve"> </w:t>
      </w:r>
      <w:r>
        <w:rPr>
          <w:sz w:val="28"/>
        </w:rPr>
        <w:t>дело,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рассматриваемое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постановление.</w:t>
      </w:r>
    </w:p>
    <w:p w14:paraId="0545C6CA" w14:textId="77777777" w:rsidR="00C25CB6" w:rsidRDefault="002544CE">
      <w:pPr>
        <w:pStyle w:val="a4"/>
        <w:numPr>
          <w:ilvl w:val="0"/>
          <w:numId w:val="5"/>
        </w:numPr>
        <w:tabs>
          <w:tab w:val="left" w:pos="1275"/>
        </w:tabs>
        <w:spacing w:before="160"/>
        <w:ind w:left="1275" w:hanging="282"/>
        <w:rPr>
          <w:sz w:val="28"/>
        </w:rPr>
      </w:pPr>
      <w:r>
        <w:rPr>
          <w:sz w:val="28"/>
        </w:rPr>
        <w:t>Исследовать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судебную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схожей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тематик.</w:t>
      </w:r>
    </w:p>
    <w:p w14:paraId="60E7EA14" w14:textId="77777777" w:rsidR="00C25CB6" w:rsidRDefault="002544CE">
      <w:pPr>
        <w:pStyle w:val="a4"/>
        <w:numPr>
          <w:ilvl w:val="0"/>
          <w:numId w:val="5"/>
        </w:numPr>
        <w:tabs>
          <w:tab w:val="left" w:pos="1275"/>
        </w:tabs>
        <w:spacing w:before="160"/>
        <w:ind w:left="1275" w:hanging="282"/>
        <w:rPr>
          <w:sz w:val="28"/>
        </w:rPr>
      </w:pPr>
      <w:r>
        <w:rPr>
          <w:sz w:val="28"/>
        </w:rPr>
        <w:t>Проанализировать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-5"/>
          <w:sz w:val="28"/>
        </w:rPr>
        <w:t xml:space="preserve"> </w:t>
      </w:r>
      <w:r>
        <w:rPr>
          <w:sz w:val="28"/>
        </w:rPr>
        <w:t>само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делу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суда.</w:t>
      </w:r>
    </w:p>
    <w:p w14:paraId="5638B5DC" w14:textId="0DF65B7A" w:rsidR="00C25CB6" w:rsidRDefault="002544CE" w:rsidP="005E5D4B">
      <w:pPr>
        <w:pStyle w:val="a4"/>
        <w:numPr>
          <w:ilvl w:val="0"/>
          <w:numId w:val="5"/>
        </w:numPr>
        <w:tabs>
          <w:tab w:val="left" w:pos="1275"/>
        </w:tabs>
        <w:spacing w:before="163"/>
        <w:ind w:left="1275" w:hanging="282"/>
        <w:rPr>
          <w:sz w:val="28"/>
        </w:rPr>
        <w:sectPr w:rsidR="00C25CB6">
          <w:footerReference w:type="default" r:id="rId7"/>
          <w:pgSz w:w="11910" w:h="16840"/>
          <w:pgMar w:top="1080" w:right="283" w:bottom="1240" w:left="425" w:header="0" w:footer="1048" w:gutter="0"/>
          <w:cols w:space="720"/>
        </w:sectPr>
      </w:pPr>
      <w:r>
        <w:rPr>
          <w:sz w:val="28"/>
        </w:rPr>
        <w:t>Ознакомиться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мнением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ученых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вопросу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государства.</w:t>
      </w:r>
      <w:r w:rsidR="005E5D4B">
        <w:rPr>
          <w:sz w:val="28"/>
        </w:rPr>
        <w:t xml:space="preserve"> </w:t>
      </w:r>
    </w:p>
    <w:p w14:paraId="58A59DB3" w14:textId="77777777" w:rsidR="00C25CB6" w:rsidRDefault="00C25CB6">
      <w:pPr>
        <w:pStyle w:val="a3"/>
        <w:spacing w:before="4"/>
        <w:ind w:left="0"/>
        <w:rPr>
          <w:sz w:val="17"/>
        </w:rPr>
      </w:pPr>
    </w:p>
    <w:sectPr w:rsidR="00C25CB6">
      <w:pgSz w:w="11910" w:h="16840"/>
      <w:pgMar w:top="1920" w:right="283" w:bottom="1240" w:left="425" w:header="0" w:footer="10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37182" w14:textId="77777777" w:rsidR="001911A4" w:rsidRDefault="001911A4">
      <w:r>
        <w:separator/>
      </w:r>
    </w:p>
  </w:endnote>
  <w:endnote w:type="continuationSeparator" w:id="0">
    <w:p w14:paraId="7FF0F194" w14:textId="77777777" w:rsidR="001911A4" w:rsidRDefault="00191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8BABE" w14:textId="77777777" w:rsidR="00C25CB6" w:rsidRDefault="002544CE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4D302688" wp14:editId="4B431EC0">
              <wp:simplePos x="0" y="0"/>
              <wp:positionH relativeFrom="page">
                <wp:posOffset>6929119</wp:posOffset>
              </wp:positionH>
              <wp:positionV relativeFrom="page">
                <wp:posOffset>9886898</wp:posOffset>
              </wp:positionV>
              <wp:extent cx="103505" cy="17780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50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EA1148" w14:textId="77777777" w:rsidR="00C25CB6" w:rsidRDefault="002544CE">
                          <w:pPr>
                            <w:spacing w:line="264" w:lineRule="exact"/>
                            <w:ind w:left="2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302688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26" type="#_x0000_t202" style="position:absolute;margin-left:545.6pt;margin-top:778.5pt;width:8.15pt;height:14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" filled="f" stroked="f">
              <v:textbox inset="0,0,0,0">
                <w:txbxContent>
                  <w:p w14:paraId="6FEA1148" w14:textId="77777777" w:rsidR="00C25CB6" w:rsidRDefault="002544CE">
                    <w:pPr>
                      <w:spacing w:line="264" w:lineRule="exact"/>
                      <w:ind w:left="2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pacing w:val="-10"/>
                        <w:sz w:val="2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F1166" w14:textId="77777777" w:rsidR="001911A4" w:rsidRDefault="001911A4">
      <w:r>
        <w:separator/>
      </w:r>
    </w:p>
  </w:footnote>
  <w:footnote w:type="continuationSeparator" w:id="0">
    <w:p w14:paraId="51E7183F" w14:textId="77777777" w:rsidR="001911A4" w:rsidRDefault="00191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75FDE"/>
    <w:multiLevelType w:val="multilevel"/>
    <w:tmpl w:val="45B8F6EC"/>
    <w:lvl w:ilvl="0">
      <w:start w:val="1"/>
      <w:numFmt w:val="decimal"/>
      <w:lvlText w:val="%1)"/>
      <w:lvlJc w:val="left"/>
      <w:pPr>
        <w:ind w:left="127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610" w:hanging="28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4932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72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0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86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6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5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33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21F86D39"/>
    <w:multiLevelType w:val="multilevel"/>
    <w:tmpl w:val="009E0136"/>
    <w:lvl w:ilvl="0">
      <w:start w:val="1"/>
      <w:numFmt w:val="decimal"/>
      <w:lvlText w:val="%1."/>
      <w:lvlJc w:val="left"/>
      <w:pPr>
        <w:ind w:left="1277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7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37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5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3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2A4C6E40"/>
    <w:multiLevelType w:val="hybridMultilevel"/>
    <w:tmpl w:val="93721D5C"/>
    <w:lvl w:ilvl="0" w:tplc="DC6C9F16">
      <w:start w:val="1"/>
      <w:numFmt w:val="upperRoman"/>
      <w:lvlText w:val="%1."/>
      <w:lvlJc w:val="left"/>
      <w:pPr>
        <w:ind w:left="1526" w:hanging="2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3BAEEE2">
      <w:start w:val="1"/>
      <w:numFmt w:val="decimal"/>
      <w:lvlText w:val="%2."/>
      <w:lvlJc w:val="left"/>
      <w:pPr>
        <w:ind w:left="710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27AF2AC">
      <w:numFmt w:val="bullet"/>
      <w:lvlText w:val="•"/>
      <w:lvlJc w:val="left"/>
      <w:pPr>
        <w:ind w:left="2595" w:hanging="708"/>
      </w:pPr>
      <w:rPr>
        <w:rFonts w:hint="default"/>
        <w:lang w:val="ru-RU" w:eastAsia="en-US" w:bidi="ar-SA"/>
      </w:rPr>
    </w:lvl>
    <w:lvl w:ilvl="3" w:tplc="5E66DC62">
      <w:numFmt w:val="bullet"/>
      <w:lvlText w:val="•"/>
      <w:lvlJc w:val="left"/>
      <w:pPr>
        <w:ind w:left="3670" w:hanging="708"/>
      </w:pPr>
      <w:rPr>
        <w:rFonts w:hint="default"/>
        <w:lang w:val="ru-RU" w:eastAsia="en-US" w:bidi="ar-SA"/>
      </w:rPr>
    </w:lvl>
    <w:lvl w:ilvl="4" w:tplc="454833EE">
      <w:numFmt w:val="bullet"/>
      <w:lvlText w:val="•"/>
      <w:lvlJc w:val="left"/>
      <w:pPr>
        <w:ind w:left="4746" w:hanging="708"/>
      </w:pPr>
      <w:rPr>
        <w:rFonts w:hint="default"/>
        <w:lang w:val="ru-RU" w:eastAsia="en-US" w:bidi="ar-SA"/>
      </w:rPr>
    </w:lvl>
    <w:lvl w:ilvl="5" w:tplc="94585B08">
      <w:numFmt w:val="bullet"/>
      <w:lvlText w:val="•"/>
      <w:lvlJc w:val="left"/>
      <w:pPr>
        <w:ind w:left="5821" w:hanging="708"/>
      </w:pPr>
      <w:rPr>
        <w:rFonts w:hint="default"/>
        <w:lang w:val="ru-RU" w:eastAsia="en-US" w:bidi="ar-SA"/>
      </w:rPr>
    </w:lvl>
    <w:lvl w:ilvl="6" w:tplc="B01A6E60">
      <w:numFmt w:val="bullet"/>
      <w:lvlText w:val="•"/>
      <w:lvlJc w:val="left"/>
      <w:pPr>
        <w:ind w:left="6896" w:hanging="708"/>
      </w:pPr>
      <w:rPr>
        <w:rFonts w:hint="default"/>
        <w:lang w:val="ru-RU" w:eastAsia="en-US" w:bidi="ar-SA"/>
      </w:rPr>
    </w:lvl>
    <w:lvl w:ilvl="7" w:tplc="E4C2838E">
      <w:numFmt w:val="bullet"/>
      <w:lvlText w:val="•"/>
      <w:lvlJc w:val="left"/>
      <w:pPr>
        <w:ind w:left="7972" w:hanging="708"/>
      </w:pPr>
      <w:rPr>
        <w:rFonts w:hint="default"/>
        <w:lang w:val="ru-RU" w:eastAsia="en-US" w:bidi="ar-SA"/>
      </w:rPr>
    </w:lvl>
    <w:lvl w:ilvl="8" w:tplc="60D8B260">
      <w:numFmt w:val="bullet"/>
      <w:lvlText w:val="•"/>
      <w:lvlJc w:val="left"/>
      <w:pPr>
        <w:ind w:left="9047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46B30115"/>
    <w:multiLevelType w:val="multilevel"/>
    <w:tmpl w:val="6AA84A6A"/>
    <w:lvl w:ilvl="0">
      <w:start w:val="3"/>
      <w:numFmt w:val="decimal"/>
      <w:lvlText w:val="%1"/>
      <w:lvlJc w:val="left"/>
      <w:pPr>
        <w:ind w:left="2967" w:hanging="72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967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607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31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55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79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03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6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50" w:hanging="721"/>
      </w:pPr>
      <w:rPr>
        <w:rFonts w:hint="default"/>
        <w:lang w:val="ru-RU" w:eastAsia="en-US" w:bidi="ar-SA"/>
      </w:rPr>
    </w:lvl>
  </w:abstractNum>
  <w:abstractNum w:abstractNumId="4" w15:restartNumberingAfterBreak="0">
    <w:nsid w:val="50407688"/>
    <w:multiLevelType w:val="hybridMultilevel"/>
    <w:tmpl w:val="320C70B2"/>
    <w:lvl w:ilvl="0" w:tplc="F75894B0">
      <w:start w:val="1"/>
      <w:numFmt w:val="decimal"/>
      <w:lvlText w:val="%1."/>
      <w:lvlJc w:val="left"/>
      <w:pPr>
        <w:ind w:left="199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40A800E">
      <w:numFmt w:val="bullet"/>
      <w:lvlText w:val="•"/>
      <w:lvlJc w:val="left"/>
      <w:pPr>
        <w:ind w:left="2919" w:hanging="360"/>
      </w:pPr>
      <w:rPr>
        <w:rFonts w:hint="default"/>
        <w:lang w:val="ru-RU" w:eastAsia="en-US" w:bidi="ar-SA"/>
      </w:rPr>
    </w:lvl>
    <w:lvl w:ilvl="2" w:tplc="23327D7A">
      <w:numFmt w:val="bullet"/>
      <w:lvlText w:val="•"/>
      <w:lvlJc w:val="left"/>
      <w:pPr>
        <w:ind w:left="3839" w:hanging="360"/>
      </w:pPr>
      <w:rPr>
        <w:rFonts w:hint="default"/>
        <w:lang w:val="ru-RU" w:eastAsia="en-US" w:bidi="ar-SA"/>
      </w:rPr>
    </w:lvl>
    <w:lvl w:ilvl="3" w:tplc="139246FC">
      <w:numFmt w:val="bullet"/>
      <w:lvlText w:val="•"/>
      <w:lvlJc w:val="left"/>
      <w:pPr>
        <w:ind w:left="4759" w:hanging="360"/>
      </w:pPr>
      <w:rPr>
        <w:rFonts w:hint="default"/>
        <w:lang w:val="ru-RU" w:eastAsia="en-US" w:bidi="ar-SA"/>
      </w:rPr>
    </w:lvl>
    <w:lvl w:ilvl="4" w:tplc="BDEC7F52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5" w:tplc="12328C0A">
      <w:numFmt w:val="bullet"/>
      <w:lvlText w:val="•"/>
      <w:lvlJc w:val="left"/>
      <w:pPr>
        <w:ind w:left="6599" w:hanging="360"/>
      </w:pPr>
      <w:rPr>
        <w:rFonts w:hint="default"/>
        <w:lang w:val="ru-RU" w:eastAsia="en-US" w:bidi="ar-SA"/>
      </w:rPr>
    </w:lvl>
    <w:lvl w:ilvl="6" w:tplc="D38C5C36">
      <w:numFmt w:val="bullet"/>
      <w:lvlText w:val="•"/>
      <w:lvlJc w:val="left"/>
      <w:pPr>
        <w:ind w:left="7519" w:hanging="360"/>
      </w:pPr>
      <w:rPr>
        <w:rFonts w:hint="default"/>
        <w:lang w:val="ru-RU" w:eastAsia="en-US" w:bidi="ar-SA"/>
      </w:rPr>
    </w:lvl>
    <w:lvl w:ilvl="7" w:tplc="FB2C52C0">
      <w:numFmt w:val="bullet"/>
      <w:lvlText w:val="•"/>
      <w:lvlJc w:val="left"/>
      <w:pPr>
        <w:ind w:left="8438" w:hanging="360"/>
      </w:pPr>
      <w:rPr>
        <w:rFonts w:hint="default"/>
        <w:lang w:val="ru-RU" w:eastAsia="en-US" w:bidi="ar-SA"/>
      </w:rPr>
    </w:lvl>
    <w:lvl w:ilvl="8" w:tplc="162CFD5C">
      <w:numFmt w:val="bullet"/>
      <w:lvlText w:val="•"/>
      <w:lvlJc w:val="left"/>
      <w:pPr>
        <w:ind w:left="935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78DE391B"/>
    <w:multiLevelType w:val="hybridMultilevel"/>
    <w:tmpl w:val="E3720A86"/>
    <w:lvl w:ilvl="0" w:tplc="F43C2A20">
      <w:start w:val="1"/>
      <w:numFmt w:val="decimal"/>
      <w:lvlText w:val="%1."/>
      <w:lvlJc w:val="left"/>
      <w:pPr>
        <w:ind w:left="1277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FCFC50">
      <w:numFmt w:val="bullet"/>
      <w:lvlText w:val="•"/>
      <w:lvlJc w:val="left"/>
      <w:pPr>
        <w:ind w:left="2271" w:hanging="358"/>
      </w:pPr>
      <w:rPr>
        <w:rFonts w:hint="default"/>
        <w:lang w:val="ru-RU" w:eastAsia="en-US" w:bidi="ar-SA"/>
      </w:rPr>
    </w:lvl>
    <w:lvl w:ilvl="2" w:tplc="3F086A56">
      <w:numFmt w:val="bullet"/>
      <w:lvlText w:val="•"/>
      <w:lvlJc w:val="left"/>
      <w:pPr>
        <w:ind w:left="3263" w:hanging="358"/>
      </w:pPr>
      <w:rPr>
        <w:rFonts w:hint="default"/>
        <w:lang w:val="ru-RU" w:eastAsia="en-US" w:bidi="ar-SA"/>
      </w:rPr>
    </w:lvl>
    <w:lvl w:ilvl="3" w:tplc="D9E6009C">
      <w:numFmt w:val="bullet"/>
      <w:lvlText w:val="•"/>
      <w:lvlJc w:val="left"/>
      <w:pPr>
        <w:ind w:left="4255" w:hanging="358"/>
      </w:pPr>
      <w:rPr>
        <w:rFonts w:hint="default"/>
        <w:lang w:val="ru-RU" w:eastAsia="en-US" w:bidi="ar-SA"/>
      </w:rPr>
    </w:lvl>
    <w:lvl w:ilvl="4" w:tplc="9F343176">
      <w:numFmt w:val="bullet"/>
      <w:lvlText w:val="•"/>
      <w:lvlJc w:val="left"/>
      <w:pPr>
        <w:ind w:left="5247" w:hanging="358"/>
      </w:pPr>
      <w:rPr>
        <w:rFonts w:hint="default"/>
        <w:lang w:val="ru-RU" w:eastAsia="en-US" w:bidi="ar-SA"/>
      </w:rPr>
    </w:lvl>
    <w:lvl w:ilvl="5" w:tplc="EF7032D2">
      <w:numFmt w:val="bullet"/>
      <w:lvlText w:val="•"/>
      <w:lvlJc w:val="left"/>
      <w:pPr>
        <w:ind w:left="6239" w:hanging="358"/>
      </w:pPr>
      <w:rPr>
        <w:rFonts w:hint="default"/>
        <w:lang w:val="ru-RU" w:eastAsia="en-US" w:bidi="ar-SA"/>
      </w:rPr>
    </w:lvl>
    <w:lvl w:ilvl="6" w:tplc="28DCCE40">
      <w:numFmt w:val="bullet"/>
      <w:lvlText w:val="•"/>
      <w:lvlJc w:val="left"/>
      <w:pPr>
        <w:ind w:left="7231" w:hanging="358"/>
      </w:pPr>
      <w:rPr>
        <w:rFonts w:hint="default"/>
        <w:lang w:val="ru-RU" w:eastAsia="en-US" w:bidi="ar-SA"/>
      </w:rPr>
    </w:lvl>
    <w:lvl w:ilvl="7" w:tplc="E1F4D1D6">
      <w:numFmt w:val="bullet"/>
      <w:lvlText w:val="•"/>
      <w:lvlJc w:val="left"/>
      <w:pPr>
        <w:ind w:left="8222" w:hanging="358"/>
      </w:pPr>
      <w:rPr>
        <w:rFonts w:hint="default"/>
        <w:lang w:val="ru-RU" w:eastAsia="en-US" w:bidi="ar-SA"/>
      </w:rPr>
    </w:lvl>
    <w:lvl w:ilvl="8" w:tplc="B7AE3708">
      <w:numFmt w:val="bullet"/>
      <w:lvlText w:val="•"/>
      <w:lvlJc w:val="left"/>
      <w:pPr>
        <w:ind w:left="9214" w:hanging="35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5CB6"/>
    <w:rsid w:val="001911A4"/>
    <w:rsid w:val="0021024C"/>
    <w:rsid w:val="002544CE"/>
    <w:rsid w:val="005E5D4B"/>
    <w:rsid w:val="00C2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25D7C"/>
  <w15:docId w15:val="{996E7073-200F-4355-9E75-D37AB281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0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4"/>
      <w:ind w:left="714"/>
      <w:jc w:val="center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100"/>
      <w:ind w:left="1277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01"/>
      <w:ind w:left="2406" w:hanging="421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71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10" w:firstLine="566"/>
    </w:pPr>
  </w:style>
  <w:style w:type="paragraph" w:customStyle="1" w:styleId="TableParagraph">
    <w:name w:val="Table Paragraph"/>
    <w:basedOn w:val="a"/>
    <w:uiPriority w:val="1"/>
    <w:qFormat/>
    <w:pPr>
      <w:ind w:left="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Anonimus</dc:creator>
  <cp:lastModifiedBy>Ivan V.</cp:lastModifiedBy>
  <cp:revision>3</cp:revision>
  <dcterms:created xsi:type="dcterms:W3CDTF">2025-01-14T07:04:00Z</dcterms:created>
  <dcterms:modified xsi:type="dcterms:W3CDTF">2025-01-31T10:53:00Z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2019</vt:lpwstr>
  </property>
</Properties>
</file>