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A29B" w14:textId="77777777" w:rsidR="004113A4" w:rsidRDefault="00FF1C53">
      <w:pPr>
        <w:pStyle w:val="a3"/>
        <w:spacing w:before="70"/>
        <w:ind w:left="1" w:right="46" w:firstLine="0"/>
        <w:jc w:val="center"/>
      </w:pPr>
      <w:r>
        <w:rPr>
          <w:spacing w:val="-2"/>
        </w:rPr>
        <w:t>СОДЕРЖАНИЕ</w:t>
      </w:r>
    </w:p>
    <w:p w14:paraId="4749B9D9" w14:textId="77777777" w:rsidR="004113A4" w:rsidRDefault="00FF1C53">
      <w:pPr>
        <w:pStyle w:val="a3"/>
        <w:tabs>
          <w:tab w:val="left" w:leader="dot" w:pos="9324"/>
        </w:tabs>
        <w:spacing w:before="643"/>
        <w:ind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726B93BE" w14:textId="77777777" w:rsidR="004113A4" w:rsidRDefault="00FF1C53">
      <w:pPr>
        <w:pStyle w:val="a4"/>
        <w:numPr>
          <w:ilvl w:val="0"/>
          <w:numId w:val="8"/>
        </w:numPr>
        <w:tabs>
          <w:tab w:val="left" w:pos="410"/>
          <w:tab w:val="left" w:leader="dot" w:pos="9324"/>
        </w:tabs>
        <w:spacing w:before="163" w:line="362" w:lineRule="auto"/>
        <w:ind w:firstLine="0"/>
        <w:rPr>
          <w:sz w:val="28"/>
        </w:rPr>
      </w:pPr>
      <w:r>
        <w:rPr>
          <w:sz w:val="28"/>
        </w:rPr>
        <w:t>Теоретические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40"/>
          <w:sz w:val="28"/>
        </w:rPr>
        <w:t xml:space="preserve"> </w:t>
      </w:r>
      <w:r>
        <w:rPr>
          <w:sz w:val="28"/>
        </w:rPr>
        <w:t>роли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лиц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внешнеэкономической </w:t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240FDF07" w14:textId="77777777" w:rsidR="004113A4" w:rsidRDefault="00FF1C53">
      <w:pPr>
        <w:pStyle w:val="a4"/>
        <w:numPr>
          <w:ilvl w:val="1"/>
          <w:numId w:val="8"/>
        </w:numPr>
        <w:tabs>
          <w:tab w:val="left" w:pos="537"/>
          <w:tab w:val="left" w:leader="dot" w:pos="9324"/>
        </w:tabs>
        <w:spacing w:line="314" w:lineRule="exact"/>
        <w:ind w:left="537" w:right="0" w:hanging="418"/>
        <w:rPr>
          <w:sz w:val="28"/>
        </w:rPr>
      </w:pPr>
      <w:r>
        <w:rPr>
          <w:sz w:val="28"/>
        </w:rPr>
        <w:t>Понятие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внешнеэкономической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0FEBE4E4" w14:textId="77777777" w:rsidR="004113A4" w:rsidRDefault="00FF1C53">
      <w:pPr>
        <w:pStyle w:val="a4"/>
        <w:numPr>
          <w:ilvl w:val="1"/>
          <w:numId w:val="8"/>
        </w:numPr>
        <w:tabs>
          <w:tab w:val="left" w:pos="528"/>
        </w:tabs>
        <w:spacing w:before="163"/>
        <w:ind w:left="528" w:right="0" w:hanging="409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 внешнеэкономической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67B8AE08" w14:textId="77777777" w:rsidR="004113A4" w:rsidRDefault="00FF1C53">
      <w:pPr>
        <w:pStyle w:val="a3"/>
        <w:tabs>
          <w:tab w:val="left" w:leader="dot" w:pos="9184"/>
        </w:tabs>
        <w:spacing w:before="163"/>
        <w:ind w:left="180" w:firstLine="0"/>
        <w:jc w:val="left"/>
      </w:pPr>
      <w:r>
        <w:rPr>
          <w:spacing w:val="-10"/>
        </w:rPr>
        <w:t>.</w:t>
      </w:r>
      <w:r>
        <w:tab/>
      </w:r>
      <w:r>
        <w:rPr>
          <w:spacing w:val="-5"/>
        </w:rPr>
        <w:t>13</w:t>
      </w:r>
    </w:p>
    <w:p w14:paraId="32F95361" w14:textId="77777777" w:rsidR="004113A4" w:rsidRDefault="00FF1C53">
      <w:pPr>
        <w:pStyle w:val="a4"/>
        <w:numPr>
          <w:ilvl w:val="0"/>
          <w:numId w:val="8"/>
        </w:numPr>
        <w:tabs>
          <w:tab w:val="left" w:pos="328"/>
          <w:tab w:val="left" w:leader="dot" w:pos="9184"/>
        </w:tabs>
        <w:spacing w:before="158"/>
        <w:ind w:left="328" w:right="0" w:hanging="209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внешнеэкономической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ИП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«Парыгин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Д.М.»</w:t>
      </w:r>
      <w:r>
        <w:rPr>
          <w:sz w:val="28"/>
        </w:rPr>
        <w:tab/>
      </w:r>
      <w:r>
        <w:rPr>
          <w:spacing w:val="-5"/>
          <w:sz w:val="28"/>
        </w:rPr>
        <w:t>17</w:t>
      </w:r>
    </w:p>
    <w:p w14:paraId="22008E5A" w14:textId="77777777" w:rsidR="004113A4" w:rsidRDefault="00FF1C53">
      <w:pPr>
        <w:pStyle w:val="a4"/>
        <w:numPr>
          <w:ilvl w:val="1"/>
          <w:numId w:val="8"/>
        </w:numPr>
        <w:tabs>
          <w:tab w:val="left" w:pos="537"/>
          <w:tab w:val="left" w:leader="dot" w:pos="9184"/>
        </w:tabs>
        <w:spacing w:before="162"/>
        <w:ind w:left="537" w:right="0" w:hanging="418"/>
        <w:rPr>
          <w:sz w:val="28"/>
        </w:rPr>
      </w:pPr>
      <w:r>
        <w:rPr>
          <w:sz w:val="28"/>
        </w:rPr>
        <w:t>Характеристика</w:t>
      </w:r>
      <w:r>
        <w:rPr>
          <w:spacing w:val="-14"/>
          <w:sz w:val="28"/>
        </w:rPr>
        <w:t xml:space="preserve"> </w:t>
      </w:r>
      <w:r>
        <w:rPr>
          <w:sz w:val="28"/>
        </w:rPr>
        <w:t>ИП</w:t>
      </w:r>
      <w:r>
        <w:rPr>
          <w:spacing w:val="-12"/>
          <w:sz w:val="28"/>
        </w:rPr>
        <w:t xml:space="preserve"> </w:t>
      </w:r>
      <w:r>
        <w:rPr>
          <w:sz w:val="28"/>
        </w:rPr>
        <w:t>«Парыгин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Д.М.»</w:t>
      </w:r>
      <w:r>
        <w:rPr>
          <w:sz w:val="28"/>
        </w:rPr>
        <w:tab/>
      </w:r>
      <w:r>
        <w:rPr>
          <w:spacing w:val="-5"/>
          <w:sz w:val="28"/>
        </w:rPr>
        <w:t>17</w:t>
      </w:r>
    </w:p>
    <w:p w14:paraId="0A61CB92" w14:textId="77777777" w:rsidR="004113A4" w:rsidRDefault="00FF1C53">
      <w:pPr>
        <w:pStyle w:val="a4"/>
        <w:numPr>
          <w:ilvl w:val="1"/>
          <w:numId w:val="8"/>
        </w:numPr>
        <w:tabs>
          <w:tab w:val="left" w:pos="533"/>
        </w:tabs>
        <w:spacing w:before="158"/>
        <w:ind w:left="533" w:right="0" w:hanging="414"/>
        <w:rPr>
          <w:sz w:val="28"/>
        </w:rPr>
      </w:pPr>
      <w:r>
        <w:rPr>
          <w:spacing w:val="-2"/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 оценка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внешнеэкономической деятельности ИП «Парыгин Д.М.»</w:t>
      </w:r>
    </w:p>
    <w:p w14:paraId="64CB4E58" w14:textId="77777777" w:rsidR="004113A4" w:rsidRDefault="00FF1C53">
      <w:pPr>
        <w:pStyle w:val="a3"/>
        <w:tabs>
          <w:tab w:val="left" w:leader="dot" w:pos="9184"/>
        </w:tabs>
        <w:spacing w:before="163"/>
        <w:ind w:left="180" w:firstLine="0"/>
        <w:jc w:val="left"/>
      </w:pPr>
      <w:r>
        <w:rPr>
          <w:spacing w:val="-10"/>
        </w:rPr>
        <w:t>.</w:t>
      </w:r>
      <w:r>
        <w:tab/>
      </w:r>
      <w:r>
        <w:rPr>
          <w:spacing w:val="-5"/>
        </w:rPr>
        <w:t>23</w:t>
      </w:r>
    </w:p>
    <w:p w14:paraId="6689698C" w14:textId="77777777" w:rsidR="004113A4" w:rsidRDefault="00FF1C53">
      <w:pPr>
        <w:pStyle w:val="a4"/>
        <w:numPr>
          <w:ilvl w:val="0"/>
          <w:numId w:val="8"/>
        </w:numPr>
        <w:tabs>
          <w:tab w:val="left" w:pos="437"/>
          <w:tab w:val="left" w:leader="dot" w:pos="9184"/>
        </w:tabs>
        <w:spacing w:before="163" w:line="357" w:lineRule="auto"/>
        <w:ind w:right="164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внешнеэкономической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ИП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«Парыгин </w:t>
      </w:r>
      <w:r>
        <w:rPr>
          <w:spacing w:val="-2"/>
          <w:sz w:val="28"/>
        </w:rPr>
        <w:t>Д.М.»</w:t>
      </w:r>
      <w:r>
        <w:rPr>
          <w:sz w:val="28"/>
        </w:rPr>
        <w:tab/>
      </w:r>
      <w:r>
        <w:rPr>
          <w:spacing w:val="-6"/>
          <w:sz w:val="28"/>
        </w:rPr>
        <w:t>36</w:t>
      </w:r>
    </w:p>
    <w:p w14:paraId="40A3090F" w14:textId="77777777" w:rsidR="004113A4" w:rsidRDefault="00FF1C53">
      <w:pPr>
        <w:pStyle w:val="a4"/>
        <w:numPr>
          <w:ilvl w:val="1"/>
          <w:numId w:val="8"/>
        </w:numPr>
        <w:tabs>
          <w:tab w:val="left" w:pos="530"/>
          <w:tab w:val="left" w:leader="dot" w:pos="9184"/>
        </w:tabs>
        <w:spacing w:before="5" w:line="357" w:lineRule="auto"/>
        <w:ind w:left="119" w:firstLine="0"/>
        <w:rPr>
          <w:sz w:val="28"/>
        </w:rPr>
      </w:pPr>
      <w:r>
        <w:rPr>
          <w:spacing w:val="-2"/>
          <w:sz w:val="28"/>
        </w:rPr>
        <w:t xml:space="preserve">Мероприятия, направленные на совершенствование внешнеэкономической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ИП</w:t>
      </w:r>
      <w:r>
        <w:rPr>
          <w:spacing w:val="-7"/>
          <w:sz w:val="28"/>
        </w:rPr>
        <w:t xml:space="preserve"> </w:t>
      </w:r>
      <w:r>
        <w:rPr>
          <w:sz w:val="28"/>
        </w:rPr>
        <w:t>«Парыгин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Д.М.»</w:t>
      </w:r>
      <w:r>
        <w:rPr>
          <w:sz w:val="28"/>
        </w:rPr>
        <w:tab/>
      </w:r>
      <w:r>
        <w:rPr>
          <w:spacing w:val="-5"/>
          <w:sz w:val="28"/>
        </w:rPr>
        <w:t>36</w:t>
      </w:r>
    </w:p>
    <w:p w14:paraId="499F5F30" w14:textId="77777777" w:rsidR="004113A4" w:rsidRDefault="00FF1C53">
      <w:pPr>
        <w:pStyle w:val="a4"/>
        <w:numPr>
          <w:ilvl w:val="1"/>
          <w:numId w:val="8"/>
        </w:numPr>
        <w:tabs>
          <w:tab w:val="left" w:pos="537"/>
          <w:tab w:val="left" w:leader="dot" w:pos="9184"/>
        </w:tabs>
        <w:spacing w:before="6"/>
        <w:ind w:left="537" w:right="0" w:hanging="418"/>
        <w:rPr>
          <w:sz w:val="28"/>
        </w:rPr>
      </w:pP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5"/>
          <w:sz w:val="28"/>
        </w:rPr>
        <w:t>47</w:t>
      </w:r>
    </w:p>
    <w:p w14:paraId="02138D02" w14:textId="77777777" w:rsidR="004113A4" w:rsidRDefault="00FF1C53">
      <w:pPr>
        <w:pStyle w:val="a3"/>
        <w:tabs>
          <w:tab w:val="left" w:leader="dot" w:pos="9184"/>
        </w:tabs>
        <w:spacing w:before="163"/>
        <w:ind w:firstLine="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53</w:t>
      </w:r>
    </w:p>
    <w:p w14:paraId="43152DAA" w14:textId="77777777" w:rsidR="004113A4" w:rsidRDefault="00FF1C53">
      <w:pPr>
        <w:pStyle w:val="a3"/>
        <w:tabs>
          <w:tab w:val="left" w:leader="dot" w:pos="9184"/>
        </w:tabs>
        <w:spacing w:before="158"/>
        <w:ind w:firstLine="0"/>
        <w:jc w:val="left"/>
      </w:pPr>
      <w:r>
        <w:rPr>
          <w:spacing w:val="-2"/>
        </w:rPr>
        <w:t>Список</w:t>
      </w:r>
      <w:r>
        <w:rPr>
          <w:spacing w:val="2"/>
        </w:rPr>
        <w:t xml:space="preserve"> </w:t>
      </w:r>
      <w:r>
        <w:rPr>
          <w:spacing w:val="-2"/>
        </w:rPr>
        <w:t>использованных</w:t>
      </w:r>
      <w:r>
        <w:rPr>
          <w:spacing w:val="2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56</w:t>
      </w:r>
    </w:p>
    <w:p w14:paraId="1E85A57C" w14:textId="77777777" w:rsidR="004113A4" w:rsidRDefault="004113A4">
      <w:pPr>
        <w:sectPr w:rsidR="004113A4">
          <w:pgSz w:w="11900" w:h="16840"/>
          <w:pgMar w:top="1060" w:right="680" w:bottom="960" w:left="1580" w:header="0" w:footer="771" w:gutter="0"/>
          <w:pgNumType w:start="2"/>
          <w:cols w:space="720"/>
        </w:sectPr>
      </w:pPr>
    </w:p>
    <w:p w14:paraId="082A3E8C" w14:textId="77777777" w:rsidR="004113A4" w:rsidRDefault="00FF1C53">
      <w:pPr>
        <w:pStyle w:val="a3"/>
        <w:spacing w:before="70"/>
        <w:ind w:left="1" w:right="46" w:firstLine="0"/>
        <w:jc w:val="center"/>
      </w:pPr>
      <w:r>
        <w:rPr>
          <w:spacing w:val="-2"/>
        </w:rPr>
        <w:lastRenderedPageBreak/>
        <w:t>ВВЕДЕНИЕ</w:t>
      </w:r>
    </w:p>
    <w:p w14:paraId="57AE32B0" w14:textId="77777777" w:rsidR="004113A4" w:rsidRDefault="004113A4">
      <w:pPr>
        <w:pStyle w:val="a3"/>
        <w:spacing w:before="321"/>
        <w:ind w:left="0" w:firstLine="0"/>
        <w:jc w:val="left"/>
      </w:pPr>
    </w:p>
    <w:p w14:paraId="50DB5BC2" w14:textId="77777777" w:rsidR="004113A4" w:rsidRDefault="00FF1C53">
      <w:pPr>
        <w:pStyle w:val="a3"/>
        <w:spacing w:line="360" w:lineRule="auto"/>
        <w:ind w:right="161"/>
      </w:pPr>
      <w:r>
        <w:t>Роль физических лиц во внешнеэкономической деятельности имеет большое значение для развития мировой экономики. Физические лица, в том числе предприниматели, специалисты, инвесторы и потребители, играют ключевую роль в международной торговле, инвестициях, туризме и других аспектах внешнеэкономических отношений.</w:t>
      </w:r>
    </w:p>
    <w:p w14:paraId="0A5C08CE" w14:textId="77777777" w:rsidR="004113A4" w:rsidRDefault="00FF1C53">
      <w:pPr>
        <w:pStyle w:val="a3"/>
        <w:spacing w:before="5" w:line="360" w:lineRule="auto"/>
        <w:ind w:right="162"/>
      </w:pPr>
      <w:r>
        <w:t>В современном мире роль физических лиц во внешнеэкономической деятельности становится все более значимой. Они не только являются участниками международной торговли, но и играют активную роль в привлечении иностранных инвестиций, развитии туризма, обмене технологиями и знаниями.</w:t>
      </w:r>
    </w:p>
    <w:p w14:paraId="07CA8CD3" w14:textId="77777777" w:rsidR="004113A4" w:rsidRDefault="00FF1C53">
      <w:pPr>
        <w:pStyle w:val="a3"/>
        <w:spacing w:line="360" w:lineRule="auto"/>
        <w:ind w:right="162"/>
      </w:pPr>
      <w:r>
        <w:t>Физические лица могут выступать как предприниматели, осуществляющие</w:t>
      </w:r>
      <w:r>
        <w:rPr>
          <w:spacing w:val="-16"/>
        </w:rPr>
        <w:t xml:space="preserve"> </w:t>
      </w:r>
      <w:r>
        <w:t>международную</w:t>
      </w:r>
      <w:r>
        <w:rPr>
          <w:spacing w:val="-15"/>
        </w:rPr>
        <w:t xml:space="preserve"> </w:t>
      </w:r>
      <w:r>
        <w:t>торговлю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инвестиции,</w:t>
      </w:r>
      <w:r>
        <w:rPr>
          <w:spacing w:val="-16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потребители, путешествующие за границу для отдыха и покупок. Кроме того, специалисты и ученые могут участвовать в международных научно-технических проектах и исследованиях.</w:t>
      </w:r>
    </w:p>
    <w:p w14:paraId="008920CC" w14:textId="77777777" w:rsidR="004113A4" w:rsidRDefault="00FF1C53">
      <w:pPr>
        <w:pStyle w:val="a3"/>
        <w:spacing w:line="360" w:lineRule="auto"/>
        <w:ind w:right="162"/>
      </w:pPr>
      <w:r>
        <w:t>Важно</w:t>
      </w:r>
      <w:r>
        <w:rPr>
          <w:spacing w:val="-18"/>
        </w:rPr>
        <w:t xml:space="preserve"> </w:t>
      </w:r>
      <w:r>
        <w:t>отметить,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физические</w:t>
      </w:r>
      <w:r>
        <w:rPr>
          <w:spacing w:val="-17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влияют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внешнеэкономическую деятельность не только своими действиями, но и своими предпочтениями, поведением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уровнем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16"/>
        </w:rPr>
        <w:t xml:space="preserve"> </w:t>
      </w:r>
      <w:r>
        <w:t>Например,</w:t>
      </w:r>
      <w:r>
        <w:rPr>
          <w:spacing w:val="-16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цифровой</w:t>
      </w:r>
      <w:r>
        <w:rPr>
          <w:spacing w:val="-15"/>
        </w:rPr>
        <w:t xml:space="preserve"> </w:t>
      </w:r>
      <w:r>
        <w:t>экономики и электронной коммерции привело к возрастанию роли физических лиц в международной торговле и финансовых операциях.</w:t>
      </w:r>
    </w:p>
    <w:p w14:paraId="27BBD0AF" w14:textId="77777777" w:rsidR="004113A4" w:rsidRDefault="00FF1C53">
      <w:pPr>
        <w:pStyle w:val="a3"/>
        <w:spacing w:line="360" w:lineRule="auto"/>
        <w:ind w:right="163"/>
      </w:pPr>
      <w:r>
        <w:t>Таким образом, исследование роли физических лиц во внешнеэкономической деятельности актуально и имеет важное значение для понимания и прогнозирования тенденций в мировой экономике. Учитывая быстрое развитие информационных технологий и глобализацию экономики, необходимо уделять большее внимание роли и влиянию физических лиц на международные экономические процессы.</w:t>
      </w:r>
    </w:p>
    <w:p w14:paraId="6B41813F" w14:textId="77777777" w:rsidR="004113A4" w:rsidRDefault="00FF1C53">
      <w:pPr>
        <w:pStyle w:val="a3"/>
        <w:spacing w:line="357" w:lineRule="auto"/>
        <w:ind w:right="163"/>
      </w:pPr>
      <w:r>
        <w:t>Цель работы – проанализировать роль физических лиц во внешнеэкономической деятельности.</w:t>
      </w:r>
    </w:p>
    <w:p w14:paraId="4B0831A7" w14:textId="77777777" w:rsidR="004113A4" w:rsidRDefault="004113A4">
      <w:pPr>
        <w:spacing w:line="357" w:lineRule="auto"/>
        <w:sectPr w:rsidR="004113A4">
          <w:pgSz w:w="11900" w:h="16840"/>
          <w:pgMar w:top="1060" w:right="680" w:bottom="960" w:left="1580" w:header="0" w:footer="771" w:gutter="0"/>
          <w:cols w:space="720"/>
        </w:sectPr>
      </w:pPr>
    </w:p>
    <w:p w14:paraId="1465BB26" w14:textId="77777777" w:rsidR="004113A4" w:rsidRDefault="00FF1C53">
      <w:pPr>
        <w:pStyle w:val="a3"/>
        <w:spacing w:before="70"/>
        <w:ind w:left="828" w:firstLine="0"/>
        <w:jc w:val="left"/>
      </w:pPr>
      <w:r>
        <w:rPr>
          <w:spacing w:val="-2"/>
        </w:rPr>
        <w:lastRenderedPageBreak/>
        <w:t>Задачи:</w:t>
      </w:r>
    </w:p>
    <w:p w14:paraId="1DC94E5D" w14:textId="77777777" w:rsidR="004113A4" w:rsidRDefault="00FF1C53">
      <w:pPr>
        <w:pStyle w:val="a4"/>
        <w:numPr>
          <w:ilvl w:val="0"/>
          <w:numId w:val="7"/>
        </w:numPr>
        <w:tabs>
          <w:tab w:val="left" w:pos="1280"/>
          <w:tab w:val="left" w:pos="2533"/>
          <w:tab w:val="left" w:pos="4568"/>
          <w:tab w:val="left" w:pos="5849"/>
          <w:tab w:val="left" w:pos="6731"/>
          <w:tab w:val="left" w:pos="8450"/>
          <w:tab w:val="left" w:pos="9202"/>
        </w:tabs>
        <w:spacing w:before="163" w:line="357" w:lineRule="auto"/>
        <w:ind w:right="164" w:firstLine="709"/>
        <w:jc w:val="left"/>
        <w:rPr>
          <w:sz w:val="28"/>
        </w:rPr>
      </w:pP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pacing w:val="-2"/>
          <w:sz w:val="28"/>
        </w:rPr>
        <w:t>аспекты</w:t>
      </w:r>
      <w:r>
        <w:rPr>
          <w:sz w:val="28"/>
        </w:rPr>
        <w:tab/>
      </w:r>
      <w:r>
        <w:rPr>
          <w:spacing w:val="-4"/>
          <w:sz w:val="28"/>
        </w:rPr>
        <w:t>роли</w:t>
      </w:r>
      <w:r>
        <w:rPr>
          <w:sz w:val="28"/>
        </w:rPr>
        <w:tab/>
      </w:r>
      <w:r>
        <w:rPr>
          <w:spacing w:val="-2"/>
          <w:sz w:val="28"/>
        </w:rPr>
        <w:t>физических</w:t>
      </w:r>
      <w:r>
        <w:rPr>
          <w:sz w:val="28"/>
        </w:rPr>
        <w:tab/>
      </w:r>
      <w:r>
        <w:rPr>
          <w:spacing w:val="-4"/>
          <w:sz w:val="28"/>
        </w:rPr>
        <w:t>лиц</w:t>
      </w:r>
      <w:r>
        <w:rPr>
          <w:sz w:val="28"/>
        </w:rPr>
        <w:tab/>
      </w:r>
      <w:r>
        <w:rPr>
          <w:spacing w:val="-6"/>
          <w:sz w:val="28"/>
        </w:rPr>
        <w:t xml:space="preserve">во </w:t>
      </w:r>
      <w:r>
        <w:rPr>
          <w:sz w:val="28"/>
        </w:rPr>
        <w:t>внешнеэкономической деятельности;</w:t>
      </w:r>
    </w:p>
    <w:p w14:paraId="4ED00A0B" w14:textId="77777777" w:rsidR="004113A4" w:rsidRDefault="00FF1C53">
      <w:pPr>
        <w:pStyle w:val="a4"/>
        <w:numPr>
          <w:ilvl w:val="0"/>
          <w:numId w:val="7"/>
        </w:numPr>
        <w:tabs>
          <w:tab w:val="left" w:pos="1182"/>
          <w:tab w:val="left" w:pos="2480"/>
          <w:tab w:val="left" w:pos="4320"/>
          <w:tab w:val="left" w:pos="7259"/>
          <w:tab w:val="left" w:pos="9069"/>
        </w:tabs>
        <w:spacing w:before="5"/>
        <w:ind w:left="1182" w:right="0" w:hanging="354"/>
        <w:jc w:val="left"/>
        <w:rPr>
          <w:sz w:val="28"/>
        </w:rPr>
      </w:pPr>
      <w:r>
        <w:rPr>
          <w:spacing w:val="-2"/>
          <w:sz w:val="28"/>
        </w:rPr>
        <w:t>провести</w:t>
      </w:r>
      <w:r>
        <w:rPr>
          <w:sz w:val="28"/>
        </w:rPr>
        <w:tab/>
      </w:r>
      <w:r>
        <w:rPr>
          <w:spacing w:val="-2"/>
          <w:sz w:val="28"/>
        </w:rPr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внешнеэкономической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5"/>
          <w:sz w:val="28"/>
        </w:rPr>
        <w:t>ИП</w:t>
      </w:r>
    </w:p>
    <w:p w14:paraId="1E1E340C" w14:textId="77777777" w:rsidR="004113A4" w:rsidRDefault="00FF1C53">
      <w:pPr>
        <w:pStyle w:val="a3"/>
        <w:spacing w:before="163"/>
        <w:ind w:firstLine="0"/>
        <w:jc w:val="left"/>
      </w:pPr>
      <w:r>
        <w:t>«Парыгин</w:t>
      </w:r>
      <w:r>
        <w:rPr>
          <w:spacing w:val="-11"/>
        </w:rPr>
        <w:t xml:space="preserve"> </w:t>
      </w:r>
      <w:r>
        <w:rPr>
          <w:spacing w:val="-2"/>
        </w:rPr>
        <w:t>Д.М.»;</w:t>
      </w:r>
    </w:p>
    <w:p w14:paraId="07BF60FE" w14:textId="77777777" w:rsidR="004113A4" w:rsidRDefault="00FF1C53">
      <w:pPr>
        <w:pStyle w:val="a4"/>
        <w:numPr>
          <w:ilvl w:val="0"/>
          <w:numId w:val="7"/>
        </w:numPr>
        <w:tabs>
          <w:tab w:val="left" w:pos="1189"/>
          <w:tab w:val="left" w:pos="2869"/>
          <w:tab w:val="left" w:pos="4711"/>
          <w:tab w:val="left" w:pos="6629"/>
          <w:tab w:val="left" w:pos="7124"/>
        </w:tabs>
        <w:spacing w:before="158" w:line="362" w:lineRule="auto"/>
        <w:ind w:firstLine="709"/>
        <w:jc w:val="left"/>
        <w:rPr>
          <w:sz w:val="28"/>
        </w:rPr>
      </w:pPr>
      <w:r>
        <w:rPr>
          <w:spacing w:val="-2"/>
          <w:sz w:val="28"/>
        </w:rPr>
        <w:t>представить</w:t>
      </w:r>
      <w:r>
        <w:rPr>
          <w:sz w:val="28"/>
        </w:rPr>
        <w:tab/>
      </w:r>
      <w:r>
        <w:rPr>
          <w:spacing w:val="-2"/>
          <w:sz w:val="28"/>
        </w:rPr>
        <w:t>мероприятия,</w:t>
      </w:r>
      <w:r>
        <w:rPr>
          <w:sz w:val="28"/>
        </w:rPr>
        <w:tab/>
      </w:r>
      <w:r>
        <w:rPr>
          <w:spacing w:val="-2"/>
          <w:sz w:val="28"/>
        </w:rPr>
        <w:t>направленные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совершенствование </w:t>
      </w:r>
      <w:r>
        <w:rPr>
          <w:sz w:val="28"/>
        </w:rPr>
        <w:t>внешнеэкономической деятельности ИП «Парыгин Д.М.».</w:t>
      </w:r>
    </w:p>
    <w:p w14:paraId="53F89F54" w14:textId="77777777" w:rsidR="004113A4" w:rsidRDefault="00FF1C53">
      <w:pPr>
        <w:pStyle w:val="a3"/>
        <w:spacing w:line="357" w:lineRule="auto"/>
        <w:jc w:val="left"/>
      </w:pPr>
      <w:r>
        <w:t>Объект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физическое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t>ИП</w:t>
      </w:r>
      <w:r>
        <w:rPr>
          <w:spacing w:val="40"/>
        </w:rPr>
        <w:t xml:space="preserve"> </w:t>
      </w:r>
      <w:r>
        <w:t>«Парыгин</w:t>
      </w:r>
      <w:r>
        <w:rPr>
          <w:spacing w:val="40"/>
        </w:rPr>
        <w:t xml:space="preserve"> </w:t>
      </w:r>
      <w:r>
        <w:t>Д.М.»,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субъект внешнеэкономической деятельности.</w:t>
      </w:r>
    </w:p>
    <w:p w14:paraId="0405360E" w14:textId="77777777" w:rsidR="004113A4" w:rsidRDefault="00FF1C53">
      <w:pPr>
        <w:pStyle w:val="a3"/>
        <w:spacing w:before="3" w:line="357" w:lineRule="auto"/>
        <w:jc w:val="left"/>
      </w:pPr>
      <w:r>
        <w:t>Предмет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внешнеэкономическая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ИП</w:t>
      </w:r>
      <w:r>
        <w:rPr>
          <w:spacing w:val="40"/>
        </w:rPr>
        <w:t xml:space="preserve"> </w:t>
      </w:r>
      <w:r>
        <w:t xml:space="preserve">«Парыгин </w:t>
      </w:r>
      <w:r>
        <w:rPr>
          <w:spacing w:val="-2"/>
        </w:rPr>
        <w:t>Д.М.».</w:t>
      </w:r>
    </w:p>
    <w:p w14:paraId="56F77713" w14:textId="77777777" w:rsidR="004113A4" w:rsidRDefault="00FF1C53">
      <w:pPr>
        <w:pStyle w:val="a3"/>
        <w:spacing w:before="5" w:line="360" w:lineRule="auto"/>
        <w:ind w:right="163"/>
      </w:pPr>
      <w:r>
        <w:t>Информационная база работы включает: нормативно-правовые акты, статистические материалы, труды ведущих отечественных и зарубежных авторов, периодическую печать, Интернет-ресурсы.</w:t>
      </w:r>
    </w:p>
    <w:p w14:paraId="6E9FF262" w14:textId="77777777" w:rsidR="004113A4" w:rsidRDefault="00FF1C53">
      <w:pPr>
        <w:pStyle w:val="a3"/>
        <w:spacing w:before="1" w:line="360" w:lineRule="auto"/>
        <w:ind w:right="162"/>
      </w:pPr>
      <w:r>
        <w:t>Методологическая база исследования охватывает широкий спектр научных</w:t>
      </w:r>
      <w:r>
        <w:rPr>
          <w:spacing w:val="-3"/>
        </w:rPr>
        <w:t xml:space="preserve"> </w:t>
      </w:r>
      <w:r>
        <w:t>подходов,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статистических</w:t>
      </w:r>
      <w:r>
        <w:rPr>
          <w:spacing w:val="-3"/>
        </w:rPr>
        <w:t xml:space="preserve"> </w:t>
      </w:r>
      <w:r>
        <w:t>и количественных</w:t>
      </w:r>
      <w:r>
        <w:rPr>
          <w:spacing w:val="-11"/>
        </w:rPr>
        <w:t xml:space="preserve"> </w:t>
      </w:r>
      <w:r>
        <w:t>исследований.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положения,</w:t>
      </w:r>
      <w:r>
        <w:rPr>
          <w:spacing w:val="-12"/>
        </w:rPr>
        <w:t xml:space="preserve"> </w:t>
      </w:r>
      <w:r>
        <w:t>используемые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данной работе, основаны на современном опыте, теории международной торговли, принципах глобального управления. Также, применяются методы сравнительного анализа, системный подход и междисциплинарные исследования, что позволяет получить всестороннюю картину роли физических лиц во внешнеэкономической деятельности.</w:t>
      </w:r>
    </w:p>
    <w:p w14:paraId="09229BAE" w14:textId="77777777" w:rsidR="004113A4" w:rsidRDefault="00FF1C53">
      <w:pPr>
        <w:pStyle w:val="a3"/>
        <w:spacing w:line="360" w:lineRule="auto"/>
        <w:ind w:right="163"/>
      </w:pPr>
      <w:r>
        <w:t>Структура работы. Работа состоит из введения, трех глав основного текста, заключения, списка использованных источников. В первой главе изучены теоретические аспекты роли физических лиц во внешнеэкономической деятельности. Во второй главе проведено исследование внешнеэкономической деятельности ИП «Парыгин Д.М.». В третьей</w:t>
      </w:r>
      <w:r>
        <w:rPr>
          <w:spacing w:val="-2"/>
        </w:rPr>
        <w:t xml:space="preserve"> </w:t>
      </w:r>
      <w:r>
        <w:t>главе</w:t>
      </w:r>
      <w:r>
        <w:rPr>
          <w:spacing w:val="-3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совершенствование внешнеэкономической деятельности ИП «Парыгин Д.М.».</w:t>
      </w:r>
    </w:p>
    <w:p w14:paraId="0FBB2247" w14:textId="77777777" w:rsidR="004113A4" w:rsidRDefault="004113A4">
      <w:pPr>
        <w:spacing w:line="360" w:lineRule="auto"/>
        <w:sectPr w:rsidR="004113A4">
          <w:pgSz w:w="11900" w:h="16840"/>
          <w:pgMar w:top="1060" w:right="680" w:bottom="960" w:left="1580" w:header="0" w:footer="771" w:gutter="0"/>
          <w:cols w:space="720"/>
        </w:sectPr>
      </w:pPr>
    </w:p>
    <w:p w14:paraId="191EBCE3" w14:textId="77777777" w:rsidR="004113A4" w:rsidRDefault="00FF1C53">
      <w:pPr>
        <w:pStyle w:val="a4"/>
        <w:numPr>
          <w:ilvl w:val="0"/>
          <w:numId w:val="6"/>
        </w:numPr>
        <w:tabs>
          <w:tab w:val="left" w:pos="1055"/>
          <w:tab w:val="left" w:pos="1770"/>
        </w:tabs>
        <w:spacing w:before="70" w:line="362" w:lineRule="auto"/>
        <w:ind w:right="893" w:hanging="924"/>
        <w:jc w:val="left"/>
        <w:rPr>
          <w:sz w:val="28"/>
        </w:rPr>
      </w:pPr>
      <w:r>
        <w:rPr>
          <w:sz w:val="28"/>
        </w:rPr>
        <w:lastRenderedPageBreak/>
        <w:t>ТЕОРЕТИЧЕСКИЕ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ЛИЦ</w:t>
      </w:r>
      <w:r>
        <w:rPr>
          <w:spacing w:val="-7"/>
          <w:sz w:val="28"/>
        </w:rPr>
        <w:t xml:space="preserve"> </w:t>
      </w:r>
      <w:r>
        <w:rPr>
          <w:sz w:val="28"/>
        </w:rPr>
        <w:t>ВО ВНЕШНЕЭКОНОМИЧЕСКОЙ ДЕЯТЕЛЬНОСТИ</w:t>
      </w:r>
    </w:p>
    <w:p w14:paraId="4B4101B1" w14:textId="77777777" w:rsidR="004113A4" w:rsidRDefault="004113A4">
      <w:pPr>
        <w:pStyle w:val="a3"/>
        <w:spacing w:before="155"/>
        <w:ind w:left="0" w:firstLine="0"/>
        <w:jc w:val="left"/>
      </w:pPr>
    </w:p>
    <w:p w14:paraId="17EACA1B" w14:textId="77777777" w:rsidR="004113A4" w:rsidRDefault="00FF1C53">
      <w:pPr>
        <w:pStyle w:val="a4"/>
        <w:numPr>
          <w:ilvl w:val="1"/>
          <w:numId w:val="6"/>
        </w:numPr>
        <w:tabs>
          <w:tab w:val="left" w:pos="1445"/>
          <w:tab w:val="left" w:pos="3693"/>
        </w:tabs>
        <w:spacing w:before="1" w:line="362" w:lineRule="auto"/>
        <w:ind w:right="1073" w:hanging="2666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ВНЕШНЕЭКОНОМИЧЕСКОЙ </w:t>
      </w:r>
      <w:r>
        <w:rPr>
          <w:spacing w:val="-2"/>
          <w:sz w:val="28"/>
        </w:rPr>
        <w:t>ДЕЯТЕЛЬНОСТИ</w:t>
      </w:r>
    </w:p>
    <w:p w14:paraId="25582961" w14:textId="77777777" w:rsidR="004113A4" w:rsidRDefault="004113A4">
      <w:pPr>
        <w:pStyle w:val="a3"/>
        <w:spacing w:before="155"/>
        <w:ind w:left="0" w:firstLine="0"/>
        <w:jc w:val="left"/>
      </w:pPr>
    </w:p>
    <w:p w14:paraId="42383139" w14:textId="77777777" w:rsidR="004113A4" w:rsidRDefault="00FF1C53">
      <w:pPr>
        <w:pStyle w:val="a3"/>
        <w:spacing w:line="360" w:lineRule="auto"/>
        <w:ind w:right="163"/>
      </w:pPr>
      <w:r>
        <w:t>В</w:t>
      </w:r>
      <w:r>
        <w:rPr>
          <w:spacing w:val="-14"/>
        </w:rPr>
        <w:t xml:space="preserve"> </w:t>
      </w:r>
      <w:r>
        <w:t>Большом</w:t>
      </w:r>
      <w:r>
        <w:rPr>
          <w:spacing w:val="-14"/>
        </w:rPr>
        <w:t xml:space="preserve"> </w:t>
      </w:r>
      <w:r>
        <w:t>экономическом</w:t>
      </w:r>
      <w:r>
        <w:rPr>
          <w:spacing w:val="-14"/>
        </w:rPr>
        <w:t xml:space="preserve"> </w:t>
      </w:r>
      <w:r>
        <w:t>словаре</w:t>
      </w:r>
      <w:r>
        <w:rPr>
          <w:spacing w:val="-15"/>
        </w:rPr>
        <w:t xml:space="preserve"> </w:t>
      </w:r>
      <w:r>
        <w:t>внешнеэкономическая</w:t>
      </w:r>
      <w:r>
        <w:rPr>
          <w:spacing w:val="-15"/>
        </w:rPr>
        <w:t xml:space="preserve"> </w:t>
      </w:r>
      <w:r>
        <w:t>деятельность определяется как одна из сфер экономической деятельности государства, предприятий и компаний. Кроме того, в данном случае речь идет о внешней торговле товарами или услугами других стран; кроме этого, предлагается выделение</w:t>
      </w:r>
      <w:r>
        <w:rPr>
          <w:spacing w:val="-16"/>
        </w:rPr>
        <w:t xml:space="preserve"> </w:t>
      </w:r>
      <w:r>
        <w:t>государств-участников</w:t>
      </w:r>
      <w:r>
        <w:rPr>
          <w:spacing w:val="-15"/>
        </w:rPr>
        <w:t xml:space="preserve"> </w:t>
      </w:r>
      <w:r>
        <w:t>торговли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собой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странами. Несомненное преимущество данного подхода состоит также во включении страны в состав субъектов международной экономики: это внешняя торговля (внешняя),</w:t>
      </w:r>
      <w:r>
        <w:rPr>
          <w:spacing w:val="80"/>
        </w:rPr>
        <w:t xml:space="preserve"> </w:t>
      </w:r>
      <w:r>
        <w:t>международные</w:t>
      </w:r>
      <w:r>
        <w:rPr>
          <w:spacing w:val="80"/>
        </w:rPr>
        <w:t xml:space="preserve"> </w:t>
      </w:r>
      <w:r>
        <w:t>инвестиции,</w:t>
      </w:r>
      <w:r>
        <w:rPr>
          <w:spacing w:val="80"/>
        </w:rPr>
        <w:t xml:space="preserve"> </w:t>
      </w:r>
      <w:r>
        <w:t>международное</w:t>
      </w:r>
      <w:r>
        <w:rPr>
          <w:spacing w:val="80"/>
        </w:rPr>
        <w:t xml:space="preserve"> </w:t>
      </w:r>
      <w:r>
        <w:t>сотрудничество</w:t>
      </w:r>
      <w:r>
        <w:rPr>
          <w:spacing w:val="80"/>
          <w:w w:val="150"/>
        </w:rPr>
        <w:t xml:space="preserve"> </w:t>
      </w:r>
      <w:r>
        <w:t>и т. д.</w:t>
      </w:r>
    </w:p>
    <w:p w14:paraId="00C54063" w14:textId="77777777" w:rsidR="004113A4" w:rsidRDefault="00FF1C53">
      <w:pPr>
        <w:pStyle w:val="a3"/>
        <w:spacing w:line="360" w:lineRule="auto"/>
        <w:ind w:right="163"/>
      </w:pPr>
      <w:r>
        <w:t>По мнению С. В. Петрова и О. Стрелкова, «под внешнеэкономической деятельностью понимается деятельность по созданию или использованию материальных благ либо других результатов человеческой деятельности между лицами различной государственной принадлежности» [49].</w:t>
      </w:r>
    </w:p>
    <w:p w14:paraId="2A43BFED" w14:textId="77777777" w:rsidR="004113A4" w:rsidRDefault="00FF1C53">
      <w:pPr>
        <w:pStyle w:val="a3"/>
        <w:spacing w:line="360" w:lineRule="auto"/>
        <w:ind w:right="163"/>
      </w:pPr>
      <w:r>
        <w:t>Как</w:t>
      </w:r>
      <w:r>
        <w:rPr>
          <w:spacing w:val="-11"/>
        </w:rPr>
        <w:t xml:space="preserve"> </w:t>
      </w:r>
      <w:r>
        <w:t>утверждает</w:t>
      </w:r>
      <w:r>
        <w:rPr>
          <w:spacing w:val="-12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Кирбитовой,</w:t>
      </w:r>
      <w:r>
        <w:rPr>
          <w:spacing w:val="-11"/>
        </w:rPr>
        <w:t xml:space="preserve"> </w:t>
      </w:r>
      <w:r>
        <w:t>«внешнеэкономическая</w:t>
      </w:r>
      <w:r>
        <w:rPr>
          <w:spacing w:val="-11"/>
        </w:rPr>
        <w:t xml:space="preserve"> </w:t>
      </w:r>
      <w:r>
        <w:t>деятельность является одним из видов сотрудничества между государствами (в рамках которого страны сотрудничают по различным направлениям), но не регламентирует другие субъекты» [40].</w:t>
      </w:r>
    </w:p>
    <w:p w14:paraId="0426B627" w14:textId="77777777" w:rsidR="004113A4" w:rsidRDefault="00FF1C53">
      <w:pPr>
        <w:pStyle w:val="a3"/>
        <w:spacing w:line="360" w:lineRule="auto"/>
        <w:ind w:right="163"/>
      </w:pPr>
      <w:r>
        <w:t>Вещевая деятельность предприятия осуществляется на уровне производственных структур (компаний, организаций и т. д.) с полной самостоятельностью в выборе иностранных партнеров для импортно- экспортных</w:t>
      </w:r>
      <w:r>
        <w:rPr>
          <w:spacing w:val="-11"/>
        </w:rPr>
        <w:t xml:space="preserve"> </w:t>
      </w:r>
      <w:r>
        <w:t>операций;</w:t>
      </w:r>
      <w:r>
        <w:rPr>
          <w:spacing w:val="-11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цены</w:t>
      </w:r>
      <w:r>
        <w:rPr>
          <w:spacing w:val="-10"/>
        </w:rPr>
        <w:t xml:space="preserve"> </w:t>
      </w:r>
      <w:r>
        <w:t>контрактов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заключении</w:t>
      </w:r>
      <w:r>
        <w:rPr>
          <w:spacing w:val="-10"/>
        </w:rPr>
        <w:t xml:space="preserve"> </w:t>
      </w:r>
      <w:r>
        <w:t>торговых сделок по внешнеэкономическим контрактам между их поставщиками – иностранными компаниями или другими партнерами в рамках своей производственно-коммерческой деятельности. По мнению К. А. Карагановой</w:t>
      </w:r>
    </w:p>
    <w:p w14:paraId="5C26A6FB" w14:textId="77777777" w:rsidR="004113A4" w:rsidRDefault="004113A4">
      <w:pPr>
        <w:spacing w:line="360" w:lineRule="auto"/>
        <w:sectPr w:rsidR="004113A4">
          <w:pgSz w:w="11900" w:h="16840"/>
          <w:pgMar w:top="1060" w:right="680" w:bottom="960" w:left="1580" w:header="0" w:footer="771" w:gutter="0"/>
          <w:cols w:space="720"/>
        </w:sectPr>
      </w:pPr>
    </w:p>
    <w:p w14:paraId="51E0E534" w14:textId="0C4D90EB" w:rsidR="004113A4" w:rsidRDefault="00FF1C53">
      <w:pPr>
        <w:pStyle w:val="a3"/>
        <w:spacing w:before="70" w:line="360" w:lineRule="auto"/>
        <w:ind w:right="163" w:firstLine="0"/>
      </w:pPr>
      <w:r>
        <w:lastRenderedPageBreak/>
        <w:t>«внешняя экономическая продукция является объектом хозяйственной практики предприятий, связанной со всеми видами международных экономических отношений: международным экономическим отношениям, экспортом товаров и услуг» [36].</w:t>
      </w:r>
    </w:p>
    <w:sectPr w:rsidR="004113A4">
      <w:pgSz w:w="11900" w:h="16840"/>
      <w:pgMar w:top="1060" w:right="680" w:bottom="960" w:left="158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D979" w14:textId="77777777" w:rsidR="00E546AA" w:rsidRDefault="00E546AA">
      <w:r>
        <w:separator/>
      </w:r>
    </w:p>
  </w:endnote>
  <w:endnote w:type="continuationSeparator" w:id="0">
    <w:p w14:paraId="36F508AA" w14:textId="77777777" w:rsidR="00E546AA" w:rsidRDefault="00E5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12B3" w14:textId="77777777" w:rsidR="00E546AA" w:rsidRDefault="00E546AA">
      <w:r>
        <w:separator/>
      </w:r>
    </w:p>
  </w:footnote>
  <w:footnote w:type="continuationSeparator" w:id="0">
    <w:p w14:paraId="6537772A" w14:textId="77777777" w:rsidR="00E546AA" w:rsidRDefault="00E5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EE4"/>
    <w:multiLevelType w:val="hybridMultilevel"/>
    <w:tmpl w:val="E01E94BC"/>
    <w:lvl w:ilvl="0" w:tplc="61628394">
      <w:numFmt w:val="bullet"/>
      <w:lvlText w:val="–"/>
      <w:lvlJc w:val="left"/>
      <w:pPr>
        <w:ind w:left="119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303010">
      <w:numFmt w:val="bullet"/>
      <w:lvlText w:val="•"/>
      <w:lvlJc w:val="left"/>
      <w:pPr>
        <w:ind w:left="1072" w:hanging="453"/>
      </w:pPr>
      <w:rPr>
        <w:rFonts w:hint="default"/>
        <w:lang w:val="ru-RU" w:eastAsia="en-US" w:bidi="ar-SA"/>
      </w:rPr>
    </w:lvl>
    <w:lvl w:ilvl="2" w:tplc="294A57BC">
      <w:numFmt w:val="bullet"/>
      <w:lvlText w:val="•"/>
      <w:lvlJc w:val="left"/>
      <w:pPr>
        <w:ind w:left="2024" w:hanging="453"/>
      </w:pPr>
      <w:rPr>
        <w:rFonts w:hint="default"/>
        <w:lang w:val="ru-RU" w:eastAsia="en-US" w:bidi="ar-SA"/>
      </w:rPr>
    </w:lvl>
    <w:lvl w:ilvl="3" w:tplc="4BBE11E2">
      <w:numFmt w:val="bullet"/>
      <w:lvlText w:val="•"/>
      <w:lvlJc w:val="left"/>
      <w:pPr>
        <w:ind w:left="2976" w:hanging="453"/>
      </w:pPr>
      <w:rPr>
        <w:rFonts w:hint="default"/>
        <w:lang w:val="ru-RU" w:eastAsia="en-US" w:bidi="ar-SA"/>
      </w:rPr>
    </w:lvl>
    <w:lvl w:ilvl="4" w:tplc="567C395E">
      <w:numFmt w:val="bullet"/>
      <w:lvlText w:val="•"/>
      <w:lvlJc w:val="left"/>
      <w:pPr>
        <w:ind w:left="3928" w:hanging="453"/>
      </w:pPr>
      <w:rPr>
        <w:rFonts w:hint="default"/>
        <w:lang w:val="ru-RU" w:eastAsia="en-US" w:bidi="ar-SA"/>
      </w:rPr>
    </w:lvl>
    <w:lvl w:ilvl="5" w:tplc="213C3E58">
      <w:numFmt w:val="bullet"/>
      <w:lvlText w:val="•"/>
      <w:lvlJc w:val="left"/>
      <w:pPr>
        <w:ind w:left="4880" w:hanging="453"/>
      </w:pPr>
      <w:rPr>
        <w:rFonts w:hint="default"/>
        <w:lang w:val="ru-RU" w:eastAsia="en-US" w:bidi="ar-SA"/>
      </w:rPr>
    </w:lvl>
    <w:lvl w:ilvl="6" w:tplc="05D056C8">
      <w:numFmt w:val="bullet"/>
      <w:lvlText w:val="•"/>
      <w:lvlJc w:val="left"/>
      <w:pPr>
        <w:ind w:left="5832" w:hanging="453"/>
      </w:pPr>
      <w:rPr>
        <w:rFonts w:hint="default"/>
        <w:lang w:val="ru-RU" w:eastAsia="en-US" w:bidi="ar-SA"/>
      </w:rPr>
    </w:lvl>
    <w:lvl w:ilvl="7" w:tplc="9E4C40B2">
      <w:numFmt w:val="bullet"/>
      <w:lvlText w:val="•"/>
      <w:lvlJc w:val="left"/>
      <w:pPr>
        <w:ind w:left="6784" w:hanging="453"/>
      </w:pPr>
      <w:rPr>
        <w:rFonts w:hint="default"/>
        <w:lang w:val="ru-RU" w:eastAsia="en-US" w:bidi="ar-SA"/>
      </w:rPr>
    </w:lvl>
    <w:lvl w:ilvl="8" w:tplc="45A2DA9E">
      <w:numFmt w:val="bullet"/>
      <w:lvlText w:val="•"/>
      <w:lvlJc w:val="left"/>
      <w:pPr>
        <w:ind w:left="7736" w:hanging="453"/>
      </w:pPr>
      <w:rPr>
        <w:rFonts w:hint="default"/>
        <w:lang w:val="ru-RU" w:eastAsia="en-US" w:bidi="ar-SA"/>
      </w:rPr>
    </w:lvl>
  </w:abstractNum>
  <w:abstractNum w:abstractNumId="1" w15:restartNumberingAfterBreak="0">
    <w:nsid w:val="1A9E676D"/>
    <w:multiLevelType w:val="hybridMultilevel"/>
    <w:tmpl w:val="33C2DF24"/>
    <w:lvl w:ilvl="0" w:tplc="1592046E">
      <w:numFmt w:val="bullet"/>
      <w:lvlText w:val="–"/>
      <w:lvlJc w:val="left"/>
      <w:pPr>
        <w:ind w:left="119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9805EA">
      <w:numFmt w:val="bullet"/>
      <w:lvlText w:val="•"/>
      <w:lvlJc w:val="left"/>
      <w:pPr>
        <w:ind w:left="1072" w:hanging="217"/>
      </w:pPr>
      <w:rPr>
        <w:rFonts w:hint="default"/>
        <w:lang w:val="ru-RU" w:eastAsia="en-US" w:bidi="ar-SA"/>
      </w:rPr>
    </w:lvl>
    <w:lvl w:ilvl="2" w:tplc="45986AEA">
      <w:numFmt w:val="bullet"/>
      <w:lvlText w:val="•"/>
      <w:lvlJc w:val="left"/>
      <w:pPr>
        <w:ind w:left="2024" w:hanging="217"/>
      </w:pPr>
      <w:rPr>
        <w:rFonts w:hint="default"/>
        <w:lang w:val="ru-RU" w:eastAsia="en-US" w:bidi="ar-SA"/>
      </w:rPr>
    </w:lvl>
    <w:lvl w:ilvl="3" w:tplc="05585B9A">
      <w:numFmt w:val="bullet"/>
      <w:lvlText w:val="•"/>
      <w:lvlJc w:val="left"/>
      <w:pPr>
        <w:ind w:left="2976" w:hanging="217"/>
      </w:pPr>
      <w:rPr>
        <w:rFonts w:hint="default"/>
        <w:lang w:val="ru-RU" w:eastAsia="en-US" w:bidi="ar-SA"/>
      </w:rPr>
    </w:lvl>
    <w:lvl w:ilvl="4" w:tplc="91FAAC9E">
      <w:numFmt w:val="bullet"/>
      <w:lvlText w:val="•"/>
      <w:lvlJc w:val="left"/>
      <w:pPr>
        <w:ind w:left="3928" w:hanging="217"/>
      </w:pPr>
      <w:rPr>
        <w:rFonts w:hint="default"/>
        <w:lang w:val="ru-RU" w:eastAsia="en-US" w:bidi="ar-SA"/>
      </w:rPr>
    </w:lvl>
    <w:lvl w:ilvl="5" w:tplc="DD464918">
      <w:numFmt w:val="bullet"/>
      <w:lvlText w:val="•"/>
      <w:lvlJc w:val="left"/>
      <w:pPr>
        <w:ind w:left="4880" w:hanging="217"/>
      </w:pPr>
      <w:rPr>
        <w:rFonts w:hint="default"/>
        <w:lang w:val="ru-RU" w:eastAsia="en-US" w:bidi="ar-SA"/>
      </w:rPr>
    </w:lvl>
    <w:lvl w:ilvl="6" w:tplc="A794899E">
      <w:numFmt w:val="bullet"/>
      <w:lvlText w:val="•"/>
      <w:lvlJc w:val="left"/>
      <w:pPr>
        <w:ind w:left="5832" w:hanging="217"/>
      </w:pPr>
      <w:rPr>
        <w:rFonts w:hint="default"/>
        <w:lang w:val="ru-RU" w:eastAsia="en-US" w:bidi="ar-SA"/>
      </w:rPr>
    </w:lvl>
    <w:lvl w:ilvl="7" w:tplc="F1D04E92">
      <w:numFmt w:val="bullet"/>
      <w:lvlText w:val="•"/>
      <w:lvlJc w:val="left"/>
      <w:pPr>
        <w:ind w:left="6784" w:hanging="217"/>
      </w:pPr>
      <w:rPr>
        <w:rFonts w:hint="default"/>
        <w:lang w:val="ru-RU" w:eastAsia="en-US" w:bidi="ar-SA"/>
      </w:rPr>
    </w:lvl>
    <w:lvl w:ilvl="8" w:tplc="B73055E2">
      <w:numFmt w:val="bullet"/>
      <w:lvlText w:val="•"/>
      <w:lvlJc w:val="left"/>
      <w:pPr>
        <w:ind w:left="7736" w:hanging="217"/>
      </w:pPr>
      <w:rPr>
        <w:rFonts w:hint="default"/>
        <w:lang w:val="ru-RU" w:eastAsia="en-US" w:bidi="ar-SA"/>
      </w:rPr>
    </w:lvl>
  </w:abstractNum>
  <w:abstractNum w:abstractNumId="2" w15:restartNumberingAfterBreak="0">
    <w:nsid w:val="2248601B"/>
    <w:multiLevelType w:val="multilevel"/>
    <w:tmpl w:val="6B7CD406"/>
    <w:lvl w:ilvl="0">
      <w:start w:val="1"/>
      <w:numFmt w:val="decimal"/>
      <w:lvlText w:val="%1"/>
      <w:lvlJc w:val="left"/>
      <w:pPr>
        <w:ind w:left="1770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93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00" w:hanging="2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0" w:hanging="219"/>
      </w:pPr>
      <w:rPr>
        <w:rFonts w:hint="default"/>
        <w:lang w:val="ru-RU" w:eastAsia="en-US" w:bidi="ar-SA"/>
      </w:rPr>
    </w:lvl>
  </w:abstractNum>
  <w:abstractNum w:abstractNumId="3" w15:restartNumberingAfterBreak="0">
    <w:nsid w:val="404D023B"/>
    <w:multiLevelType w:val="multilevel"/>
    <w:tmpl w:val="A5FC400E"/>
    <w:lvl w:ilvl="0">
      <w:start w:val="1"/>
      <w:numFmt w:val="decimal"/>
      <w:lvlText w:val="%1"/>
      <w:lvlJc w:val="left"/>
      <w:pPr>
        <w:ind w:left="119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5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AF534E6"/>
    <w:multiLevelType w:val="hybridMultilevel"/>
    <w:tmpl w:val="596C03D6"/>
    <w:lvl w:ilvl="0" w:tplc="A796B6B0">
      <w:numFmt w:val="bullet"/>
      <w:lvlText w:val="–"/>
      <w:lvlJc w:val="left"/>
      <w:pPr>
        <w:ind w:left="119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66B612">
      <w:numFmt w:val="bullet"/>
      <w:lvlText w:val="•"/>
      <w:lvlJc w:val="left"/>
      <w:pPr>
        <w:ind w:left="1072" w:hanging="297"/>
      </w:pPr>
      <w:rPr>
        <w:rFonts w:hint="default"/>
        <w:lang w:val="ru-RU" w:eastAsia="en-US" w:bidi="ar-SA"/>
      </w:rPr>
    </w:lvl>
    <w:lvl w:ilvl="2" w:tplc="861C724E">
      <w:numFmt w:val="bullet"/>
      <w:lvlText w:val="•"/>
      <w:lvlJc w:val="left"/>
      <w:pPr>
        <w:ind w:left="2024" w:hanging="297"/>
      </w:pPr>
      <w:rPr>
        <w:rFonts w:hint="default"/>
        <w:lang w:val="ru-RU" w:eastAsia="en-US" w:bidi="ar-SA"/>
      </w:rPr>
    </w:lvl>
    <w:lvl w:ilvl="3" w:tplc="8FF4F024">
      <w:numFmt w:val="bullet"/>
      <w:lvlText w:val="•"/>
      <w:lvlJc w:val="left"/>
      <w:pPr>
        <w:ind w:left="2976" w:hanging="297"/>
      </w:pPr>
      <w:rPr>
        <w:rFonts w:hint="default"/>
        <w:lang w:val="ru-RU" w:eastAsia="en-US" w:bidi="ar-SA"/>
      </w:rPr>
    </w:lvl>
    <w:lvl w:ilvl="4" w:tplc="384882B0">
      <w:numFmt w:val="bullet"/>
      <w:lvlText w:val="•"/>
      <w:lvlJc w:val="left"/>
      <w:pPr>
        <w:ind w:left="3928" w:hanging="297"/>
      </w:pPr>
      <w:rPr>
        <w:rFonts w:hint="default"/>
        <w:lang w:val="ru-RU" w:eastAsia="en-US" w:bidi="ar-SA"/>
      </w:rPr>
    </w:lvl>
    <w:lvl w:ilvl="5" w:tplc="30A6B148">
      <w:numFmt w:val="bullet"/>
      <w:lvlText w:val="•"/>
      <w:lvlJc w:val="left"/>
      <w:pPr>
        <w:ind w:left="4880" w:hanging="297"/>
      </w:pPr>
      <w:rPr>
        <w:rFonts w:hint="default"/>
        <w:lang w:val="ru-RU" w:eastAsia="en-US" w:bidi="ar-SA"/>
      </w:rPr>
    </w:lvl>
    <w:lvl w:ilvl="6" w:tplc="C92AEB18">
      <w:numFmt w:val="bullet"/>
      <w:lvlText w:val="•"/>
      <w:lvlJc w:val="left"/>
      <w:pPr>
        <w:ind w:left="5832" w:hanging="297"/>
      </w:pPr>
      <w:rPr>
        <w:rFonts w:hint="default"/>
        <w:lang w:val="ru-RU" w:eastAsia="en-US" w:bidi="ar-SA"/>
      </w:rPr>
    </w:lvl>
    <w:lvl w:ilvl="7" w:tplc="9BFC7A96">
      <w:numFmt w:val="bullet"/>
      <w:lvlText w:val="•"/>
      <w:lvlJc w:val="left"/>
      <w:pPr>
        <w:ind w:left="6784" w:hanging="297"/>
      </w:pPr>
      <w:rPr>
        <w:rFonts w:hint="default"/>
        <w:lang w:val="ru-RU" w:eastAsia="en-US" w:bidi="ar-SA"/>
      </w:rPr>
    </w:lvl>
    <w:lvl w:ilvl="8" w:tplc="6A8CE99A">
      <w:numFmt w:val="bullet"/>
      <w:lvlText w:val="•"/>
      <w:lvlJc w:val="left"/>
      <w:pPr>
        <w:ind w:left="7736" w:hanging="297"/>
      </w:pPr>
      <w:rPr>
        <w:rFonts w:hint="default"/>
        <w:lang w:val="ru-RU" w:eastAsia="en-US" w:bidi="ar-SA"/>
      </w:rPr>
    </w:lvl>
  </w:abstractNum>
  <w:abstractNum w:abstractNumId="5" w15:restartNumberingAfterBreak="0">
    <w:nsid w:val="65DF7983"/>
    <w:multiLevelType w:val="hybridMultilevel"/>
    <w:tmpl w:val="BD32A4E6"/>
    <w:lvl w:ilvl="0" w:tplc="ACC48862">
      <w:numFmt w:val="bullet"/>
      <w:lvlText w:val="–"/>
      <w:lvlJc w:val="left"/>
      <w:pPr>
        <w:ind w:left="119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F20060">
      <w:numFmt w:val="bullet"/>
      <w:lvlText w:val="•"/>
      <w:lvlJc w:val="left"/>
      <w:pPr>
        <w:ind w:left="1072" w:hanging="227"/>
      </w:pPr>
      <w:rPr>
        <w:rFonts w:hint="default"/>
        <w:lang w:val="ru-RU" w:eastAsia="en-US" w:bidi="ar-SA"/>
      </w:rPr>
    </w:lvl>
    <w:lvl w:ilvl="2" w:tplc="CCCA138A">
      <w:numFmt w:val="bullet"/>
      <w:lvlText w:val="•"/>
      <w:lvlJc w:val="left"/>
      <w:pPr>
        <w:ind w:left="2024" w:hanging="227"/>
      </w:pPr>
      <w:rPr>
        <w:rFonts w:hint="default"/>
        <w:lang w:val="ru-RU" w:eastAsia="en-US" w:bidi="ar-SA"/>
      </w:rPr>
    </w:lvl>
    <w:lvl w:ilvl="3" w:tplc="D6728346">
      <w:numFmt w:val="bullet"/>
      <w:lvlText w:val="•"/>
      <w:lvlJc w:val="left"/>
      <w:pPr>
        <w:ind w:left="2976" w:hanging="227"/>
      </w:pPr>
      <w:rPr>
        <w:rFonts w:hint="default"/>
        <w:lang w:val="ru-RU" w:eastAsia="en-US" w:bidi="ar-SA"/>
      </w:rPr>
    </w:lvl>
    <w:lvl w:ilvl="4" w:tplc="93106A0E">
      <w:numFmt w:val="bullet"/>
      <w:lvlText w:val="•"/>
      <w:lvlJc w:val="left"/>
      <w:pPr>
        <w:ind w:left="3928" w:hanging="227"/>
      </w:pPr>
      <w:rPr>
        <w:rFonts w:hint="default"/>
        <w:lang w:val="ru-RU" w:eastAsia="en-US" w:bidi="ar-SA"/>
      </w:rPr>
    </w:lvl>
    <w:lvl w:ilvl="5" w:tplc="0338B324">
      <w:numFmt w:val="bullet"/>
      <w:lvlText w:val="•"/>
      <w:lvlJc w:val="left"/>
      <w:pPr>
        <w:ind w:left="4880" w:hanging="227"/>
      </w:pPr>
      <w:rPr>
        <w:rFonts w:hint="default"/>
        <w:lang w:val="ru-RU" w:eastAsia="en-US" w:bidi="ar-SA"/>
      </w:rPr>
    </w:lvl>
    <w:lvl w:ilvl="6" w:tplc="1924C4F2">
      <w:numFmt w:val="bullet"/>
      <w:lvlText w:val="•"/>
      <w:lvlJc w:val="left"/>
      <w:pPr>
        <w:ind w:left="5832" w:hanging="227"/>
      </w:pPr>
      <w:rPr>
        <w:rFonts w:hint="default"/>
        <w:lang w:val="ru-RU" w:eastAsia="en-US" w:bidi="ar-SA"/>
      </w:rPr>
    </w:lvl>
    <w:lvl w:ilvl="7" w:tplc="1E006100">
      <w:numFmt w:val="bullet"/>
      <w:lvlText w:val="•"/>
      <w:lvlJc w:val="left"/>
      <w:pPr>
        <w:ind w:left="6784" w:hanging="227"/>
      </w:pPr>
      <w:rPr>
        <w:rFonts w:hint="default"/>
        <w:lang w:val="ru-RU" w:eastAsia="en-US" w:bidi="ar-SA"/>
      </w:rPr>
    </w:lvl>
    <w:lvl w:ilvl="8" w:tplc="AE404E7E">
      <w:numFmt w:val="bullet"/>
      <w:lvlText w:val="•"/>
      <w:lvlJc w:val="left"/>
      <w:pPr>
        <w:ind w:left="7736" w:hanging="227"/>
      </w:pPr>
      <w:rPr>
        <w:rFonts w:hint="default"/>
        <w:lang w:val="ru-RU" w:eastAsia="en-US" w:bidi="ar-SA"/>
      </w:rPr>
    </w:lvl>
  </w:abstractNum>
  <w:abstractNum w:abstractNumId="6" w15:restartNumberingAfterBreak="0">
    <w:nsid w:val="684C0A85"/>
    <w:multiLevelType w:val="hybridMultilevel"/>
    <w:tmpl w:val="7DB4BE82"/>
    <w:lvl w:ilvl="0" w:tplc="F9E802D2">
      <w:numFmt w:val="bullet"/>
      <w:lvlText w:val="–"/>
      <w:lvlJc w:val="left"/>
      <w:pPr>
        <w:ind w:left="119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E882D2">
      <w:numFmt w:val="bullet"/>
      <w:lvlText w:val="•"/>
      <w:lvlJc w:val="left"/>
      <w:pPr>
        <w:ind w:left="1072" w:hanging="210"/>
      </w:pPr>
      <w:rPr>
        <w:rFonts w:hint="default"/>
        <w:lang w:val="ru-RU" w:eastAsia="en-US" w:bidi="ar-SA"/>
      </w:rPr>
    </w:lvl>
    <w:lvl w:ilvl="2" w:tplc="4FACEC1A">
      <w:numFmt w:val="bullet"/>
      <w:lvlText w:val="•"/>
      <w:lvlJc w:val="left"/>
      <w:pPr>
        <w:ind w:left="2024" w:hanging="210"/>
      </w:pPr>
      <w:rPr>
        <w:rFonts w:hint="default"/>
        <w:lang w:val="ru-RU" w:eastAsia="en-US" w:bidi="ar-SA"/>
      </w:rPr>
    </w:lvl>
    <w:lvl w:ilvl="3" w:tplc="21D68880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4" w:tplc="04601F4A">
      <w:numFmt w:val="bullet"/>
      <w:lvlText w:val="•"/>
      <w:lvlJc w:val="left"/>
      <w:pPr>
        <w:ind w:left="3928" w:hanging="210"/>
      </w:pPr>
      <w:rPr>
        <w:rFonts w:hint="default"/>
        <w:lang w:val="ru-RU" w:eastAsia="en-US" w:bidi="ar-SA"/>
      </w:rPr>
    </w:lvl>
    <w:lvl w:ilvl="5" w:tplc="D8802934">
      <w:numFmt w:val="bullet"/>
      <w:lvlText w:val="•"/>
      <w:lvlJc w:val="left"/>
      <w:pPr>
        <w:ind w:left="4880" w:hanging="210"/>
      </w:pPr>
      <w:rPr>
        <w:rFonts w:hint="default"/>
        <w:lang w:val="ru-RU" w:eastAsia="en-US" w:bidi="ar-SA"/>
      </w:rPr>
    </w:lvl>
    <w:lvl w:ilvl="6" w:tplc="1916A6D0">
      <w:numFmt w:val="bullet"/>
      <w:lvlText w:val="•"/>
      <w:lvlJc w:val="left"/>
      <w:pPr>
        <w:ind w:left="5832" w:hanging="210"/>
      </w:pPr>
      <w:rPr>
        <w:rFonts w:hint="default"/>
        <w:lang w:val="ru-RU" w:eastAsia="en-US" w:bidi="ar-SA"/>
      </w:rPr>
    </w:lvl>
    <w:lvl w:ilvl="7" w:tplc="0F8CC0FA">
      <w:numFmt w:val="bullet"/>
      <w:lvlText w:val="•"/>
      <w:lvlJc w:val="left"/>
      <w:pPr>
        <w:ind w:left="6784" w:hanging="210"/>
      </w:pPr>
      <w:rPr>
        <w:rFonts w:hint="default"/>
        <w:lang w:val="ru-RU" w:eastAsia="en-US" w:bidi="ar-SA"/>
      </w:rPr>
    </w:lvl>
    <w:lvl w:ilvl="8" w:tplc="E554452A">
      <w:numFmt w:val="bullet"/>
      <w:lvlText w:val="•"/>
      <w:lvlJc w:val="left"/>
      <w:pPr>
        <w:ind w:left="7736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6E766D04"/>
    <w:multiLevelType w:val="hybridMultilevel"/>
    <w:tmpl w:val="F4AE7206"/>
    <w:lvl w:ilvl="0" w:tplc="CB96D4FA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F00734">
      <w:numFmt w:val="bullet"/>
      <w:lvlText w:val="•"/>
      <w:lvlJc w:val="left"/>
      <w:pPr>
        <w:ind w:left="1072" w:hanging="707"/>
      </w:pPr>
      <w:rPr>
        <w:rFonts w:hint="default"/>
        <w:lang w:val="ru-RU" w:eastAsia="en-US" w:bidi="ar-SA"/>
      </w:rPr>
    </w:lvl>
    <w:lvl w:ilvl="2" w:tplc="B0A66302">
      <w:numFmt w:val="bullet"/>
      <w:lvlText w:val="•"/>
      <w:lvlJc w:val="left"/>
      <w:pPr>
        <w:ind w:left="2024" w:hanging="707"/>
      </w:pPr>
      <w:rPr>
        <w:rFonts w:hint="default"/>
        <w:lang w:val="ru-RU" w:eastAsia="en-US" w:bidi="ar-SA"/>
      </w:rPr>
    </w:lvl>
    <w:lvl w:ilvl="3" w:tplc="BF9C557E">
      <w:numFmt w:val="bullet"/>
      <w:lvlText w:val="•"/>
      <w:lvlJc w:val="left"/>
      <w:pPr>
        <w:ind w:left="2976" w:hanging="707"/>
      </w:pPr>
      <w:rPr>
        <w:rFonts w:hint="default"/>
        <w:lang w:val="ru-RU" w:eastAsia="en-US" w:bidi="ar-SA"/>
      </w:rPr>
    </w:lvl>
    <w:lvl w:ilvl="4" w:tplc="1C1E1B4E">
      <w:numFmt w:val="bullet"/>
      <w:lvlText w:val="•"/>
      <w:lvlJc w:val="left"/>
      <w:pPr>
        <w:ind w:left="3928" w:hanging="707"/>
      </w:pPr>
      <w:rPr>
        <w:rFonts w:hint="default"/>
        <w:lang w:val="ru-RU" w:eastAsia="en-US" w:bidi="ar-SA"/>
      </w:rPr>
    </w:lvl>
    <w:lvl w:ilvl="5" w:tplc="E26A9BF0">
      <w:numFmt w:val="bullet"/>
      <w:lvlText w:val="•"/>
      <w:lvlJc w:val="left"/>
      <w:pPr>
        <w:ind w:left="4880" w:hanging="707"/>
      </w:pPr>
      <w:rPr>
        <w:rFonts w:hint="default"/>
        <w:lang w:val="ru-RU" w:eastAsia="en-US" w:bidi="ar-SA"/>
      </w:rPr>
    </w:lvl>
    <w:lvl w:ilvl="6" w:tplc="B1187678">
      <w:numFmt w:val="bullet"/>
      <w:lvlText w:val="•"/>
      <w:lvlJc w:val="left"/>
      <w:pPr>
        <w:ind w:left="5832" w:hanging="707"/>
      </w:pPr>
      <w:rPr>
        <w:rFonts w:hint="default"/>
        <w:lang w:val="ru-RU" w:eastAsia="en-US" w:bidi="ar-SA"/>
      </w:rPr>
    </w:lvl>
    <w:lvl w:ilvl="7" w:tplc="61E05DE2">
      <w:numFmt w:val="bullet"/>
      <w:lvlText w:val="•"/>
      <w:lvlJc w:val="left"/>
      <w:pPr>
        <w:ind w:left="6784" w:hanging="707"/>
      </w:pPr>
      <w:rPr>
        <w:rFonts w:hint="default"/>
        <w:lang w:val="ru-RU" w:eastAsia="en-US" w:bidi="ar-SA"/>
      </w:rPr>
    </w:lvl>
    <w:lvl w:ilvl="8" w:tplc="321EF508">
      <w:numFmt w:val="bullet"/>
      <w:lvlText w:val="•"/>
      <w:lvlJc w:val="left"/>
      <w:pPr>
        <w:ind w:left="7736" w:hanging="70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A4"/>
    <w:rsid w:val="0000359C"/>
    <w:rsid w:val="004113A4"/>
    <w:rsid w:val="004B44A4"/>
    <w:rsid w:val="00A23850"/>
    <w:rsid w:val="00D33124"/>
    <w:rsid w:val="00E546AA"/>
    <w:rsid w:val="00ED482B"/>
    <w:rsid w:val="00F42355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0867"/>
  <w15:docId w15:val="{5D77B307-AD73-4920-9421-E417CB5F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6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ВКР Роль физических лиц во внешнеэкономической деятельности.docx</dc:title>
  <dc:creator>User</dc:creator>
  <cp:lastModifiedBy>Ivan V.</cp:lastModifiedBy>
  <cp:revision>4</cp:revision>
  <dcterms:created xsi:type="dcterms:W3CDTF">2024-06-05T11:36:00Z</dcterms:created>
  <dcterms:modified xsi:type="dcterms:W3CDTF">2025-01-20T16:55:00Z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Word</vt:lpwstr>
  </property>
  <property fmtid="{D5CDD505-2E9C-101B-9397-08002B2CF9AE}" pid="4" name="LastSaved">
    <vt:filetime>2024-06-05T00:00:00Z</vt:filetime>
  </property>
  <property fmtid="{D5CDD505-2E9C-101B-9397-08002B2CF9AE}" pid="5" name="Producer">
    <vt:lpwstr>macOS Версия 13.5.1 (Выпуск 22G90) Quartz PDFContext</vt:lpwstr>
  </property>
</Properties>
</file>