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B131" w14:textId="77777777" w:rsidR="009124E7" w:rsidRDefault="009124E7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44511352"/>
      </w:sdtPr>
      <w:sdtEndPr/>
      <w:sdtContent>
        <w:p w14:paraId="4CDF82C3" w14:textId="77777777" w:rsidR="009124E7" w:rsidRDefault="000E00C5">
          <w:pPr>
            <w:pStyle w:val="13"/>
            <w:jc w:val="center"/>
            <w:rPr>
              <w:rFonts w:ascii="Times New Roman" w:hAnsi="Times New Roman" w:cs="Times New Roman"/>
              <w:b/>
              <w:color w:val="00000A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A"/>
              <w:sz w:val="28"/>
              <w:szCs w:val="28"/>
            </w:rPr>
            <w:t>СОДЕРЖАНИЕ</w:t>
          </w:r>
        </w:p>
        <w:p w14:paraId="35A84423" w14:textId="77777777" w:rsidR="009124E7" w:rsidRDefault="009124E7">
          <w:pPr>
            <w:jc w:val="both"/>
          </w:pPr>
        </w:p>
        <w:p w14:paraId="134ACFA1" w14:textId="77777777" w:rsidR="009124E7" w:rsidRDefault="005B13C7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fldChar w:fldCharType="begin"/>
          </w:r>
          <w:r w:rsidR="000E00C5">
            <w:instrText>TOC \z \o "1-3" \u \h</w:instrText>
          </w:r>
          <w:r>
            <w:fldChar w:fldCharType="separate"/>
          </w:r>
          <w:hyperlink w:anchor="_Toc153029664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Введение</w:t>
            </w:r>
            <w:r>
              <w:fldChar w:fldCharType="begin"/>
            </w:r>
            <w:r w:rsidR="000E00C5">
              <w:instrText>PAGEREF _Toc153029664 \h</w:instrText>
            </w:r>
            <w:r>
              <w:fldChar w:fldCharType="separate"/>
            </w:r>
            <w:r w:rsidR="000E00C5">
              <w:t>3</w:t>
            </w:r>
            <w:r>
              <w:fldChar w:fldCharType="end"/>
            </w:r>
          </w:hyperlink>
        </w:p>
        <w:p w14:paraId="380C0FF5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65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1. Обращения граждан как конституционно-правовая категория</w:t>
            </w:r>
            <w:r w:rsidR="005B13C7">
              <w:fldChar w:fldCharType="begin"/>
            </w:r>
            <w:r w:rsidR="000E00C5">
              <w:instrText>PAGEREF _Toc153029665 \h</w:instrText>
            </w:r>
            <w:r w:rsidR="005B13C7">
              <w:fldChar w:fldCharType="separate"/>
            </w:r>
            <w:r w:rsidR="000E00C5">
              <w:t>9</w:t>
            </w:r>
            <w:r w:rsidR="005B13C7">
              <w:fldChar w:fldCharType="end"/>
            </w:r>
          </w:hyperlink>
        </w:p>
        <w:p w14:paraId="41CCF3E2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66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1.1. Понятие, содержание и признаки обращений граждан как конституционно-правовой категории</w:t>
            </w:r>
            <w:r w:rsidR="005B13C7">
              <w:fldChar w:fldCharType="begin"/>
            </w:r>
            <w:r w:rsidR="000E00C5">
              <w:instrText>PAGEREF _Toc153029666 \h</w:instrText>
            </w:r>
            <w:r w:rsidR="005B13C7">
              <w:fldChar w:fldCharType="separate"/>
            </w:r>
            <w:r w:rsidR="000E00C5">
              <w:t>9</w:t>
            </w:r>
            <w:r w:rsidR="005B13C7">
              <w:fldChar w:fldCharType="end"/>
            </w:r>
          </w:hyperlink>
        </w:p>
        <w:p w14:paraId="6EB502AF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67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1.2. Формы и виды обращения граждан в органы власти</w:t>
            </w:r>
            <w:r w:rsidR="005B13C7">
              <w:fldChar w:fldCharType="begin"/>
            </w:r>
            <w:r w:rsidR="000E00C5">
              <w:instrText>PAGEREF _Toc153029667 \h</w:instrText>
            </w:r>
            <w:r w:rsidR="005B13C7">
              <w:fldChar w:fldCharType="separate"/>
            </w:r>
            <w:r w:rsidR="000E00C5">
              <w:t>15</w:t>
            </w:r>
            <w:r w:rsidR="005B13C7">
              <w:fldChar w:fldCharType="end"/>
            </w:r>
          </w:hyperlink>
        </w:p>
        <w:p w14:paraId="3134EEC2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68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2. Практические особенности реализации института обращений граждан в российской </w:t>
            </w:r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федерации</w:t>
            </w:r>
            <w:r w:rsidR="005B13C7">
              <w:fldChar w:fldCharType="begin"/>
            </w:r>
            <w:r w:rsidR="000E00C5">
              <w:instrText>PAGEREF _Toc153029668 \h</w:instrText>
            </w:r>
            <w:r w:rsidR="005B13C7">
              <w:fldChar w:fldCharType="separate"/>
            </w:r>
            <w:r w:rsidR="000E00C5">
              <w:t>24</w:t>
            </w:r>
            <w:r w:rsidR="005B13C7">
              <w:fldChar w:fldCharType="end"/>
            </w:r>
          </w:hyperlink>
        </w:p>
        <w:p w14:paraId="56B853A1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69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2.1. Нормативно-правовое регулирование порядка рассмотрения обращения граждан</w:t>
            </w:r>
            <w:r w:rsidR="005B13C7">
              <w:fldChar w:fldCharType="begin"/>
            </w:r>
            <w:r w:rsidR="000E00C5">
              <w:instrText>PAGEREF _Toc153029669 \h</w:instrText>
            </w:r>
            <w:r w:rsidR="005B13C7">
              <w:fldChar w:fldCharType="separate"/>
            </w:r>
            <w:r w:rsidR="000E00C5">
              <w:t>24</w:t>
            </w:r>
            <w:r w:rsidR="005B13C7">
              <w:fldChar w:fldCharType="end"/>
            </w:r>
          </w:hyperlink>
        </w:p>
        <w:p w14:paraId="786D2871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0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2.2. Порядок рассмотрения обращений граждан</w:t>
            </w:r>
            <w:r w:rsidR="005B13C7">
              <w:fldChar w:fldCharType="begin"/>
            </w:r>
            <w:r w:rsidR="000E00C5">
              <w:instrText>PAGEREF _Toc153029670 \h</w:instrText>
            </w:r>
            <w:r w:rsidR="005B13C7">
              <w:fldChar w:fldCharType="separate"/>
            </w:r>
            <w:r w:rsidR="000E00C5">
              <w:t>34</w:t>
            </w:r>
            <w:r w:rsidR="005B13C7">
              <w:fldChar w:fldCharType="end"/>
            </w:r>
          </w:hyperlink>
        </w:p>
        <w:p w14:paraId="0EB578E8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1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2.3. Особенности работы с отдельными категориями обращения граждан</w:t>
            </w:r>
            <w:r w:rsidR="005B13C7">
              <w:fldChar w:fldCharType="begin"/>
            </w:r>
            <w:r w:rsidR="000E00C5">
              <w:instrText>PAGEREF _Toc153029671 \h</w:instrText>
            </w:r>
            <w:r w:rsidR="005B13C7">
              <w:fldChar w:fldCharType="separate"/>
            </w:r>
            <w:r w:rsidR="000E00C5">
              <w:t>45</w:t>
            </w:r>
            <w:r w:rsidR="005B13C7">
              <w:fldChar w:fldCharType="end"/>
            </w:r>
          </w:hyperlink>
        </w:p>
        <w:p w14:paraId="62EC0783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2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3. Проблемы и способы совершенствования процесса приема и рассмлотрения обращенийи граждан</w:t>
            </w:r>
            <w:r w:rsidR="005B13C7">
              <w:fldChar w:fldCharType="begin"/>
            </w:r>
            <w:r w:rsidR="000E00C5">
              <w:instrText>PAGEREF _Toc153029672 \h</w:instrText>
            </w:r>
            <w:r w:rsidR="005B13C7">
              <w:fldChar w:fldCharType="separate"/>
            </w:r>
            <w:r w:rsidR="000E00C5">
              <w:t>51</w:t>
            </w:r>
            <w:r w:rsidR="005B13C7">
              <w:fldChar w:fldCharType="end"/>
            </w:r>
          </w:hyperlink>
        </w:p>
        <w:p w14:paraId="13E92561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3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3.1. Возможности использования нетрадиционных форм работы с обращениями граждан: пути развития института</w:t>
            </w:r>
            <w:r w:rsidR="005B13C7">
              <w:fldChar w:fldCharType="begin"/>
            </w:r>
            <w:r w:rsidR="000E00C5">
              <w:instrText>PAGEREF _Toc153029673 \h</w:instrText>
            </w:r>
            <w:r w:rsidR="005B13C7">
              <w:fldChar w:fldCharType="separate"/>
            </w:r>
            <w:r w:rsidR="000E00C5">
              <w:t>51</w:t>
            </w:r>
            <w:r w:rsidR="005B13C7">
              <w:fldChar w:fldCharType="end"/>
            </w:r>
          </w:hyperlink>
        </w:p>
        <w:p w14:paraId="724BA638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4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3.2. Проблемы приема и рассмотрения отдельных видов обращений </w:t>
            </w:r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br/>
              <w:t>граждан</w:t>
            </w:r>
            <w:r w:rsidR="005B13C7">
              <w:fldChar w:fldCharType="begin"/>
            </w:r>
            <w:r w:rsidR="000E00C5">
              <w:instrText>PAGEREF _Toc153029674 \h</w:instrText>
            </w:r>
            <w:r w:rsidR="005B13C7">
              <w:fldChar w:fldCharType="separate"/>
            </w:r>
            <w:r w:rsidR="000E00C5">
              <w:t>56</w:t>
            </w:r>
            <w:r w:rsidR="005B13C7">
              <w:fldChar w:fldCharType="end"/>
            </w:r>
          </w:hyperlink>
        </w:p>
        <w:p w14:paraId="5B34A415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5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3.3. Способы совершенствования процесса работы с обращениями граждан</w:t>
            </w:r>
            <w:r w:rsidR="005B13C7">
              <w:fldChar w:fldCharType="begin"/>
            </w:r>
            <w:r w:rsidR="000E00C5">
              <w:instrText>PAGEREF _Toc153029675 \h</w:instrText>
            </w:r>
            <w:r w:rsidR="005B13C7">
              <w:fldChar w:fldCharType="separate"/>
            </w:r>
            <w:r w:rsidR="000E00C5">
              <w:t>64</w:t>
            </w:r>
            <w:r w:rsidR="005B13C7">
              <w:fldChar w:fldCharType="end"/>
            </w:r>
          </w:hyperlink>
        </w:p>
        <w:p w14:paraId="0D87AFA5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6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Заключение</w:t>
            </w:r>
            <w:r w:rsidR="00B4625B">
              <w:rPr>
                <w:lang w:val="en-US"/>
              </w:rPr>
              <w:t>69</w:t>
            </w:r>
          </w:hyperlink>
        </w:p>
        <w:p w14:paraId="296A03A4" w14:textId="77777777" w:rsidR="009124E7" w:rsidRDefault="00E41A58">
          <w:pPr>
            <w:pStyle w:val="11"/>
            <w:tabs>
              <w:tab w:val="right" w:leader="dot" w:pos="9344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53029677">
            <w:r w:rsidR="000E00C5">
              <w:rPr>
                <w:rStyle w:val="af5"/>
                <w:rFonts w:ascii="Times New Roman" w:hAnsi="Times New Roman" w:cs="Times New Roman"/>
                <w:color w:val="00000A"/>
                <w:sz w:val="28"/>
                <w:szCs w:val="28"/>
              </w:rPr>
              <w:t>Список использованных источников</w:t>
            </w:r>
            <w:r w:rsidR="005B13C7">
              <w:fldChar w:fldCharType="begin"/>
            </w:r>
            <w:r w:rsidR="000E00C5">
              <w:instrText>PAGEREF _Toc153029677 \h</w:instrText>
            </w:r>
            <w:r w:rsidR="005B13C7">
              <w:fldChar w:fldCharType="separate"/>
            </w:r>
            <w:r w:rsidR="000E00C5">
              <w:t>7</w:t>
            </w:r>
            <w:r w:rsidR="00B4625B">
              <w:rPr>
                <w:lang w:val="en-US"/>
              </w:rPr>
              <w:t>3</w:t>
            </w:r>
            <w:r w:rsidR="005B13C7">
              <w:fldChar w:fldCharType="end"/>
            </w:r>
          </w:hyperlink>
        </w:p>
        <w:p w14:paraId="631A74FB" w14:textId="77777777" w:rsidR="009124E7" w:rsidRDefault="005B13C7">
          <w:pPr>
            <w:tabs>
              <w:tab w:val="right" w:leader="dot" w:pos="9921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14:paraId="0906A930" w14:textId="77777777" w:rsidR="009124E7" w:rsidRDefault="009124E7">
      <w:pPr>
        <w:pStyle w:val="1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8"/>
        </w:rPr>
      </w:pPr>
    </w:p>
    <w:p w14:paraId="5F954E68" w14:textId="77777777" w:rsidR="009124E7" w:rsidRDefault="009124E7">
      <w:pPr>
        <w:pStyle w:val="1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8"/>
        </w:rPr>
      </w:pPr>
    </w:p>
    <w:p w14:paraId="7DEDDFEB" w14:textId="77777777" w:rsidR="009124E7" w:rsidRDefault="009124E7"/>
    <w:p w14:paraId="29B4290B" w14:textId="77777777" w:rsidR="009124E7" w:rsidRDefault="009124E7">
      <w:pPr>
        <w:pStyle w:val="1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8"/>
        </w:rPr>
      </w:pPr>
    </w:p>
    <w:p w14:paraId="7F974968" w14:textId="77777777" w:rsidR="009124E7" w:rsidRDefault="009124E7">
      <w:pPr>
        <w:pStyle w:val="1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8"/>
        </w:rPr>
      </w:pPr>
    </w:p>
    <w:p w14:paraId="69E826BF" w14:textId="77777777" w:rsidR="009124E7" w:rsidRDefault="009124E7"/>
    <w:p w14:paraId="0A2352EB" w14:textId="77777777" w:rsidR="009124E7" w:rsidRDefault="009124E7"/>
    <w:p w14:paraId="0830B992" w14:textId="77777777" w:rsidR="009124E7" w:rsidRDefault="009124E7">
      <w:pPr>
        <w:rPr>
          <w:rFonts w:ascii="Times New Roman" w:hAnsi="Times New Roman" w:cs="Times New Roman"/>
        </w:rPr>
      </w:pPr>
    </w:p>
    <w:p w14:paraId="170D089E" w14:textId="77777777" w:rsidR="009124E7" w:rsidRDefault="000E00C5">
      <w:pPr>
        <w:pStyle w:val="1"/>
        <w:spacing w:before="0" w:after="160" w:line="360" w:lineRule="auto"/>
        <w:contextualSpacing/>
        <w:jc w:val="center"/>
        <w:rPr>
          <w:rFonts w:ascii="Times New Roman" w:hAnsi="Times New Roman" w:cs="Times New Roman"/>
          <w:b/>
          <w:color w:val="00000A"/>
          <w:sz w:val="28"/>
        </w:rPr>
      </w:pPr>
      <w:bookmarkStart w:id="0" w:name="_Toc153029664"/>
      <w:bookmarkEnd w:id="0"/>
      <w:r>
        <w:rPr>
          <w:rFonts w:ascii="Times New Roman" w:hAnsi="Times New Roman" w:cs="Times New Roman"/>
          <w:b/>
          <w:color w:val="00000A"/>
          <w:sz w:val="28"/>
        </w:rPr>
        <w:lastRenderedPageBreak/>
        <w:t>ВВЕДЕНИЕ</w:t>
      </w:r>
    </w:p>
    <w:p w14:paraId="6A10431A" w14:textId="77777777" w:rsidR="009124E7" w:rsidRDefault="009124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B3502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DE2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Институт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работы с обращениями граждан в деятельности государственных органов достаточно многогранен. Данный институт следует рассматривать как один из способов выражения общественного мнения, а также как средство получения информации от граждан о достоинствах и недостатках деятельности государственного органа.  Процесс осуществления обращения с гражданами оказывает непосредственное влияние и на формирование положительного имиджа государственных органов, поскольку в процессе осуществления взаимодействия возможно решить многие социально-значимые проблемы, которые в действительности волнуют граждан и которые отнесены к компетенции государственного органа. </w:t>
      </w:r>
    </w:p>
    <w:p w14:paraId="365D4B2B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Осуществление работы с обращениями граждан в настоящее время имеет ряд определенных особенностей, которые в некоторых случаях следует рассматривать с точки зрения проблем. Так, например, государственные и муниципальные органы достаточно часто устанавливают свои локальные (внутренние) правила работы с обращениями граждан, что привело к тому, что количество нормативных актов, которые регулируют работу с обращениями граждан в настоящее время достаточно большое, при этом данные акты не образуют единой систематизированной системы, что соответственно приводит к усложнению правоприменительной деятельности. </w:t>
      </w:r>
    </w:p>
    <w:p w14:paraId="3419885D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Появляются в настоящее время и новые формы работы с обращениями граждан.  </w:t>
      </w:r>
      <w:r>
        <w:rPr>
          <w:rFonts w:ascii="Times New Roman" w:hAnsi="Times New Roman"/>
          <w:bCs/>
          <w:sz w:val="28"/>
        </w:rPr>
        <w:t xml:space="preserve">В современном обществе отмечается тенденция к стремительному развитию информационных технологий, которые «проникают» во все сферы жизни современного общества, постепенно трансформируя общество из традиционное в информационное. Цифровизация стала затрагивать многие общественные и государственные отрасли. Так, например, в данным сферам следует отнести сферы производства, цифровое моделирование и проектирование. </w:t>
      </w:r>
    </w:p>
    <w:p w14:paraId="52912629" w14:textId="77777777" w:rsidR="009124E7" w:rsidRDefault="000E00C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В практической деятельности многих предприятий и организаций (в том числе государственных и муниципальных органов) широко используются технологии, которые позволяют получить удаленный доступ к рабочему месту, осуществить оперативный обмен информацией между различными ведомствами. Актуальность цифровизации была подтверждена ситуацией, которая сложилась жизни современного общества в процессе введения ограничительных мероприятий, связанных в связи с развитием новой </w:t>
      </w:r>
      <w:proofErr w:type="spellStart"/>
      <w:r>
        <w:rPr>
          <w:rFonts w:ascii="Times New Roman" w:hAnsi="Times New Roman"/>
          <w:bCs/>
          <w:sz w:val="28"/>
        </w:rPr>
        <w:t>короновирусной</w:t>
      </w:r>
      <w:proofErr w:type="spellEnd"/>
      <w:r>
        <w:rPr>
          <w:rFonts w:ascii="Times New Roman" w:hAnsi="Times New Roman"/>
          <w:bCs/>
          <w:sz w:val="28"/>
        </w:rPr>
        <w:t xml:space="preserve"> инфекции. К современным перспективным технологиям следует отнести развитие технологий искусственного интеллекта, облачного хранения информации, а также технологий анализа и обработки «</w:t>
      </w:r>
      <w:r>
        <w:rPr>
          <w:rFonts w:ascii="Times New Roman" w:hAnsi="Times New Roman"/>
          <w:bCs/>
          <w:sz w:val="28"/>
          <w:lang w:val="en-US"/>
        </w:rPr>
        <w:t>bigdata</w:t>
      </w:r>
      <w:r>
        <w:rPr>
          <w:rFonts w:ascii="Times New Roman" w:hAnsi="Times New Roman"/>
          <w:bCs/>
          <w:sz w:val="28"/>
        </w:rPr>
        <w:t>», то есть большого количества данных одновременно.</w:t>
      </w:r>
    </w:p>
    <w:p w14:paraId="2571CC96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 практической деятельности государственных органов нередко встречаются случаи отсутствия достаточного внимания к работе с обращениями граждан. Существуют случаи нарушения государственными служащими порядка рассмотрения поступающих обращений, что увеличивает количество поступающих жалоб на деятельность государственных органов и приводит к формированию их отрицательного имиджа. Кроме того, </w:t>
      </w:r>
      <w:proofErr w:type="gramStart"/>
      <w:r>
        <w:rPr>
          <w:rFonts w:ascii="Times New Roman" w:hAnsi="Times New Roman"/>
          <w:bCs/>
          <w:sz w:val="28"/>
          <w:szCs w:val="28"/>
        </w:rPr>
        <w:t>не достаточно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распространенным является институт работы с гражданами в социальных сетях, поскольку данный институт является относительно новым для современной действительности государственных органов. </w:t>
      </w:r>
    </w:p>
    <w:p w14:paraId="19C25A3B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совокупности данные проблемы нося всеобъемлющий характер и являются достаточно серьезными в рамках осуществления единого нормативно-правового регулирования деятельности, связанной с работой с обращениями граждан. Данные обстоятельства в своей совокупности   подчеркивают актуальность и необходимость научно-практического осмысления совершенствования процесса взаимодействия государственных органов и граждан, в том числе с учетом развития новых форм и способов взаимодействия с гражданами.   </w:t>
      </w:r>
    </w:p>
    <w:p w14:paraId="500C44B4" w14:textId="77777777" w:rsidR="009124E7" w:rsidRDefault="000E00C5">
      <w:pPr>
        <w:spacing w:after="0" w:line="360" w:lineRule="auto"/>
        <w:ind w:firstLine="709"/>
        <w:contextualSpacing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Степень научной разработанности темы. </w:t>
      </w:r>
      <w:r>
        <w:rPr>
          <w:rFonts w:ascii="Times New Roman" w:hAnsi="Times New Roman"/>
          <w:bCs/>
          <w:sz w:val="28"/>
          <w:szCs w:val="28"/>
        </w:rPr>
        <w:t xml:space="preserve">Вопросы, связанные с изучением особенностей взаимодействия государственных и муниципальных органов с обращения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граждан  были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рассмотрены в работах таких авторов  как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М.Ю. Рогожкина, А.Б.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Барихина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, О.И. Захаркина, 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М.В.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Стенюкова</w:t>
      </w:r>
      <w:proofErr w:type="spellEnd"/>
      <w:r>
        <w:rPr>
          <w:rStyle w:val="markedcontent"/>
          <w:rFonts w:ascii="Times New Roman" w:hAnsi="Times New Roman"/>
          <w:sz w:val="28"/>
          <w:szCs w:val="28"/>
        </w:rPr>
        <w:t xml:space="preserve">, О.Н. Соколова, Д.В. Васильева, А.Т. Карасева, </w:t>
      </w:r>
      <w:r>
        <w:rPr>
          <w:rStyle w:val="markedcontent"/>
          <w:rFonts w:ascii="Times New Roman" w:hAnsi="Times New Roman"/>
          <w:sz w:val="28"/>
          <w:szCs w:val="28"/>
        </w:rPr>
        <w:br/>
        <w:t xml:space="preserve">Л.В. Лазарева, В.А. Лебедева, М.С. Саликова, В.О. Лучина, П.У. Кузнецова, а также в исследованиях других современных авторов. </w:t>
      </w:r>
    </w:p>
    <w:p w14:paraId="01B47ADF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особенностей использования информационно-телекоммуникационных технологий при работе с обращениями граждан в деятельности государственных органов были посвящены работы таких авторов как Д.А. Губанова, Д.А. Новикова, А.Г. Чхартишвили, Н.С. </w:t>
      </w:r>
      <w:proofErr w:type="spellStart"/>
      <w:r>
        <w:rPr>
          <w:rFonts w:ascii="Times New Roman" w:hAnsi="Times New Roman"/>
          <w:sz w:val="28"/>
          <w:szCs w:val="28"/>
        </w:rPr>
        <w:t>Зимовой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gramStart"/>
      <w:r>
        <w:rPr>
          <w:rFonts w:ascii="Times New Roman" w:hAnsi="Times New Roman"/>
          <w:sz w:val="28"/>
          <w:szCs w:val="28"/>
        </w:rPr>
        <w:t>Фоминой,  А.А.</w:t>
      </w:r>
      <w:proofErr w:type="gramEnd"/>
      <w:r>
        <w:rPr>
          <w:rFonts w:ascii="Times New Roman" w:hAnsi="Times New Roman"/>
          <w:sz w:val="28"/>
          <w:szCs w:val="28"/>
        </w:rPr>
        <w:t xml:space="preserve"> Смагиной, а также в работах других современных авторов. </w:t>
      </w:r>
    </w:p>
    <w:p w14:paraId="03DA6973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настоящей работы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считатьявляются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общественные отношения, складывающиеся в процессе реализации конституционного права на обращение граждан в органы власти в Российской Федерации.</w:t>
      </w:r>
    </w:p>
    <w:p w14:paraId="6D0C093D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>
        <w:rPr>
          <w:rFonts w:ascii="Times New Roman" w:hAnsi="Times New Roman" w:cs="Times New Roman"/>
          <w:sz w:val="28"/>
          <w:szCs w:val="28"/>
        </w:rPr>
        <w:t>составляют применимые к объекту исследования нормы российского законодательства, материалы судебной практики, сложившиеся в результате правоприменительной деятельности, современные научные теоретические разработки в области реализации конституционного права на обращение граждан в органы власти в Российской Федерации.</w:t>
      </w:r>
    </w:p>
    <w:p w14:paraId="01CB5D4B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следует считать проведение комплексного исследования особенностей реализации конституционного права на обращение граждан в органы власти в Российской Федерации. Достижение указанной цели обусловило постановку и решение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71C6BF6A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проанализировать понятие, содержание и признаки обращений граждан как конституционно-правовой категории;</w:t>
      </w:r>
    </w:p>
    <w:p w14:paraId="70AA360D" w14:textId="77777777" w:rsidR="009124E7" w:rsidRDefault="000E00C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исследовать основные формы и виды обращений граждан в органы власти;</w:t>
      </w:r>
    </w:p>
    <w:p w14:paraId="4CE87AE5" w14:textId="77777777" w:rsidR="009124E7" w:rsidRDefault="000E00C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рассмотреть особенности нормативно-правового регулирования порядка обращения граждан в органы власти;</w:t>
      </w:r>
    </w:p>
    <w:p w14:paraId="0DBF8BDF" w14:textId="77777777" w:rsidR="009124E7" w:rsidRDefault="000E00C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проанализировать порядок обращения граждан в органы власти в Российской Федерации;</w:t>
      </w:r>
    </w:p>
    <w:p w14:paraId="086593FA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выделить и проанализировать особенности работы с отдельными категориями обращений граждан;</w:t>
      </w:r>
    </w:p>
    <w:p w14:paraId="3BEA8682" w14:textId="77777777" w:rsidR="009124E7" w:rsidRDefault="000E00C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оценить возможности использования нетрадиционных форм работы с обращениями граждан;</w:t>
      </w:r>
    </w:p>
    <w:p w14:paraId="2F36F4E8" w14:textId="77777777" w:rsidR="009124E7" w:rsidRDefault="000E00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проанализировать основные проблемы приема и рассмотрения отдельных видов обращений граждан;</w:t>
      </w:r>
    </w:p>
    <w:p w14:paraId="6A5E2D4A" w14:textId="77777777" w:rsidR="009124E7" w:rsidRDefault="000E00C5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предложить способы совершенствования процесса работы с обращениями граждан</w:t>
      </w:r>
      <w:r>
        <w:rPr>
          <w:rFonts w:ascii="Times New Roman" w:hAnsi="Times New Roman" w:cs="Times New Roman"/>
          <w:vanish/>
          <w:sz w:val="28"/>
          <w:szCs w:val="28"/>
        </w:rPr>
        <w:t>.</w:t>
      </w:r>
    </w:p>
    <w:p w14:paraId="24C4D5AF" w14:textId="6277839D" w:rsidR="009124E7" w:rsidRDefault="009124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24E7" w:rsidSect="007B65CE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19E5" w14:textId="77777777" w:rsidR="00E41A58" w:rsidRDefault="00E41A58">
      <w:pPr>
        <w:spacing w:line="240" w:lineRule="auto"/>
      </w:pPr>
      <w:r>
        <w:separator/>
      </w:r>
    </w:p>
  </w:endnote>
  <w:endnote w:type="continuationSeparator" w:id="0">
    <w:p w14:paraId="417EE00D" w14:textId="77777777" w:rsidR="00E41A58" w:rsidRDefault="00E4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878461"/>
    </w:sdtPr>
    <w:sdtEndPr/>
    <w:sdtContent>
      <w:p w14:paraId="3F9614EF" w14:textId="77777777" w:rsidR="00C36CDD" w:rsidRDefault="00C36CDD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5C8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3F4" w14:textId="77777777" w:rsidR="00E41A58" w:rsidRDefault="00E41A58">
      <w:pPr>
        <w:spacing w:after="0"/>
      </w:pPr>
      <w:r>
        <w:separator/>
      </w:r>
    </w:p>
  </w:footnote>
  <w:footnote w:type="continuationSeparator" w:id="0">
    <w:p w14:paraId="337E5288" w14:textId="77777777" w:rsidR="00E41A58" w:rsidRDefault="00E41A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5449A"/>
    <w:multiLevelType w:val="multilevel"/>
    <w:tmpl w:val="6295449A"/>
    <w:lvl w:ilvl="0">
      <w:start w:val="1"/>
      <w:numFmt w:val="decimal"/>
      <w:lvlText w:val="%1."/>
      <w:lvlJc w:val="left"/>
      <w:pPr>
        <w:ind w:left="5463" w:hanging="360"/>
      </w:pPr>
      <w:rPr>
        <w:rFonts w:ascii="Times New Roman" w:hAnsi="Times New Roman"/>
        <w:color w:val="00000A"/>
        <w:sz w:val="3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95"/>
    <w:rsid w:val="000806C0"/>
    <w:rsid w:val="00095A01"/>
    <w:rsid w:val="000E00C5"/>
    <w:rsid w:val="000F790B"/>
    <w:rsid w:val="00121FDE"/>
    <w:rsid w:val="00134E9F"/>
    <w:rsid w:val="00151313"/>
    <w:rsid w:val="001659C6"/>
    <w:rsid w:val="001A0470"/>
    <w:rsid w:val="001B11CD"/>
    <w:rsid w:val="001C461B"/>
    <w:rsid w:val="001C6D1F"/>
    <w:rsid w:val="00212DB2"/>
    <w:rsid w:val="002B53DB"/>
    <w:rsid w:val="002C11FE"/>
    <w:rsid w:val="00413198"/>
    <w:rsid w:val="00446553"/>
    <w:rsid w:val="00471E32"/>
    <w:rsid w:val="00505E4F"/>
    <w:rsid w:val="005B13C7"/>
    <w:rsid w:val="005C3EB2"/>
    <w:rsid w:val="005D01D8"/>
    <w:rsid w:val="00630072"/>
    <w:rsid w:val="006521CF"/>
    <w:rsid w:val="006528A7"/>
    <w:rsid w:val="0068517B"/>
    <w:rsid w:val="006B45EF"/>
    <w:rsid w:val="006D6520"/>
    <w:rsid w:val="00741EA8"/>
    <w:rsid w:val="00757531"/>
    <w:rsid w:val="00784E22"/>
    <w:rsid w:val="00787CB0"/>
    <w:rsid w:val="007B65CE"/>
    <w:rsid w:val="007B6A63"/>
    <w:rsid w:val="007F675B"/>
    <w:rsid w:val="008A24B2"/>
    <w:rsid w:val="008D7909"/>
    <w:rsid w:val="008E48F4"/>
    <w:rsid w:val="009124E7"/>
    <w:rsid w:val="009253A5"/>
    <w:rsid w:val="00952C1D"/>
    <w:rsid w:val="00975D52"/>
    <w:rsid w:val="0098798F"/>
    <w:rsid w:val="00A70238"/>
    <w:rsid w:val="00AA5C85"/>
    <w:rsid w:val="00AD170E"/>
    <w:rsid w:val="00B33542"/>
    <w:rsid w:val="00B4625B"/>
    <w:rsid w:val="00B570C1"/>
    <w:rsid w:val="00B57AC0"/>
    <w:rsid w:val="00BD6A95"/>
    <w:rsid w:val="00C36CDD"/>
    <w:rsid w:val="00C87B54"/>
    <w:rsid w:val="00CA624C"/>
    <w:rsid w:val="00D565BE"/>
    <w:rsid w:val="00DA227F"/>
    <w:rsid w:val="00DE2DD6"/>
    <w:rsid w:val="00E144BB"/>
    <w:rsid w:val="00E41A58"/>
    <w:rsid w:val="00EB48B8"/>
    <w:rsid w:val="00F1599E"/>
    <w:rsid w:val="00F929D8"/>
    <w:rsid w:val="6F5D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4FD"/>
  <w15:docId w15:val="{08A7ADC5-0574-495F-AECA-F4971109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C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B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7B65CE"/>
    <w:rPr>
      <w:vertAlign w:val="superscript"/>
    </w:rPr>
  </w:style>
  <w:style w:type="character" w:styleId="a4">
    <w:name w:val="Strong"/>
    <w:basedOn w:val="a0"/>
    <w:uiPriority w:val="22"/>
    <w:qFormat/>
    <w:rsid w:val="007B65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7B65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rsid w:val="007B65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note text"/>
    <w:basedOn w:val="a"/>
    <w:qFormat/>
    <w:rsid w:val="007B65CE"/>
  </w:style>
  <w:style w:type="paragraph" w:styleId="a9">
    <w:name w:val="header"/>
    <w:basedOn w:val="a"/>
    <w:uiPriority w:val="99"/>
    <w:unhideWhenUsed/>
    <w:qFormat/>
    <w:rsid w:val="007B65C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rsid w:val="007B65CE"/>
    <w:pPr>
      <w:spacing w:after="140" w:line="288" w:lineRule="auto"/>
    </w:pPr>
  </w:style>
  <w:style w:type="paragraph" w:styleId="ab">
    <w:name w:val="index heading"/>
    <w:basedOn w:val="a"/>
    <w:qFormat/>
    <w:rsid w:val="007B65CE"/>
    <w:pPr>
      <w:suppressLineNumbers/>
    </w:pPr>
    <w:rPr>
      <w:rFonts w:cs="Mangal"/>
    </w:rPr>
  </w:style>
  <w:style w:type="paragraph" w:styleId="11">
    <w:name w:val="toc 1"/>
    <w:basedOn w:val="a"/>
    <w:autoRedefine/>
    <w:uiPriority w:val="39"/>
    <w:unhideWhenUsed/>
    <w:rsid w:val="007B65CE"/>
    <w:pPr>
      <w:spacing w:after="100"/>
    </w:pPr>
  </w:style>
  <w:style w:type="paragraph" w:styleId="ac">
    <w:name w:val="footer"/>
    <w:basedOn w:val="a"/>
    <w:uiPriority w:val="99"/>
    <w:unhideWhenUsed/>
    <w:qFormat/>
    <w:rsid w:val="007B65C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a"/>
    <w:qFormat/>
    <w:rsid w:val="007B65CE"/>
    <w:rPr>
      <w:rFonts w:cs="Mangal"/>
    </w:rPr>
  </w:style>
  <w:style w:type="paragraph" w:styleId="ae">
    <w:name w:val="Normal (Web)"/>
    <w:basedOn w:val="a"/>
    <w:link w:val="af"/>
    <w:uiPriority w:val="99"/>
    <w:unhideWhenUsed/>
    <w:qFormat/>
    <w:rsid w:val="007B65CE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qFormat/>
    <w:rsid w:val="007B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7B65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-">
    <w:name w:val="Интернет-ссылка"/>
    <w:basedOn w:val="a0"/>
    <w:uiPriority w:val="99"/>
    <w:unhideWhenUsed/>
    <w:qFormat/>
    <w:rsid w:val="007B65CE"/>
    <w:rPr>
      <w:color w:val="0563C1" w:themeColor="hyperlink"/>
      <w:u w:val="single"/>
    </w:rPr>
  </w:style>
  <w:style w:type="character" w:customStyle="1" w:styleId="s3">
    <w:name w:val="s3"/>
    <w:qFormat/>
    <w:rsid w:val="007B65CE"/>
    <w:rPr>
      <w:rFonts w:cs="Times New Roman"/>
    </w:rPr>
  </w:style>
  <w:style w:type="character" w:customStyle="1" w:styleId="af1">
    <w:name w:val="Верхний колонтитул Знак"/>
    <w:basedOn w:val="a0"/>
    <w:uiPriority w:val="99"/>
    <w:qFormat/>
    <w:rsid w:val="007B65CE"/>
    <w:rPr>
      <w:szCs w:val="22"/>
      <w:lang w:bidi="ar-SA"/>
    </w:rPr>
  </w:style>
  <w:style w:type="character" w:customStyle="1" w:styleId="af2">
    <w:name w:val="Нижний колонтитул Знак"/>
    <w:basedOn w:val="a0"/>
    <w:uiPriority w:val="99"/>
    <w:qFormat/>
    <w:rsid w:val="007B65CE"/>
    <w:rPr>
      <w:szCs w:val="22"/>
      <w:lang w:bidi="ar-SA"/>
    </w:rPr>
  </w:style>
  <w:style w:type="character" w:customStyle="1" w:styleId="af3">
    <w:name w:val="Текст сноски Знак"/>
    <w:basedOn w:val="a0"/>
    <w:uiPriority w:val="99"/>
    <w:qFormat/>
    <w:rsid w:val="007B65CE"/>
    <w:rPr>
      <w:sz w:val="20"/>
      <w:lang w:bidi="ar-SA"/>
    </w:rPr>
  </w:style>
  <w:style w:type="character" w:customStyle="1" w:styleId="markedcontent">
    <w:name w:val="markedcontent"/>
    <w:basedOn w:val="a0"/>
    <w:qFormat/>
    <w:rsid w:val="007B65CE"/>
  </w:style>
  <w:style w:type="character" w:customStyle="1" w:styleId="c1">
    <w:name w:val="c1"/>
    <w:basedOn w:val="a0"/>
    <w:qFormat/>
    <w:rsid w:val="007B65CE"/>
  </w:style>
  <w:style w:type="character" w:customStyle="1" w:styleId="af">
    <w:name w:val="Обычный (Интернет) Знак"/>
    <w:basedOn w:val="a0"/>
    <w:link w:val="ae"/>
    <w:uiPriority w:val="99"/>
    <w:qFormat/>
    <w:locked/>
    <w:rsid w:val="007B65CE"/>
    <w:rPr>
      <w:rFonts w:ascii="Times New Roman" w:hAnsi="Times New Roman" w:cs="Times New Roman"/>
      <w:sz w:val="24"/>
      <w:szCs w:val="24"/>
      <w:lang w:bidi="ar-SA"/>
    </w:rPr>
  </w:style>
  <w:style w:type="character" w:customStyle="1" w:styleId="bumpedfont15">
    <w:name w:val="bumpedfont15"/>
    <w:basedOn w:val="a0"/>
    <w:qFormat/>
    <w:rsid w:val="007B65CE"/>
  </w:style>
  <w:style w:type="character" w:customStyle="1" w:styleId="ListLabel1">
    <w:name w:val="ListLabel 1"/>
    <w:qFormat/>
    <w:rsid w:val="007B65CE"/>
    <w:rPr>
      <w:rFonts w:ascii="Times New Roman" w:hAnsi="Times New Roman"/>
      <w:color w:val="00000A"/>
      <w:sz w:val="36"/>
      <w:szCs w:val="28"/>
    </w:rPr>
  </w:style>
  <w:style w:type="character" w:customStyle="1" w:styleId="ListLabel2">
    <w:name w:val="ListLabel 2"/>
    <w:qFormat/>
    <w:rsid w:val="007B65CE"/>
    <w:rPr>
      <w:sz w:val="20"/>
    </w:rPr>
  </w:style>
  <w:style w:type="character" w:customStyle="1" w:styleId="ListLabel3">
    <w:name w:val="ListLabel 3"/>
    <w:qFormat/>
    <w:rsid w:val="007B65CE"/>
    <w:rPr>
      <w:sz w:val="20"/>
    </w:rPr>
  </w:style>
  <w:style w:type="character" w:customStyle="1" w:styleId="ListLabel4">
    <w:name w:val="ListLabel 4"/>
    <w:qFormat/>
    <w:rsid w:val="007B65CE"/>
    <w:rPr>
      <w:sz w:val="20"/>
    </w:rPr>
  </w:style>
  <w:style w:type="character" w:customStyle="1" w:styleId="ListLabel5">
    <w:name w:val="ListLabel 5"/>
    <w:qFormat/>
    <w:rsid w:val="007B65CE"/>
    <w:rPr>
      <w:sz w:val="20"/>
    </w:rPr>
  </w:style>
  <w:style w:type="character" w:customStyle="1" w:styleId="ListLabel6">
    <w:name w:val="ListLabel 6"/>
    <w:qFormat/>
    <w:rsid w:val="007B65CE"/>
    <w:rPr>
      <w:sz w:val="20"/>
    </w:rPr>
  </w:style>
  <w:style w:type="character" w:customStyle="1" w:styleId="ListLabel7">
    <w:name w:val="ListLabel 7"/>
    <w:qFormat/>
    <w:rsid w:val="007B65CE"/>
    <w:rPr>
      <w:sz w:val="20"/>
    </w:rPr>
  </w:style>
  <w:style w:type="character" w:customStyle="1" w:styleId="ListLabel8">
    <w:name w:val="ListLabel 8"/>
    <w:qFormat/>
    <w:rsid w:val="007B65CE"/>
    <w:rPr>
      <w:sz w:val="20"/>
    </w:rPr>
  </w:style>
  <w:style w:type="character" w:customStyle="1" w:styleId="ListLabel9">
    <w:name w:val="ListLabel 9"/>
    <w:qFormat/>
    <w:rsid w:val="007B65CE"/>
    <w:rPr>
      <w:sz w:val="20"/>
    </w:rPr>
  </w:style>
  <w:style w:type="character" w:customStyle="1" w:styleId="ListLabel10">
    <w:name w:val="ListLabel 10"/>
    <w:qFormat/>
    <w:rsid w:val="007B65CE"/>
    <w:rPr>
      <w:sz w:val="20"/>
    </w:rPr>
  </w:style>
  <w:style w:type="character" w:customStyle="1" w:styleId="ListLabel11">
    <w:name w:val="ListLabel 11"/>
    <w:qFormat/>
    <w:rsid w:val="007B65CE"/>
    <w:rPr>
      <w:sz w:val="20"/>
    </w:rPr>
  </w:style>
  <w:style w:type="character" w:customStyle="1" w:styleId="ListLabel12">
    <w:name w:val="ListLabel 12"/>
    <w:qFormat/>
    <w:rsid w:val="007B65CE"/>
    <w:rPr>
      <w:sz w:val="20"/>
    </w:rPr>
  </w:style>
  <w:style w:type="character" w:customStyle="1" w:styleId="ListLabel13">
    <w:name w:val="ListLabel 13"/>
    <w:qFormat/>
    <w:rsid w:val="007B65CE"/>
    <w:rPr>
      <w:sz w:val="20"/>
    </w:rPr>
  </w:style>
  <w:style w:type="character" w:customStyle="1" w:styleId="ListLabel14">
    <w:name w:val="ListLabel 14"/>
    <w:qFormat/>
    <w:rsid w:val="007B65CE"/>
    <w:rPr>
      <w:sz w:val="20"/>
    </w:rPr>
  </w:style>
  <w:style w:type="character" w:customStyle="1" w:styleId="ListLabel15">
    <w:name w:val="ListLabel 15"/>
    <w:qFormat/>
    <w:rsid w:val="007B65CE"/>
    <w:rPr>
      <w:sz w:val="20"/>
    </w:rPr>
  </w:style>
  <w:style w:type="character" w:customStyle="1" w:styleId="ListLabel16">
    <w:name w:val="ListLabel 16"/>
    <w:qFormat/>
    <w:rsid w:val="007B65CE"/>
    <w:rPr>
      <w:sz w:val="20"/>
    </w:rPr>
  </w:style>
  <w:style w:type="character" w:customStyle="1" w:styleId="ListLabel17">
    <w:name w:val="ListLabel 17"/>
    <w:qFormat/>
    <w:rsid w:val="007B65CE"/>
    <w:rPr>
      <w:sz w:val="20"/>
    </w:rPr>
  </w:style>
  <w:style w:type="character" w:customStyle="1" w:styleId="ListLabel18">
    <w:name w:val="ListLabel 18"/>
    <w:qFormat/>
    <w:rsid w:val="007B65CE"/>
    <w:rPr>
      <w:sz w:val="20"/>
    </w:rPr>
  </w:style>
  <w:style w:type="character" w:customStyle="1" w:styleId="ListLabel19">
    <w:name w:val="ListLabel 19"/>
    <w:qFormat/>
    <w:rsid w:val="007B65CE"/>
    <w:rPr>
      <w:sz w:val="20"/>
    </w:rPr>
  </w:style>
  <w:style w:type="character" w:customStyle="1" w:styleId="ListLabel20">
    <w:name w:val="ListLabel 20"/>
    <w:qFormat/>
    <w:rsid w:val="007B65CE"/>
    <w:rPr>
      <w:sz w:val="20"/>
    </w:rPr>
  </w:style>
  <w:style w:type="character" w:customStyle="1" w:styleId="ListLabel21">
    <w:name w:val="ListLabel 21"/>
    <w:qFormat/>
    <w:rsid w:val="007B65CE"/>
    <w:rPr>
      <w:sz w:val="20"/>
    </w:rPr>
  </w:style>
  <w:style w:type="character" w:customStyle="1" w:styleId="ListLabel22">
    <w:name w:val="ListLabel 22"/>
    <w:qFormat/>
    <w:rsid w:val="007B65CE"/>
    <w:rPr>
      <w:sz w:val="20"/>
    </w:rPr>
  </w:style>
  <w:style w:type="character" w:customStyle="1" w:styleId="ListLabel23">
    <w:name w:val="ListLabel 23"/>
    <w:qFormat/>
    <w:rsid w:val="007B65CE"/>
    <w:rPr>
      <w:sz w:val="20"/>
    </w:rPr>
  </w:style>
  <w:style w:type="character" w:customStyle="1" w:styleId="ListLabel24">
    <w:name w:val="ListLabel 24"/>
    <w:qFormat/>
    <w:rsid w:val="007B65CE"/>
    <w:rPr>
      <w:sz w:val="20"/>
    </w:rPr>
  </w:style>
  <w:style w:type="character" w:customStyle="1" w:styleId="ListLabel25">
    <w:name w:val="ListLabel 25"/>
    <w:qFormat/>
    <w:rsid w:val="007B65CE"/>
    <w:rPr>
      <w:sz w:val="20"/>
    </w:rPr>
  </w:style>
  <w:style w:type="character" w:customStyle="1" w:styleId="ListLabel26">
    <w:name w:val="ListLabel 26"/>
    <w:qFormat/>
    <w:rsid w:val="007B65CE"/>
    <w:rPr>
      <w:sz w:val="20"/>
    </w:rPr>
  </w:style>
  <w:style w:type="character" w:customStyle="1" w:styleId="ListLabel27">
    <w:name w:val="ListLabel 27"/>
    <w:qFormat/>
    <w:rsid w:val="007B65CE"/>
    <w:rPr>
      <w:sz w:val="20"/>
    </w:rPr>
  </w:style>
  <w:style w:type="character" w:customStyle="1" w:styleId="ListLabel28">
    <w:name w:val="ListLabel 28"/>
    <w:qFormat/>
    <w:rsid w:val="007B65CE"/>
    <w:rPr>
      <w:sz w:val="20"/>
    </w:rPr>
  </w:style>
  <w:style w:type="character" w:customStyle="1" w:styleId="ListLabel29">
    <w:name w:val="ListLabel 29"/>
    <w:qFormat/>
    <w:rsid w:val="007B65CE"/>
    <w:rPr>
      <w:color w:val="00000A"/>
    </w:rPr>
  </w:style>
  <w:style w:type="character" w:customStyle="1" w:styleId="ListLabel30">
    <w:name w:val="ListLabel 30"/>
    <w:qFormat/>
    <w:rsid w:val="007B65CE"/>
    <w:rPr>
      <w:sz w:val="20"/>
    </w:rPr>
  </w:style>
  <w:style w:type="character" w:customStyle="1" w:styleId="ListLabel31">
    <w:name w:val="ListLabel 31"/>
    <w:qFormat/>
    <w:rsid w:val="007B65CE"/>
    <w:rPr>
      <w:sz w:val="20"/>
    </w:rPr>
  </w:style>
  <w:style w:type="character" w:customStyle="1" w:styleId="ListLabel32">
    <w:name w:val="ListLabel 32"/>
    <w:qFormat/>
    <w:rsid w:val="007B65CE"/>
    <w:rPr>
      <w:sz w:val="20"/>
    </w:rPr>
  </w:style>
  <w:style w:type="character" w:customStyle="1" w:styleId="ListLabel33">
    <w:name w:val="ListLabel 33"/>
    <w:qFormat/>
    <w:rsid w:val="007B65CE"/>
    <w:rPr>
      <w:sz w:val="20"/>
    </w:rPr>
  </w:style>
  <w:style w:type="character" w:customStyle="1" w:styleId="ListLabel34">
    <w:name w:val="ListLabel 34"/>
    <w:qFormat/>
    <w:rsid w:val="007B65CE"/>
    <w:rPr>
      <w:sz w:val="20"/>
    </w:rPr>
  </w:style>
  <w:style w:type="character" w:customStyle="1" w:styleId="ListLabel35">
    <w:name w:val="ListLabel 35"/>
    <w:qFormat/>
    <w:rsid w:val="007B65CE"/>
    <w:rPr>
      <w:sz w:val="20"/>
    </w:rPr>
  </w:style>
  <w:style w:type="character" w:customStyle="1" w:styleId="ListLabel36">
    <w:name w:val="ListLabel 36"/>
    <w:qFormat/>
    <w:rsid w:val="007B65CE"/>
    <w:rPr>
      <w:sz w:val="20"/>
    </w:rPr>
  </w:style>
  <w:style w:type="character" w:customStyle="1" w:styleId="ListLabel37">
    <w:name w:val="ListLabel 37"/>
    <w:qFormat/>
    <w:rsid w:val="007B65CE"/>
    <w:rPr>
      <w:sz w:val="20"/>
    </w:rPr>
  </w:style>
  <w:style w:type="character" w:customStyle="1" w:styleId="ListLabel38">
    <w:name w:val="ListLabel 38"/>
    <w:qFormat/>
    <w:rsid w:val="007B65CE"/>
    <w:rPr>
      <w:sz w:val="20"/>
    </w:rPr>
  </w:style>
  <w:style w:type="character" w:customStyle="1" w:styleId="af4">
    <w:name w:val="Посещённая гиперссылка"/>
    <w:qFormat/>
    <w:rsid w:val="007B65CE"/>
    <w:rPr>
      <w:color w:val="800000"/>
      <w:u w:val="single"/>
    </w:rPr>
  </w:style>
  <w:style w:type="character" w:customStyle="1" w:styleId="af5">
    <w:name w:val="Ссылка указателя"/>
    <w:qFormat/>
    <w:rsid w:val="007B65CE"/>
  </w:style>
  <w:style w:type="character" w:customStyle="1" w:styleId="af6">
    <w:name w:val="Символ сноски"/>
    <w:qFormat/>
    <w:rsid w:val="007B65CE"/>
  </w:style>
  <w:style w:type="character" w:customStyle="1" w:styleId="af7">
    <w:name w:val="Привязка сноски"/>
    <w:qFormat/>
    <w:rsid w:val="007B65CE"/>
    <w:rPr>
      <w:vertAlign w:val="superscript"/>
    </w:rPr>
  </w:style>
  <w:style w:type="character" w:customStyle="1" w:styleId="af8">
    <w:name w:val="Привязка концевой сноски"/>
    <w:qFormat/>
    <w:rsid w:val="007B65CE"/>
    <w:rPr>
      <w:vertAlign w:val="superscript"/>
    </w:rPr>
  </w:style>
  <w:style w:type="character" w:customStyle="1" w:styleId="af9">
    <w:name w:val="Символы концевой сноски"/>
    <w:qFormat/>
    <w:rsid w:val="007B65CE"/>
  </w:style>
  <w:style w:type="paragraph" w:customStyle="1" w:styleId="12">
    <w:name w:val="Заголовок1"/>
    <w:basedOn w:val="a"/>
    <w:next w:val="aa"/>
    <w:qFormat/>
    <w:rsid w:val="007B65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 оглавления1"/>
    <w:basedOn w:val="1"/>
    <w:uiPriority w:val="39"/>
    <w:unhideWhenUsed/>
    <w:qFormat/>
    <w:rsid w:val="007B65CE"/>
    <w:rPr>
      <w:lang w:eastAsia="ru-RU"/>
    </w:rPr>
  </w:style>
  <w:style w:type="paragraph" w:customStyle="1" w:styleId="14">
    <w:name w:val="Обычный (веб) Знак1"/>
    <w:basedOn w:val="a"/>
    <w:uiPriority w:val="99"/>
    <w:qFormat/>
    <w:rsid w:val="007B65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B65CE"/>
    <w:pPr>
      <w:ind w:left="720"/>
      <w:contextualSpacing/>
    </w:pPr>
  </w:style>
  <w:style w:type="paragraph" w:customStyle="1" w:styleId="Standard">
    <w:name w:val="Standard"/>
    <w:qFormat/>
    <w:rsid w:val="007B65CE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text-justify">
    <w:name w:val="text-justify"/>
    <w:basedOn w:val="a"/>
    <w:qFormat/>
    <w:rsid w:val="007B65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5CE"/>
    <w:rPr>
      <w:rFonts w:ascii="Tahoma" w:hAnsi="Tahoma" w:cs="Tahoma"/>
      <w:sz w:val="16"/>
      <w:szCs w:val="16"/>
      <w:lang w:bidi="ar-SA"/>
    </w:rPr>
  </w:style>
  <w:style w:type="character" w:styleId="afb">
    <w:name w:val="Placeholder Text"/>
    <w:basedOn w:val="a0"/>
    <w:uiPriority w:val="99"/>
    <w:semiHidden/>
    <w:qFormat/>
    <w:rsid w:val="007B65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5406-1705-489D-B3DB-294DFB8C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Изгаршева</dc:creator>
  <cp:lastModifiedBy>Ivan V.</cp:lastModifiedBy>
  <cp:revision>52</cp:revision>
  <cp:lastPrinted>2024-06-20T05:23:00Z</cp:lastPrinted>
  <dcterms:created xsi:type="dcterms:W3CDTF">2024-01-30T07:01:00Z</dcterms:created>
  <dcterms:modified xsi:type="dcterms:W3CDTF">2025-01-24T19:22:00Z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1049-12.2.0.17119</vt:lpwstr>
  </property>
  <property fmtid="{D5CDD505-2E9C-101B-9397-08002B2CF9AE}" pid="9" name="ICV">
    <vt:lpwstr>1615737CDE714713A7DA75BF784738CA_12</vt:lpwstr>
  </property>
</Properties>
</file>