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6E75" w14:textId="363CEDC1" w:rsidR="00587635" w:rsidRPr="001A48F6" w:rsidRDefault="00587635" w:rsidP="00587635">
      <w:pPr>
        <w:pStyle w:val="1"/>
        <w:rPr>
          <w:rFonts w:cs="Times New Roman"/>
          <w:szCs w:val="28"/>
        </w:rPr>
      </w:pPr>
      <w:bookmarkStart w:id="0" w:name="_Toc126262332"/>
      <w:r w:rsidRPr="001A48F6">
        <w:rPr>
          <w:rFonts w:cs="Times New Roman"/>
          <w:caps w:val="0"/>
          <w:szCs w:val="28"/>
        </w:rPr>
        <w:t>СОДЕРЖАНИЕ</w:t>
      </w:r>
      <w:bookmarkEnd w:id="0"/>
    </w:p>
    <w:sdt>
      <w:sdtPr>
        <w:rPr>
          <w:rFonts w:ascii="Times New Roman" w:eastAsia="Times New Roman" w:hAnsi="Times New Roman" w:cs="Times New Roman"/>
          <w:sz w:val="28"/>
          <w:szCs w:val="28"/>
          <w:lang w:eastAsia="ru-RU"/>
        </w:rPr>
        <w:id w:val="1995918663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lang w:eastAsia="en-US"/>
        </w:rPr>
      </w:sdtEndPr>
      <w:sdtContent>
        <w:p w14:paraId="523C52EB" w14:textId="5229DA71" w:rsidR="006B08A4" w:rsidRPr="001A48F6" w:rsidRDefault="00587635">
          <w:pPr>
            <w:pStyle w:val="13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 w:rsidRPr="001A48F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A48F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A48F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6262333" w:history="1"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73753D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_Toc126262333 \h </w:instrTex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45D909" w14:textId="70B82067" w:rsidR="006B08A4" w:rsidRPr="001A48F6" w:rsidRDefault="00DA6733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262334" w:history="1"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73753D" w:rsidRPr="001A48F6">
              <w:rPr>
                <w:rStyle w:val="a4"/>
                <w:rFonts w:ascii="Times New Roman" w:eastAsia="Calibri" w:hAnsi="Times New Roman" w:cs="Times New Roman"/>
                <w:noProof/>
                <w:snapToGrid w:val="0"/>
                <w:sz w:val="28"/>
                <w:szCs w:val="28"/>
              </w:rPr>
              <w:t>Теоретические аспекты выхода компании на международный рынок</w:t>
            </w:r>
            <w:r w:rsidR="0073753D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_Toc126262334 \h </w:instrTex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A41C0A" w14:textId="6020211E" w:rsidR="006B08A4" w:rsidRPr="001A48F6" w:rsidRDefault="00DA6733">
          <w:pPr>
            <w:pStyle w:val="13"/>
            <w:tabs>
              <w:tab w:val="left" w:pos="6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262335" w:history="1"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73753D" w:rsidRPr="001A48F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Модели выхода компании на международный рынок</w:t>
            </w:r>
            <w:r w:rsidR="0073753D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_Toc126262335 \h </w:instrTex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D48984" w14:textId="663FBD83" w:rsidR="006B08A4" w:rsidRPr="001A48F6" w:rsidRDefault="00DA6733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262336" w:history="1"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1.2 Особенности международного маркетинга на рынке </w:t>
            </w:r>
            <w:r w:rsidR="00EB7DD3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B2B</w:t>
            </w:r>
            <w:r w:rsidR="0073753D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_Toc126262336 \h </w:instrTex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AC7DA5" w14:textId="30C39E86" w:rsidR="006B08A4" w:rsidRPr="001A48F6" w:rsidRDefault="00DA6733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262337" w:history="1"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 Анализ экономических показателей компании </w:t>
            </w:r>
            <w:r w:rsidR="00EB7DD3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EB7DD3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РЦ АСКОН–У</w:t>
            </w:r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рал»</w:t>
            </w:r>
            <w:r w:rsidR="0073753D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_Toc126262337 \h </w:instrTex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5D03F9" w14:textId="1599EEE4" w:rsidR="006B08A4" w:rsidRPr="001A48F6" w:rsidRDefault="00DA6733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262338" w:history="1"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2.1 Экономическая характеристика компании </w:t>
            </w:r>
            <w:r w:rsidR="00BD1665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ООО «РЦ АСКОН–У</w:t>
            </w:r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рал»</w:t>
            </w:r>
            <w:r w:rsidR="0073753D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_Toc126262338 \h </w:instrTex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6E49FD" w14:textId="1DB42C85" w:rsidR="006B08A4" w:rsidRPr="001A48F6" w:rsidRDefault="00DA6733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262339" w:history="1"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73753D" w:rsidRPr="001A48F6">
              <w:rPr>
                <w:rStyle w:val="a4"/>
                <w:rFonts w:ascii="Times New Roman" w:eastAsia="Calibri" w:hAnsi="Times New Roman" w:cs="Times New Roman"/>
                <w:noProof/>
                <w:snapToGrid w:val="0"/>
                <w:sz w:val="28"/>
                <w:szCs w:val="28"/>
              </w:rPr>
              <w:t>Харакетристика целевой аудитории</w:t>
            </w:r>
            <w:r w:rsidR="0073753D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_Toc126262339 \h </w:instrTex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194347" w14:textId="32D655DC" w:rsidR="006B08A4" w:rsidRPr="001A48F6" w:rsidRDefault="00DA6733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262340" w:history="1"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2.3 Характеристиув основных конкурентов компании </w:t>
            </w:r>
            <w:r w:rsidR="00BD1665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ООО «РЦ АСКОН</w:t>
            </w:r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  <w:r w:rsidR="00BD1665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У</w:t>
            </w:r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рал»</w:t>
            </w:r>
            <w:r w:rsidR="0073753D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_Toc126262340 \h </w:instrTex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36E8DE" w14:textId="1B7EAA6C" w:rsidR="006B08A4" w:rsidRPr="001A48F6" w:rsidRDefault="00DA6733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262341" w:history="1"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2.4 </w:t>
            </w:r>
            <w:r w:rsidR="00BD1665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SWOT</w:t>
            </w:r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–анализ компании </w:t>
            </w:r>
            <w:r w:rsidR="00BD1665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ООО «РЦ АСКОН–У</w:t>
            </w:r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рал»</w:t>
            </w:r>
            <w:r w:rsidR="0073753D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_Toc126262341 \h </w:instrTex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90399B" w14:textId="695582D1" w:rsidR="006B08A4" w:rsidRPr="001A48F6" w:rsidRDefault="00DA6733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262342" w:history="1"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 Разработка модели выхода компании на рынок турции</w:t>
            </w:r>
            <w:r w:rsidR="0073753D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_Toc126262342 \h </w:instrTex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FEC88D" w14:textId="19EC8505" w:rsidR="006B08A4" w:rsidRPr="001A48F6" w:rsidRDefault="00DA6733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262343" w:history="1"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 Рекомендуемые мероприятия</w:t>
            </w:r>
            <w:r w:rsidR="0073753D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_Toc126262343 \h </w:instrTex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6097E7" w14:textId="289B3D14" w:rsidR="006B08A4" w:rsidRPr="001A48F6" w:rsidRDefault="00DA6733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262344" w:history="1"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 Оценка эффектимости предлагаемых мероприятий</w:t>
            </w:r>
            <w:r w:rsidR="0073753D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_Toc126262344 \h </w:instrTex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B021C0" w14:textId="16964DD6" w:rsidR="006B08A4" w:rsidRPr="001A48F6" w:rsidRDefault="00DA6733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262345" w:history="1"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73753D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_Toc126262345 \h </w:instrTex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79</w: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0BC2BB" w14:textId="3E1504EB" w:rsidR="006B08A4" w:rsidRPr="001A48F6" w:rsidRDefault="00DA6733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262346" w:history="1"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Список </w:t>
            </w:r>
            <w:r w:rsidR="00E96BE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использованных источников</w:t>
            </w:r>
            <w:r w:rsidR="0073753D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_Toc126262346 \h </w:instrTex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82</w: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3A483E" w14:textId="71FAE995" w:rsidR="006B08A4" w:rsidRPr="001A48F6" w:rsidRDefault="00DA6733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262347" w:history="1">
            <w:r w:rsidR="0073753D" w:rsidRPr="001A48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73753D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_Toc126262347 \h </w:instrTex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56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86</w:t>
            </w:r>
            <w:r w:rsidR="006B08A4" w:rsidRPr="001A48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F230DD" w14:textId="77777777" w:rsidR="00587635" w:rsidRPr="001A48F6" w:rsidRDefault="00587635" w:rsidP="00587635">
          <w:r w:rsidRPr="001A48F6">
            <w:rPr>
              <w:b/>
              <w:bCs/>
            </w:rPr>
            <w:fldChar w:fldCharType="end"/>
          </w:r>
        </w:p>
      </w:sdtContent>
    </w:sdt>
    <w:p w14:paraId="33496CEC" w14:textId="77777777" w:rsidR="00587635" w:rsidRPr="001A48F6" w:rsidRDefault="00587635" w:rsidP="00587635">
      <w:r w:rsidRPr="001A48F6">
        <w:br w:type="page"/>
      </w:r>
    </w:p>
    <w:p w14:paraId="22E45D06" w14:textId="77777777" w:rsidR="00587635" w:rsidRDefault="00587635" w:rsidP="00587635">
      <w:pPr>
        <w:pStyle w:val="1"/>
        <w:rPr>
          <w:rFonts w:cs="Times New Roman"/>
        </w:rPr>
      </w:pPr>
      <w:bookmarkStart w:id="1" w:name="_Toc126262333"/>
      <w:bookmarkStart w:id="2" w:name="_Hlk42608821"/>
      <w:r w:rsidRPr="001A48F6">
        <w:rPr>
          <w:rFonts w:cs="Times New Roman"/>
        </w:rPr>
        <w:lastRenderedPageBreak/>
        <w:t>ВВЕДЕНИЕ</w:t>
      </w:r>
      <w:bookmarkEnd w:id="1"/>
    </w:p>
    <w:p w14:paraId="05AAD815" w14:textId="77777777" w:rsidR="0025455D" w:rsidRPr="0025455D" w:rsidRDefault="0025455D" w:rsidP="0025455D"/>
    <w:p w14:paraId="33CC5241" w14:textId="56808192" w:rsidR="00596974" w:rsidRDefault="0087447C" w:rsidP="00740857">
      <w:pPr>
        <w:spacing w:line="360" w:lineRule="auto"/>
        <w:ind w:firstLine="709"/>
        <w:jc w:val="both"/>
      </w:pPr>
      <w:r w:rsidRPr="001A48F6">
        <w:t xml:space="preserve"> </w:t>
      </w:r>
      <w:r w:rsidR="004A5DDB">
        <w:t xml:space="preserve">Каждая </w:t>
      </w:r>
      <w:r w:rsidRPr="001A48F6">
        <w:t xml:space="preserve">компания стремиться развивать пути продвижения своего продукта не только в области своего города, своей страны, но и держит цель освоения зарубежных рынков. С каждым годом все больше компаний достигают зрелости и держат курс на такие иностранные рынки, на которых еще имеется привлекательный потенциал роста и конкурентное давление остается относительным слабым. </w:t>
      </w:r>
      <w:r w:rsidR="0061189C" w:rsidRPr="001A48F6">
        <w:t xml:space="preserve">Но такой шаг </w:t>
      </w:r>
      <w:proofErr w:type="gramStart"/>
      <w:r w:rsidR="0061189C" w:rsidRPr="001A48F6">
        <w:t>не возможен</w:t>
      </w:r>
      <w:proofErr w:type="gramEnd"/>
      <w:r w:rsidR="0061189C" w:rsidRPr="001A48F6">
        <w:t xml:space="preserve"> без определенной подготовки компании – необходимо разработать модель выхода компании на </w:t>
      </w:r>
      <w:r w:rsidR="00FA4C90">
        <w:t>з</w:t>
      </w:r>
      <w:r w:rsidR="004A5DDB">
        <w:t>арубежный</w:t>
      </w:r>
      <w:r w:rsidR="0061189C" w:rsidRPr="001A48F6">
        <w:t xml:space="preserve"> рынок. </w:t>
      </w:r>
      <w:r w:rsidR="00596974" w:rsidRPr="001A48F6">
        <w:t>В условиях глобализации ключевым для любого бизнеса становится развитие и улучшение своей деятельности в соответствии с мировой экономикой. Для этого компания должна быть не просто отдельным хозяйственным субъектом, а частью глобальной экономической системы.</w:t>
      </w:r>
    </w:p>
    <w:p w14:paraId="1AF7B27B" w14:textId="5FC2CD26" w:rsidR="004A5DDB" w:rsidRPr="001A48F6" w:rsidRDefault="004A5DDB" w:rsidP="00740857">
      <w:pPr>
        <w:spacing w:line="360" w:lineRule="auto"/>
        <w:ind w:firstLine="709"/>
        <w:jc w:val="both"/>
      </w:pPr>
      <w:r>
        <w:t xml:space="preserve">В современности, где мировая экономика имеет развитую систему логистики, информационных технологий, коммуникаций, что неизбежно приводит к тому, что границы между странами размываются, становятся более доступными. Все это дает предпосылки к появлению глобального рынка. Компании, которые применяют технологические приемы, разрабатывают адаптацию продукта к </w:t>
      </w:r>
      <w:r w:rsidR="009946D5">
        <w:t>среде в другой стран</w:t>
      </w:r>
      <w:r w:rsidR="00C956EA">
        <w:t>е</w:t>
      </w:r>
      <w:r w:rsidR="009946D5">
        <w:t xml:space="preserve">, показывают важность разработки стратегий сбыта продукции не только </w:t>
      </w:r>
      <w:r w:rsidR="00C956EA">
        <w:t>на своей территории</w:t>
      </w:r>
      <w:r w:rsidR="009946D5">
        <w:t xml:space="preserve">, но и во всем мире. Компания, которая выбрала путь выхода в другую страну, будет обязательно реагировать на изменения на рынке и единственный маршрут </w:t>
      </w:r>
      <w:r w:rsidR="00C755A4">
        <w:t>–</w:t>
      </w:r>
      <w:r w:rsidR="009946D5">
        <w:t xml:space="preserve"> это адаптация</w:t>
      </w:r>
      <w:r w:rsidR="009946D5" w:rsidRPr="009946D5">
        <w:t xml:space="preserve"> к глобальной экономике, </w:t>
      </w:r>
      <w:r w:rsidR="009946D5">
        <w:t>что обеспечит</w:t>
      </w:r>
      <w:r w:rsidR="009946D5" w:rsidRPr="009946D5">
        <w:t xml:space="preserve"> долгосрочные конкурентные преимущества.</w:t>
      </w:r>
    </w:p>
    <w:p w14:paraId="445D0870" w14:textId="2B3DC141" w:rsidR="00DA1728" w:rsidRPr="001A48F6" w:rsidRDefault="00431060" w:rsidP="00740857">
      <w:pPr>
        <w:spacing w:line="360" w:lineRule="auto"/>
        <w:ind w:firstLine="709"/>
        <w:jc w:val="both"/>
      </w:pPr>
      <w:r w:rsidRPr="001A48F6">
        <w:t>Первоначальным шагом в создании плана для выхода на зарубежный рынок яв</w:t>
      </w:r>
      <w:r w:rsidR="0066286E" w:rsidRPr="001A48F6">
        <w:t>ляется проведение предварительных</w:t>
      </w:r>
      <w:r w:rsidRPr="001A48F6">
        <w:t xml:space="preserve"> исследовани</w:t>
      </w:r>
      <w:r w:rsidR="0066286E" w:rsidRPr="001A48F6">
        <w:t>й – кабинетных и полевых</w:t>
      </w:r>
      <w:r w:rsidRPr="001A48F6">
        <w:t xml:space="preserve">. Важно изучить политическую обстановку, уровень регулирования рынка, экономические и социокультурные факторы, которые могут влиять на успех товара на рынке и его принятие потребителями. Оценив результаты исследования и свои цели, фирма принимает решение о том, стоит ли вступать </w:t>
      </w:r>
      <w:r w:rsidRPr="001A48F6">
        <w:lastRenderedPageBreak/>
        <w:t>на зарубежный рынок. Если решение положительное, то фирма определяет, как будет осуществлять свою деятельность в выбранной стране</w:t>
      </w:r>
      <w:r w:rsidR="00740857" w:rsidRPr="001A48F6">
        <w:t>.</w:t>
      </w:r>
      <w:r w:rsidRPr="001A48F6">
        <w:t xml:space="preserve"> Для </w:t>
      </w:r>
      <w:r w:rsidR="0066286E" w:rsidRPr="001A48F6">
        <w:t xml:space="preserve">начала </w:t>
      </w:r>
      <w:r w:rsidRPr="001A48F6">
        <w:t>на зарубежном рынке фирме необходимо определиться с выбором способа ведения бизнеса.</w:t>
      </w:r>
    </w:p>
    <w:p w14:paraId="401994A4" w14:textId="77D3FB26" w:rsidR="00F72F6F" w:rsidRPr="001A48F6" w:rsidRDefault="00F72F6F" w:rsidP="00F72F6F">
      <w:pPr>
        <w:spacing w:line="360" w:lineRule="auto"/>
        <w:ind w:firstLine="709"/>
        <w:jc w:val="both"/>
        <w:rPr>
          <w:noProof/>
        </w:rPr>
      </w:pPr>
      <w:r w:rsidRPr="001A48F6">
        <w:rPr>
          <w:noProof/>
        </w:rPr>
        <w:t xml:space="preserve">Причины и цели выбора стратегии международного маркетинга могут быть различными, </w:t>
      </w:r>
      <w:r w:rsidR="0066286E" w:rsidRPr="001A48F6">
        <w:rPr>
          <w:noProof/>
        </w:rPr>
        <w:t xml:space="preserve">например, такой выбор может быть обусловлен необходимостью расширить потенциальный рынок для увеличения </w:t>
      </w:r>
      <w:r w:rsidR="00173247">
        <w:rPr>
          <w:noProof/>
        </w:rPr>
        <w:t>производимого товара, экономии за счет маштабного производства, удержания жизненного цикла товара от упадка</w:t>
      </w:r>
      <w:r w:rsidR="0066286E" w:rsidRPr="001A48F6">
        <w:rPr>
          <w:noProof/>
        </w:rPr>
        <w:t xml:space="preserve">, </w:t>
      </w:r>
      <w:r w:rsidR="00173247">
        <w:rPr>
          <w:noProof/>
        </w:rPr>
        <w:t>возможности взять на вооружения тактики и методики зарубежных конкуренов</w:t>
      </w:r>
      <w:r w:rsidR="0066286E" w:rsidRPr="001A48F6">
        <w:rPr>
          <w:noProof/>
        </w:rPr>
        <w:t>, а также воспользоваться возможностью занять более крупную долю рынка за счет расширения в других странах.</w:t>
      </w:r>
      <w:r w:rsidRPr="001A48F6">
        <w:rPr>
          <w:noProof/>
        </w:rPr>
        <w:t xml:space="preserve"> Решение о выходе на международный рынок принимается на основе исследований, проведенных либо собственными силами, либо с помощью консалтинговых агентств.</w:t>
      </w:r>
    </w:p>
    <w:p w14:paraId="04A8364C" w14:textId="05F256D3" w:rsidR="0066286E" w:rsidRPr="001A48F6" w:rsidRDefault="0066286E" w:rsidP="00F72F6F">
      <w:pPr>
        <w:spacing w:line="360" w:lineRule="auto"/>
        <w:ind w:firstLine="709"/>
        <w:jc w:val="both"/>
        <w:rPr>
          <w:noProof/>
        </w:rPr>
      </w:pPr>
      <w:r w:rsidRPr="001A48F6">
        <w:rPr>
          <w:noProof/>
        </w:rPr>
        <w:t xml:space="preserve">Основные направления развития предприятия выступают в качестве отправной точки для стратегии маркетинга, которая включает в себя определение сферы деятельности маркетинговой службы, исследование потребителей, планирование производства и продвижения продукции, разработку стратегии распределения и сбыта, установление </w:t>
      </w:r>
      <w:r w:rsidR="002A33A6">
        <w:rPr>
          <w:noProof/>
        </w:rPr>
        <w:t xml:space="preserve">принципов и методик на определение цены и выбора наилучшего направления ее </w:t>
      </w:r>
      <w:r w:rsidR="00F604B4">
        <w:rPr>
          <w:noProof/>
        </w:rPr>
        <w:t>формирования</w:t>
      </w:r>
      <w:r w:rsidRPr="001A48F6">
        <w:rPr>
          <w:noProof/>
        </w:rPr>
        <w:t xml:space="preserve">, </w:t>
      </w:r>
      <w:r w:rsidR="002A33A6">
        <w:rPr>
          <w:noProof/>
        </w:rPr>
        <w:t>отслеживание и корректировка работы разных отделов компании, а также адаптация к различным ситуациям и предпринятие конкретных, заранее прописанных действий</w:t>
      </w:r>
      <w:r w:rsidRPr="001A48F6">
        <w:rPr>
          <w:noProof/>
        </w:rPr>
        <w:t xml:space="preserve">. Другими словами, </w:t>
      </w:r>
      <w:r w:rsidR="002A33A6">
        <w:rPr>
          <w:noProof/>
        </w:rPr>
        <w:t>комплекс данных действий будет давать эффект, в котором внутренняя среда всегда сможет адаптироваться к внешним условиям</w:t>
      </w:r>
      <w:r w:rsidR="002752FC">
        <w:rPr>
          <w:noProof/>
        </w:rPr>
        <w:t>, а ситуации на рынке будут навигатором в выборе направления деятельности</w:t>
      </w:r>
      <w:r w:rsidR="002A33A6">
        <w:rPr>
          <w:noProof/>
        </w:rPr>
        <w:t xml:space="preserve">. </w:t>
      </w:r>
    </w:p>
    <w:p w14:paraId="46781E77" w14:textId="5E58CDD1" w:rsidR="00596974" w:rsidRPr="001A48F6" w:rsidRDefault="00596974" w:rsidP="00740857">
      <w:pPr>
        <w:spacing w:line="360" w:lineRule="auto"/>
        <w:ind w:firstLine="709"/>
        <w:jc w:val="both"/>
        <w:rPr>
          <w:noProof/>
        </w:rPr>
      </w:pPr>
      <w:r w:rsidRPr="001A48F6">
        <w:rPr>
          <w:noProof/>
        </w:rPr>
        <w:t xml:space="preserve">Множество российских компаний не обладает достаточной подготовкой для эффективной конкуренции на международном рынке. </w:t>
      </w:r>
      <w:r w:rsidR="002752FC">
        <w:rPr>
          <w:noProof/>
        </w:rPr>
        <w:t xml:space="preserve">Естественно, что крупные компнаии чаще мелькают на международной арене, но малый и средний бизнес тоже держит ориентир на расширение своих границ. </w:t>
      </w:r>
    </w:p>
    <w:p w14:paraId="3E263318" w14:textId="4B0F3E1D" w:rsidR="00596974" w:rsidRPr="001A48F6" w:rsidRDefault="008E64FC" w:rsidP="00F72F6F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lastRenderedPageBreak/>
        <w:t xml:space="preserve">Маркетинговая стратегия, которая помогает разработать план выхода на рынок другой страны, дает компаниям </w:t>
      </w:r>
      <w:r w:rsidR="002D2993">
        <w:rPr>
          <w:noProof/>
        </w:rPr>
        <w:t xml:space="preserve">превзойти своих конкурентов иногда в несколько раз и помогает достичь долгосрочных результатов и преимуществ на мировом рынке. </w:t>
      </w:r>
    </w:p>
    <w:p w14:paraId="12BA481B" w14:textId="1370B1F1" w:rsidR="00596974" w:rsidRPr="001A48F6" w:rsidRDefault="002D2993" w:rsidP="00594419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t>В современности нет возможности представить мир без маркетинга, он помогает решить большинство проблем компаний и помочь продвинуть товары на рынке.</w:t>
      </w:r>
      <w:r w:rsidR="00596974" w:rsidRPr="001A48F6">
        <w:rPr>
          <w:noProof/>
        </w:rPr>
        <w:t xml:space="preserve"> </w:t>
      </w:r>
      <w:r>
        <w:rPr>
          <w:noProof/>
        </w:rPr>
        <w:t xml:space="preserve">Компании ставят перед собой множество вопросов по выбору маркетингового подхода, но нужно знать, что маркетинг на рынках </w:t>
      </w:r>
      <w:r w:rsidRPr="002D2993">
        <w:rPr>
          <w:noProof/>
        </w:rPr>
        <w:t>B2B и B2C</w:t>
      </w:r>
      <w:r>
        <w:rPr>
          <w:noProof/>
        </w:rPr>
        <w:t xml:space="preserve"> отличается и имеет свои особенности. </w:t>
      </w:r>
    </w:p>
    <w:p w14:paraId="136BA05C" w14:textId="0F6CF7C6" w:rsidR="00594419" w:rsidRPr="001A48F6" w:rsidRDefault="00594419" w:rsidP="00594419">
      <w:pPr>
        <w:spacing w:line="360" w:lineRule="auto"/>
        <w:ind w:firstLine="709"/>
        <w:jc w:val="both"/>
        <w:rPr>
          <w:noProof/>
        </w:rPr>
      </w:pPr>
      <w:r w:rsidRPr="001A48F6">
        <w:rPr>
          <w:noProof/>
        </w:rPr>
        <w:t>Цель  исследования:  разработать  методику  поэтапной модели выхода компании на зарубежный рынок.</w:t>
      </w:r>
    </w:p>
    <w:p w14:paraId="22F3945C" w14:textId="77777777" w:rsidR="00594419" w:rsidRPr="001A48F6" w:rsidRDefault="00594419" w:rsidP="00594419">
      <w:pPr>
        <w:spacing w:line="360" w:lineRule="auto"/>
        <w:ind w:firstLine="709"/>
        <w:jc w:val="both"/>
        <w:rPr>
          <w:noProof/>
        </w:rPr>
      </w:pPr>
      <w:r w:rsidRPr="001A48F6">
        <w:rPr>
          <w:noProof/>
        </w:rPr>
        <w:t>Реализация цели исследования предполагает решение следующих задач:</w:t>
      </w:r>
    </w:p>
    <w:p w14:paraId="758F43F7" w14:textId="77777777" w:rsidR="00594419" w:rsidRPr="001A48F6" w:rsidRDefault="00A80598" w:rsidP="00594419">
      <w:pPr>
        <w:spacing w:line="360" w:lineRule="auto"/>
        <w:ind w:firstLine="709"/>
        <w:jc w:val="both"/>
        <w:rPr>
          <w:noProof/>
        </w:rPr>
      </w:pPr>
      <w:r w:rsidRPr="001A48F6">
        <w:rPr>
          <w:noProof/>
        </w:rPr>
        <w:t>–</w:t>
      </w:r>
      <w:r w:rsidR="007E463D" w:rsidRPr="001A48F6">
        <w:rPr>
          <w:noProof/>
        </w:rPr>
        <w:t xml:space="preserve"> </w:t>
      </w:r>
      <w:r w:rsidR="00594419" w:rsidRPr="001A48F6">
        <w:rPr>
          <w:noProof/>
        </w:rPr>
        <w:t>Выявить  роль и место разработки модели выхода компании на международный выход в деятельности компании, определить основные понятия, сущность и классификацию маркетинговых стратегий.</w:t>
      </w:r>
    </w:p>
    <w:p w14:paraId="142F63ED" w14:textId="77777777" w:rsidR="00594419" w:rsidRPr="001A48F6" w:rsidRDefault="00A80598" w:rsidP="00594419">
      <w:pPr>
        <w:spacing w:line="360" w:lineRule="auto"/>
        <w:ind w:firstLine="709"/>
        <w:jc w:val="both"/>
        <w:rPr>
          <w:noProof/>
        </w:rPr>
      </w:pPr>
      <w:r w:rsidRPr="001A48F6">
        <w:rPr>
          <w:noProof/>
        </w:rPr>
        <w:t>–</w:t>
      </w:r>
      <w:r w:rsidR="007E463D" w:rsidRPr="001A48F6">
        <w:rPr>
          <w:noProof/>
        </w:rPr>
        <w:t xml:space="preserve"> </w:t>
      </w:r>
      <w:r w:rsidR="00594419" w:rsidRPr="001A48F6">
        <w:rPr>
          <w:noProof/>
        </w:rPr>
        <w:t>Проанализировать и классифицировать факторы, влияющие на принятие решения о выходе компании на зарубежный рынок;</w:t>
      </w:r>
    </w:p>
    <w:p w14:paraId="7919450C" w14:textId="77777777" w:rsidR="00594419" w:rsidRPr="001A48F6" w:rsidRDefault="00A80598" w:rsidP="00594419">
      <w:pPr>
        <w:spacing w:line="360" w:lineRule="auto"/>
        <w:ind w:firstLine="709"/>
        <w:jc w:val="both"/>
        <w:rPr>
          <w:noProof/>
        </w:rPr>
      </w:pPr>
      <w:r w:rsidRPr="001A48F6">
        <w:rPr>
          <w:noProof/>
        </w:rPr>
        <w:t>–</w:t>
      </w:r>
      <w:r w:rsidR="007E463D" w:rsidRPr="001A48F6">
        <w:rPr>
          <w:noProof/>
        </w:rPr>
        <w:t xml:space="preserve"> </w:t>
      </w:r>
      <w:r w:rsidR="00594419" w:rsidRPr="001A48F6">
        <w:rPr>
          <w:noProof/>
        </w:rPr>
        <w:t xml:space="preserve">Разработать  структурированный,  детальный  алгоритм  формирования </w:t>
      </w:r>
      <w:r w:rsidR="0087447C" w:rsidRPr="001A48F6">
        <w:rPr>
          <w:noProof/>
        </w:rPr>
        <w:t>модели выхода</w:t>
      </w:r>
      <w:r w:rsidR="00594419" w:rsidRPr="001A48F6">
        <w:rPr>
          <w:noProof/>
        </w:rPr>
        <w:t xml:space="preserve"> компании на зарубежный рынок;</w:t>
      </w:r>
    </w:p>
    <w:p w14:paraId="597AE846" w14:textId="77777777" w:rsidR="00594419" w:rsidRPr="001A48F6" w:rsidRDefault="00A80598" w:rsidP="00594419">
      <w:pPr>
        <w:spacing w:line="360" w:lineRule="auto"/>
        <w:ind w:firstLine="709"/>
        <w:jc w:val="both"/>
        <w:rPr>
          <w:noProof/>
        </w:rPr>
      </w:pPr>
      <w:r w:rsidRPr="001A48F6">
        <w:rPr>
          <w:noProof/>
        </w:rPr>
        <w:t>–</w:t>
      </w:r>
      <w:r w:rsidR="007E463D" w:rsidRPr="001A48F6">
        <w:rPr>
          <w:noProof/>
        </w:rPr>
        <w:t xml:space="preserve"> </w:t>
      </w:r>
      <w:r w:rsidR="00594419" w:rsidRPr="001A48F6">
        <w:rPr>
          <w:noProof/>
        </w:rPr>
        <w:t>Разработать  рекомендации  по  оценке  эффективности  маркетинговой стратегии предприятия;</w:t>
      </w:r>
    </w:p>
    <w:p w14:paraId="5B2DBCA4" w14:textId="77777777" w:rsidR="00594419" w:rsidRPr="001A48F6" w:rsidRDefault="00A80598" w:rsidP="00594419">
      <w:pPr>
        <w:spacing w:line="360" w:lineRule="auto"/>
        <w:ind w:firstLine="709"/>
        <w:jc w:val="both"/>
        <w:rPr>
          <w:noProof/>
        </w:rPr>
      </w:pPr>
      <w:r w:rsidRPr="001A48F6">
        <w:rPr>
          <w:noProof/>
        </w:rPr>
        <w:t>–</w:t>
      </w:r>
      <w:r w:rsidR="007E463D" w:rsidRPr="001A48F6">
        <w:rPr>
          <w:noProof/>
        </w:rPr>
        <w:t xml:space="preserve"> </w:t>
      </w:r>
      <w:r w:rsidR="00594419" w:rsidRPr="001A48F6">
        <w:rPr>
          <w:noProof/>
        </w:rPr>
        <w:t xml:space="preserve">Разработать  маркетинговую  модель  выхода ООО «РЦ </w:t>
      </w:r>
      <w:r w:rsidR="009801E1" w:rsidRPr="001A48F6">
        <w:rPr>
          <w:noProof/>
        </w:rPr>
        <w:t>АСКОН</w:t>
      </w:r>
      <w:r w:rsidRPr="001A48F6">
        <w:rPr>
          <w:noProof/>
        </w:rPr>
        <w:t>–</w:t>
      </w:r>
      <w:r w:rsidR="00594419" w:rsidRPr="001A48F6">
        <w:rPr>
          <w:noProof/>
        </w:rPr>
        <w:t>Урал» на  зарубежный  рынок,  оценить  эффективности  ее  применения  в деятельности компании.</w:t>
      </w:r>
    </w:p>
    <w:p w14:paraId="04AAB90C" w14:textId="77777777" w:rsidR="00594419" w:rsidRPr="001A48F6" w:rsidRDefault="00594419" w:rsidP="00594419">
      <w:pPr>
        <w:spacing w:line="360" w:lineRule="auto"/>
        <w:ind w:firstLine="709"/>
        <w:jc w:val="both"/>
        <w:rPr>
          <w:noProof/>
        </w:rPr>
      </w:pPr>
      <w:r w:rsidRPr="001A48F6">
        <w:rPr>
          <w:noProof/>
        </w:rPr>
        <w:t xml:space="preserve">Объектом  исследования  является  ООО  «РЦ </w:t>
      </w:r>
      <w:r w:rsidR="009801E1" w:rsidRPr="001A48F6">
        <w:rPr>
          <w:noProof/>
        </w:rPr>
        <w:t>АСКОН</w:t>
      </w:r>
      <w:r w:rsidR="00A80598" w:rsidRPr="001A48F6">
        <w:rPr>
          <w:noProof/>
        </w:rPr>
        <w:t>–</w:t>
      </w:r>
      <w:r w:rsidRPr="001A48F6">
        <w:rPr>
          <w:noProof/>
        </w:rPr>
        <w:t>Урал».</w:t>
      </w:r>
    </w:p>
    <w:p w14:paraId="2489B031" w14:textId="77777777" w:rsidR="00594419" w:rsidRPr="001A48F6" w:rsidRDefault="00594419" w:rsidP="00594419">
      <w:pPr>
        <w:spacing w:line="360" w:lineRule="auto"/>
        <w:ind w:firstLine="709"/>
        <w:jc w:val="both"/>
        <w:rPr>
          <w:noProof/>
        </w:rPr>
      </w:pPr>
      <w:r w:rsidRPr="001A48F6">
        <w:rPr>
          <w:noProof/>
        </w:rPr>
        <w:t xml:space="preserve">Предмет исследования  –  методика  разработки модели выхода компании на  зарубежный  рынок  на примере ООО  «РЦ </w:t>
      </w:r>
      <w:r w:rsidR="009801E1" w:rsidRPr="001A48F6">
        <w:rPr>
          <w:noProof/>
        </w:rPr>
        <w:t>АСКОН</w:t>
      </w:r>
      <w:r w:rsidR="00A80598" w:rsidRPr="001A48F6">
        <w:rPr>
          <w:noProof/>
        </w:rPr>
        <w:t>–</w:t>
      </w:r>
      <w:r w:rsidRPr="001A48F6">
        <w:rPr>
          <w:noProof/>
        </w:rPr>
        <w:t>Урал».</w:t>
      </w:r>
    </w:p>
    <w:bookmarkEnd w:id="2"/>
    <w:p w14:paraId="7C5D671D" w14:textId="77777777" w:rsidR="008A3F7B" w:rsidRPr="001A48F6" w:rsidRDefault="008A3F7B" w:rsidP="00B5434E">
      <w:pPr>
        <w:jc w:val="center"/>
      </w:pPr>
    </w:p>
    <w:sectPr w:rsidR="008A3F7B" w:rsidRPr="001A48F6" w:rsidSect="00EA1758">
      <w:foot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966B" w14:textId="77777777" w:rsidR="00DA6733" w:rsidRDefault="00DA6733" w:rsidP="009801E1">
      <w:r>
        <w:separator/>
      </w:r>
    </w:p>
  </w:endnote>
  <w:endnote w:type="continuationSeparator" w:id="0">
    <w:p w14:paraId="430A849C" w14:textId="77777777" w:rsidR="00DA6733" w:rsidRDefault="00DA6733" w:rsidP="0098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9652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487B40" w14:textId="77777777" w:rsidR="001B1657" w:rsidRPr="00692C78" w:rsidRDefault="001B165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2C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2C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2C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47</w:t>
        </w:r>
        <w:r w:rsidRPr="00692C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AD470D" w14:textId="77777777" w:rsidR="001B1657" w:rsidRDefault="001B16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CBDC" w14:textId="77777777" w:rsidR="00DA6733" w:rsidRDefault="00DA6733" w:rsidP="009801E1">
      <w:r>
        <w:separator/>
      </w:r>
    </w:p>
  </w:footnote>
  <w:footnote w:type="continuationSeparator" w:id="0">
    <w:p w14:paraId="2B5310F1" w14:textId="77777777" w:rsidR="00DA6733" w:rsidRDefault="00DA6733" w:rsidP="0098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1" w15:restartNumberingAfterBreak="0">
    <w:nsid w:val="00000007"/>
    <w:multiLevelType w:val="multi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5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6"/>
    <w:multiLevelType w:val="multilevel"/>
    <w:tmpl w:val="00000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AE0ED6"/>
    <w:multiLevelType w:val="hybridMultilevel"/>
    <w:tmpl w:val="CCC075EC"/>
    <w:lvl w:ilvl="0" w:tplc="573E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66C9F"/>
    <w:multiLevelType w:val="hybridMultilevel"/>
    <w:tmpl w:val="0A9E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529F0"/>
    <w:multiLevelType w:val="hybridMultilevel"/>
    <w:tmpl w:val="D52E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E673A"/>
    <w:multiLevelType w:val="hybridMultilevel"/>
    <w:tmpl w:val="7706A9DE"/>
    <w:lvl w:ilvl="0" w:tplc="573E7E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87B0A8C"/>
    <w:multiLevelType w:val="hybridMultilevel"/>
    <w:tmpl w:val="2C10C9D6"/>
    <w:lvl w:ilvl="0" w:tplc="21229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7C20EA"/>
    <w:multiLevelType w:val="hybridMultilevel"/>
    <w:tmpl w:val="F2EAA416"/>
    <w:lvl w:ilvl="0" w:tplc="FBCC7C82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" w15:restartNumberingAfterBreak="0">
    <w:nsid w:val="1276597F"/>
    <w:multiLevelType w:val="hybridMultilevel"/>
    <w:tmpl w:val="92FE7FB8"/>
    <w:lvl w:ilvl="0" w:tplc="10E0D2C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153B387C"/>
    <w:multiLevelType w:val="hybridMultilevel"/>
    <w:tmpl w:val="0D56FC6C"/>
    <w:lvl w:ilvl="0" w:tplc="47946C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EC0F47"/>
    <w:multiLevelType w:val="hybridMultilevel"/>
    <w:tmpl w:val="71EE2B12"/>
    <w:lvl w:ilvl="0" w:tplc="573E7E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DB2263"/>
    <w:multiLevelType w:val="hybridMultilevel"/>
    <w:tmpl w:val="184A0FE8"/>
    <w:lvl w:ilvl="0" w:tplc="0E04F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99797D"/>
    <w:multiLevelType w:val="hybridMultilevel"/>
    <w:tmpl w:val="16D0779E"/>
    <w:lvl w:ilvl="0" w:tplc="573E7E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0D40F2"/>
    <w:multiLevelType w:val="hybridMultilevel"/>
    <w:tmpl w:val="AC70F4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426A6"/>
    <w:multiLevelType w:val="hybridMultilevel"/>
    <w:tmpl w:val="F5648B66"/>
    <w:lvl w:ilvl="0" w:tplc="573E7E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C20098"/>
    <w:multiLevelType w:val="hybridMultilevel"/>
    <w:tmpl w:val="221864BE"/>
    <w:lvl w:ilvl="0" w:tplc="011A7BB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8" w15:restartNumberingAfterBreak="0">
    <w:nsid w:val="31F36559"/>
    <w:multiLevelType w:val="hybridMultilevel"/>
    <w:tmpl w:val="BC383756"/>
    <w:lvl w:ilvl="0" w:tplc="573E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23F9A"/>
    <w:multiLevelType w:val="multilevel"/>
    <w:tmpl w:val="34805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7683F31"/>
    <w:multiLevelType w:val="hybridMultilevel"/>
    <w:tmpl w:val="0D142904"/>
    <w:lvl w:ilvl="0" w:tplc="C8867B1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44C17"/>
    <w:multiLevelType w:val="hybridMultilevel"/>
    <w:tmpl w:val="AC44259C"/>
    <w:lvl w:ilvl="0" w:tplc="9BA809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E290C"/>
    <w:multiLevelType w:val="hybridMultilevel"/>
    <w:tmpl w:val="2446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A077A"/>
    <w:multiLevelType w:val="hybridMultilevel"/>
    <w:tmpl w:val="9A54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A19A0"/>
    <w:multiLevelType w:val="hybridMultilevel"/>
    <w:tmpl w:val="6F6AC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F1B10"/>
    <w:multiLevelType w:val="hybridMultilevel"/>
    <w:tmpl w:val="E552F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173F0C"/>
    <w:multiLevelType w:val="hybridMultilevel"/>
    <w:tmpl w:val="1FBE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D2EFC"/>
    <w:multiLevelType w:val="multilevel"/>
    <w:tmpl w:val="72D0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8D166D"/>
    <w:multiLevelType w:val="multilevel"/>
    <w:tmpl w:val="0BFC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645436"/>
    <w:multiLevelType w:val="multilevel"/>
    <w:tmpl w:val="B672E6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371F12"/>
    <w:multiLevelType w:val="hybridMultilevel"/>
    <w:tmpl w:val="6B3EBCB6"/>
    <w:lvl w:ilvl="0" w:tplc="9216EA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B374E"/>
    <w:multiLevelType w:val="hybridMultilevel"/>
    <w:tmpl w:val="3CEC81BC"/>
    <w:lvl w:ilvl="0" w:tplc="E7483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1A64C4"/>
    <w:multiLevelType w:val="hybridMultilevel"/>
    <w:tmpl w:val="73DE8D44"/>
    <w:lvl w:ilvl="0" w:tplc="50CE6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8246C7"/>
    <w:multiLevelType w:val="hybridMultilevel"/>
    <w:tmpl w:val="F03A6030"/>
    <w:lvl w:ilvl="0" w:tplc="FBCC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4273F"/>
    <w:multiLevelType w:val="hybridMultilevel"/>
    <w:tmpl w:val="4ABA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0793E"/>
    <w:multiLevelType w:val="hybridMultilevel"/>
    <w:tmpl w:val="8488E808"/>
    <w:lvl w:ilvl="0" w:tplc="054EC1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5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14"/>
  </w:num>
  <w:num w:numId="9">
    <w:abstractNumId w:val="7"/>
  </w:num>
  <w:num w:numId="10">
    <w:abstractNumId w:val="4"/>
  </w:num>
  <w:num w:numId="11">
    <w:abstractNumId w:val="18"/>
  </w:num>
  <w:num w:numId="12">
    <w:abstractNumId w:val="6"/>
  </w:num>
  <w:num w:numId="13">
    <w:abstractNumId w:val="32"/>
  </w:num>
  <w:num w:numId="14">
    <w:abstractNumId w:val="26"/>
  </w:num>
  <w:num w:numId="15">
    <w:abstractNumId w:val="31"/>
  </w:num>
  <w:num w:numId="16">
    <w:abstractNumId w:val="27"/>
  </w:num>
  <w:num w:numId="17">
    <w:abstractNumId w:val="16"/>
  </w:num>
  <w:num w:numId="18">
    <w:abstractNumId w:val="15"/>
  </w:num>
  <w:num w:numId="19">
    <w:abstractNumId w:val="13"/>
  </w:num>
  <w:num w:numId="20">
    <w:abstractNumId w:val="33"/>
  </w:num>
  <w:num w:numId="21">
    <w:abstractNumId w:val="23"/>
  </w:num>
  <w:num w:numId="22">
    <w:abstractNumId w:val="9"/>
  </w:num>
  <w:num w:numId="23">
    <w:abstractNumId w:val="24"/>
  </w:num>
  <w:num w:numId="24">
    <w:abstractNumId w:val="10"/>
  </w:num>
  <w:num w:numId="25">
    <w:abstractNumId w:val="17"/>
  </w:num>
  <w:num w:numId="26">
    <w:abstractNumId w:val="29"/>
  </w:num>
  <w:num w:numId="27">
    <w:abstractNumId w:val="5"/>
  </w:num>
  <w:num w:numId="28">
    <w:abstractNumId w:val="22"/>
  </w:num>
  <w:num w:numId="29">
    <w:abstractNumId w:val="21"/>
  </w:num>
  <w:num w:numId="30">
    <w:abstractNumId w:val="28"/>
  </w:num>
  <w:num w:numId="31">
    <w:abstractNumId w:val="30"/>
  </w:num>
  <w:num w:numId="32">
    <w:abstractNumId w:val="11"/>
  </w:num>
  <w:num w:numId="33">
    <w:abstractNumId w:val="34"/>
  </w:num>
  <w:num w:numId="34">
    <w:abstractNumId w:val="19"/>
  </w:num>
  <w:num w:numId="35">
    <w:abstractNumId w:val="8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605C"/>
    <w:rsid w:val="00014D25"/>
    <w:rsid w:val="0002229B"/>
    <w:rsid w:val="00041ACB"/>
    <w:rsid w:val="000741F5"/>
    <w:rsid w:val="00076195"/>
    <w:rsid w:val="000774C3"/>
    <w:rsid w:val="000A2103"/>
    <w:rsid w:val="000A63D3"/>
    <w:rsid w:val="000B6017"/>
    <w:rsid w:val="000D58F4"/>
    <w:rsid w:val="000E228E"/>
    <w:rsid w:val="00102479"/>
    <w:rsid w:val="001073E1"/>
    <w:rsid w:val="00122247"/>
    <w:rsid w:val="001222AD"/>
    <w:rsid w:val="00124D62"/>
    <w:rsid w:val="00137BCC"/>
    <w:rsid w:val="001465FC"/>
    <w:rsid w:val="00156F1C"/>
    <w:rsid w:val="00165962"/>
    <w:rsid w:val="00173247"/>
    <w:rsid w:val="00176814"/>
    <w:rsid w:val="00187C5D"/>
    <w:rsid w:val="00193E87"/>
    <w:rsid w:val="001A1180"/>
    <w:rsid w:val="001A48F6"/>
    <w:rsid w:val="001B1657"/>
    <w:rsid w:val="001C0B93"/>
    <w:rsid w:val="001C50E9"/>
    <w:rsid w:val="001F0DAD"/>
    <w:rsid w:val="002040F2"/>
    <w:rsid w:val="00227572"/>
    <w:rsid w:val="002406E7"/>
    <w:rsid w:val="0024121F"/>
    <w:rsid w:val="002518F2"/>
    <w:rsid w:val="0025455D"/>
    <w:rsid w:val="0027488B"/>
    <w:rsid w:val="002752FC"/>
    <w:rsid w:val="00290B37"/>
    <w:rsid w:val="002A33A6"/>
    <w:rsid w:val="002A65C1"/>
    <w:rsid w:val="002D2993"/>
    <w:rsid w:val="002D3322"/>
    <w:rsid w:val="002D5399"/>
    <w:rsid w:val="002D60BE"/>
    <w:rsid w:val="002D764F"/>
    <w:rsid w:val="002F170E"/>
    <w:rsid w:val="00300082"/>
    <w:rsid w:val="00302142"/>
    <w:rsid w:val="0030531C"/>
    <w:rsid w:val="0031005A"/>
    <w:rsid w:val="00314623"/>
    <w:rsid w:val="0031493A"/>
    <w:rsid w:val="0031494D"/>
    <w:rsid w:val="003222D7"/>
    <w:rsid w:val="00322931"/>
    <w:rsid w:val="00325B37"/>
    <w:rsid w:val="003304EE"/>
    <w:rsid w:val="00343F4B"/>
    <w:rsid w:val="003530B5"/>
    <w:rsid w:val="00356E2F"/>
    <w:rsid w:val="003A19BF"/>
    <w:rsid w:val="003B7238"/>
    <w:rsid w:val="003E5D6E"/>
    <w:rsid w:val="004066E4"/>
    <w:rsid w:val="004115FA"/>
    <w:rsid w:val="004279CB"/>
    <w:rsid w:val="00431060"/>
    <w:rsid w:val="00433F5E"/>
    <w:rsid w:val="00434874"/>
    <w:rsid w:val="0043749F"/>
    <w:rsid w:val="00447991"/>
    <w:rsid w:val="00452704"/>
    <w:rsid w:val="00457E60"/>
    <w:rsid w:val="00472E88"/>
    <w:rsid w:val="0049399E"/>
    <w:rsid w:val="00497894"/>
    <w:rsid w:val="004A5DDB"/>
    <w:rsid w:val="004C00A9"/>
    <w:rsid w:val="004C1EED"/>
    <w:rsid w:val="0051643D"/>
    <w:rsid w:val="005329C4"/>
    <w:rsid w:val="00540D23"/>
    <w:rsid w:val="00550CCA"/>
    <w:rsid w:val="005532A1"/>
    <w:rsid w:val="00585CC9"/>
    <w:rsid w:val="00587635"/>
    <w:rsid w:val="00592C3A"/>
    <w:rsid w:val="00594419"/>
    <w:rsid w:val="00596974"/>
    <w:rsid w:val="005A3C91"/>
    <w:rsid w:val="005A54FF"/>
    <w:rsid w:val="005B3D48"/>
    <w:rsid w:val="005C120C"/>
    <w:rsid w:val="005D5AD2"/>
    <w:rsid w:val="005D79B5"/>
    <w:rsid w:val="005F669A"/>
    <w:rsid w:val="00605887"/>
    <w:rsid w:val="0061189C"/>
    <w:rsid w:val="00634D95"/>
    <w:rsid w:val="006418E7"/>
    <w:rsid w:val="00652917"/>
    <w:rsid w:val="0066286E"/>
    <w:rsid w:val="006644A9"/>
    <w:rsid w:val="00671EE9"/>
    <w:rsid w:val="0067372E"/>
    <w:rsid w:val="00675AED"/>
    <w:rsid w:val="00693AE9"/>
    <w:rsid w:val="006B08A4"/>
    <w:rsid w:val="006B3550"/>
    <w:rsid w:val="006B769C"/>
    <w:rsid w:val="006D0F95"/>
    <w:rsid w:val="006F731F"/>
    <w:rsid w:val="00713AF0"/>
    <w:rsid w:val="00735696"/>
    <w:rsid w:val="0073753D"/>
    <w:rsid w:val="00740857"/>
    <w:rsid w:val="00741038"/>
    <w:rsid w:val="00747F44"/>
    <w:rsid w:val="00781C85"/>
    <w:rsid w:val="007A7D14"/>
    <w:rsid w:val="007C1F3B"/>
    <w:rsid w:val="007C2BA9"/>
    <w:rsid w:val="007E463D"/>
    <w:rsid w:val="00831ABF"/>
    <w:rsid w:val="008654DB"/>
    <w:rsid w:val="0087447C"/>
    <w:rsid w:val="008A3F7B"/>
    <w:rsid w:val="008A621D"/>
    <w:rsid w:val="008E5D0B"/>
    <w:rsid w:val="008E64FC"/>
    <w:rsid w:val="00912766"/>
    <w:rsid w:val="00935D0F"/>
    <w:rsid w:val="009463E6"/>
    <w:rsid w:val="009529E6"/>
    <w:rsid w:val="009801E1"/>
    <w:rsid w:val="0099347D"/>
    <w:rsid w:val="009946D5"/>
    <w:rsid w:val="0099792F"/>
    <w:rsid w:val="009B4603"/>
    <w:rsid w:val="009C59C4"/>
    <w:rsid w:val="009C5A1E"/>
    <w:rsid w:val="009D256A"/>
    <w:rsid w:val="00A103FD"/>
    <w:rsid w:val="00A25156"/>
    <w:rsid w:val="00A33C5E"/>
    <w:rsid w:val="00A5574B"/>
    <w:rsid w:val="00A80598"/>
    <w:rsid w:val="00A80B3A"/>
    <w:rsid w:val="00A964E4"/>
    <w:rsid w:val="00AB1103"/>
    <w:rsid w:val="00AC7497"/>
    <w:rsid w:val="00AE0DC9"/>
    <w:rsid w:val="00AF1CD9"/>
    <w:rsid w:val="00B1602B"/>
    <w:rsid w:val="00B25D4B"/>
    <w:rsid w:val="00B25FE9"/>
    <w:rsid w:val="00B33B11"/>
    <w:rsid w:val="00B40B94"/>
    <w:rsid w:val="00B4139A"/>
    <w:rsid w:val="00B479C7"/>
    <w:rsid w:val="00B5434E"/>
    <w:rsid w:val="00B67C7A"/>
    <w:rsid w:val="00B70C4B"/>
    <w:rsid w:val="00B75DE5"/>
    <w:rsid w:val="00B82BBF"/>
    <w:rsid w:val="00B9110C"/>
    <w:rsid w:val="00BC44EC"/>
    <w:rsid w:val="00BD08D2"/>
    <w:rsid w:val="00BD1665"/>
    <w:rsid w:val="00BD1720"/>
    <w:rsid w:val="00BD2FF9"/>
    <w:rsid w:val="00BF368B"/>
    <w:rsid w:val="00BF4A1C"/>
    <w:rsid w:val="00C12BE0"/>
    <w:rsid w:val="00C13248"/>
    <w:rsid w:val="00C20DA9"/>
    <w:rsid w:val="00C51FF9"/>
    <w:rsid w:val="00C543CF"/>
    <w:rsid w:val="00C611BB"/>
    <w:rsid w:val="00C755A4"/>
    <w:rsid w:val="00C956EA"/>
    <w:rsid w:val="00CC1321"/>
    <w:rsid w:val="00CC3AC4"/>
    <w:rsid w:val="00CC6FFB"/>
    <w:rsid w:val="00CE41DE"/>
    <w:rsid w:val="00D204FA"/>
    <w:rsid w:val="00D239F4"/>
    <w:rsid w:val="00D72321"/>
    <w:rsid w:val="00D91286"/>
    <w:rsid w:val="00DA1728"/>
    <w:rsid w:val="00DA1C6C"/>
    <w:rsid w:val="00DA3882"/>
    <w:rsid w:val="00DA6733"/>
    <w:rsid w:val="00DB6943"/>
    <w:rsid w:val="00DC1B2E"/>
    <w:rsid w:val="00DF4A94"/>
    <w:rsid w:val="00E173E4"/>
    <w:rsid w:val="00E53617"/>
    <w:rsid w:val="00E90F9D"/>
    <w:rsid w:val="00E96184"/>
    <w:rsid w:val="00E96BE5"/>
    <w:rsid w:val="00E97904"/>
    <w:rsid w:val="00EA1758"/>
    <w:rsid w:val="00EB3326"/>
    <w:rsid w:val="00EB7DD3"/>
    <w:rsid w:val="00EE1070"/>
    <w:rsid w:val="00EE5063"/>
    <w:rsid w:val="00EE58DF"/>
    <w:rsid w:val="00F355EB"/>
    <w:rsid w:val="00F46D15"/>
    <w:rsid w:val="00F604B4"/>
    <w:rsid w:val="00F61891"/>
    <w:rsid w:val="00F65D01"/>
    <w:rsid w:val="00F72F6F"/>
    <w:rsid w:val="00F830CD"/>
    <w:rsid w:val="00FA281B"/>
    <w:rsid w:val="00FA2D46"/>
    <w:rsid w:val="00FA4C90"/>
    <w:rsid w:val="00FA5277"/>
    <w:rsid w:val="00FB7C71"/>
    <w:rsid w:val="00FC3BAA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58ED7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25455D"/>
    <w:pPr>
      <w:keepNext/>
      <w:keepLines/>
      <w:spacing w:line="360" w:lineRule="auto"/>
      <w:jc w:val="center"/>
      <w:outlineLvl w:val="0"/>
    </w:pPr>
    <w:rPr>
      <w:rFonts w:eastAsiaTheme="majorEastAsia" w:cstheme="majorBidi"/>
      <w:caps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8763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8763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6D0F9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link w:val="50"/>
    <w:semiHidden/>
    <w:unhideWhenUsed/>
    <w:qFormat/>
    <w:rsid w:val="006D0F95"/>
    <w:pPr>
      <w:spacing w:before="100" w:beforeAutospacing="1" w:after="100" w:afterAutospacing="1"/>
      <w:outlineLvl w:val="4"/>
    </w:pPr>
    <w:rPr>
      <w:rFonts w:ascii="Arial" w:eastAsiaTheme="minorEastAsia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F95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55D"/>
    <w:rPr>
      <w:rFonts w:eastAsiaTheme="majorEastAsia" w:cstheme="majorBidi"/>
      <w:caps/>
      <w:szCs w:val="32"/>
    </w:rPr>
  </w:style>
  <w:style w:type="character" w:customStyle="1" w:styleId="20">
    <w:name w:val="Заголовок 2 Знак"/>
    <w:basedOn w:val="a0"/>
    <w:link w:val="2"/>
    <w:semiHidden/>
    <w:rsid w:val="005876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876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Normal (Web)"/>
    <w:basedOn w:val="a"/>
    <w:uiPriority w:val="99"/>
    <w:unhideWhenUsed/>
    <w:rsid w:val="0058763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8763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87635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58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5876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TOC Heading"/>
    <w:basedOn w:val="1"/>
    <w:next w:val="a"/>
    <w:uiPriority w:val="39"/>
    <w:unhideWhenUsed/>
    <w:qFormat/>
    <w:rsid w:val="00587635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587635"/>
    <w:pPr>
      <w:tabs>
        <w:tab w:val="right" w:leader="dot" w:pos="10195"/>
      </w:tabs>
      <w:spacing w:after="100" w:line="259" w:lineRule="auto"/>
    </w:pPr>
    <w:rPr>
      <w:rFonts w:ascii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87635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587635"/>
  </w:style>
  <w:style w:type="paragraph" w:styleId="a9">
    <w:name w:val="footer"/>
    <w:basedOn w:val="a"/>
    <w:link w:val="aa"/>
    <w:uiPriority w:val="99"/>
    <w:unhideWhenUsed/>
    <w:rsid w:val="00587635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587635"/>
  </w:style>
  <w:style w:type="paragraph" w:styleId="ab">
    <w:name w:val="Balloon Text"/>
    <w:basedOn w:val="a"/>
    <w:link w:val="ac"/>
    <w:uiPriority w:val="99"/>
    <w:semiHidden/>
    <w:unhideWhenUsed/>
    <w:rsid w:val="005876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8763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8763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FootnoteCharacters">
    <w:name w:val="Footnote Characters"/>
    <w:rsid w:val="00587635"/>
  </w:style>
  <w:style w:type="character" w:styleId="ae">
    <w:name w:val="footnote reference"/>
    <w:rsid w:val="00587635"/>
    <w:rPr>
      <w:vertAlign w:val="superscript"/>
    </w:rPr>
  </w:style>
  <w:style w:type="paragraph" w:styleId="af">
    <w:name w:val="footnote text"/>
    <w:basedOn w:val="a"/>
    <w:link w:val="af0"/>
    <w:rsid w:val="00587635"/>
    <w:pPr>
      <w:widowControl w:val="0"/>
      <w:suppressLineNumbers/>
      <w:suppressAutoHyphens/>
      <w:ind w:left="283" w:hanging="283"/>
    </w:pPr>
    <w:rPr>
      <w:rFonts w:eastAsia="Lucida Sans Unicode"/>
      <w:kern w:val="2"/>
      <w:sz w:val="20"/>
      <w:szCs w:val="20"/>
    </w:rPr>
  </w:style>
  <w:style w:type="character" w:customStyle="1" w:styleId="af0">
    <w:name w:val="Текст сноски Знак"/>
    <w:basedOn w:val="a0"/>
    <w:link w:val="af"/>
    <w:rsid w:val="00587635"/>
    <w:rPr>
      <w:rFonts w:ascii="Times New Roman" w:eastAsia="Lucida Sans Unicode" w:hAnsi="Times New Roman" w:cs="Times New Roman"/>
      <w:kern w:val="2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58763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7635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763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763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7635"/>
    <w:rPr>
      <w:b/>
      <w:bCs/>
      <w:sz w:val="20"/>
      <w:szCs w:val="20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587635"/>
    <w:rPr>
      <w:color w:val="605E5C"/>
      <w:shd w:val="clear" w:color="auto" w:fill="E1DFDD"/>
    </w:rPr>
  </w:style>
  <w:style w:type="character" w:styleId="af6">
    <w:name w:val="FollowedHyperlink"/>
    <w:basedOn w:val="a0"/>
    <w:semiHidden/>
    <w:unhideWhenUsed/>
    <w:rsid w:val="00587635"/>
    <w:rPr>
      <w:color w:val="954F72" w:themeColor="followedHyperlink"/>
      <w:u w:val="single"/>
    </w:rPr>
  </w:style>
  <w:style w:type="paragraph" w:customStyle="1" w:styleId="Default">
    <w:name w:val="Default"/>
    <w:rsid w:val="00587635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587635"/>
    <w:rPr>
      <w:i/>
      <w:iCs/>
    </w:rPr>
  </w:style>
  <w:style w:type="table" w:styleId="-41">
    <w:name w:val="Grid Table 4 Accent 1"/>
    <w:basedOn w:val="a1"/>
    <w:uiPriority w:val="49"/>
    <w:rsid w:val="0058763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8">
    <w:name w:val="caption"/>
    <w:basedOn w:val="a"/>
    <w:next w:val="a"/>
    <w:uiPriority w:val="35"/>
    <w:unhideWhenUsed/>
    <w:qFormat/>
    <w:rsid w:val="00587635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</w:rPr>
  </w:style>
  <w:style w:type="character" w:styleId="af9">
    <w:name w:val="line number"/>
    <w:basedOn w:val="a0"/>
    <w:uiPriority w:val="99"/>
    <w:semiHidden/>
    <w:unhideWhenUsed/>
    <w:rsid w:val="00587635"/>
  </w:style>
  <w:style w:type="paragraph" w:styleId="afa">
    <w:name w:val="Subtitle"/>
    <w:basedOn w:val="a"/>
    <w:next w:val="a"/>
    <w:link w:val="afb"/>
    <w:uiPriority w:val="11"/>
    <w:qFormat/>
    <w:rsid w:val="009934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b">
    <w:name w:val="Подзаголовок Знак"/>
    <w:basedOn w:val="a0"/>
    <w:link w:val="afa"/>
    <w:uiPriority w:val="11"/>
    <w:rsid w:val="0099347D"/>
    <w:rPr>
      <w:rFonts w:eastAsiaTheme="minorEastAsia"/>
      <w:color w:val="5A5A5A" w:themeColor="text1" w:themeTint="A5"/>
      <w:spacing w:val="15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3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3F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D0F9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semiHidden/>
    <w:rsid w:val="006D0F95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D0F95"/>
    <w:rPr>
      <w:rFonts w:ascii="Cambria" w:eastAsia="Times New Roman" w:hAnsi="Cambria" w:cs="Times New Roman"/>
      <w:color w:val="404040"/>
      <w:sz w:val="20"/>
      <w:szCs w:val="20"/>
    </w:rPr>
  </w:style>
  <w:style w:type="paragraph" w:styleId="afc">
    <w:name w:val="Title"/>
    <w:basedOn w:val="a"/>
    <w:link w:val="afd"/>
    <w:uiPriority w:val="10"/>
    <w:qFormat/>
    <w:rsid w:val="006D0F95"/>
    <w:pPr>
      <w:jc w:val="center"/>
    </w:pPr>
    <w:rPr>
      <w:b/>
      <w:szCs w:val="20"/>
    </w:rPr>
  </w:style>
  <w:style w:type="character" w:customStyle="1" w:styleId="afd">
    <w:name w:val="Заголовок Знак"/>
    <w:basedOn w:val="a0"/>
    <w:link w:val="afc"/>
    <w:uiPriority w:val="10"/>
    <w:rsid w:val="006D0F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e">
    <w:name w:val="Body Text"/>
    <w:basedOn w:val="a"/>
    <w:link w:val="aff"/>
    <w:uiPriority w:val="99"/>
    <w:semiHidden/>
    <w:unhideWhenUsed/>
    <w:rsid w:val="006D0F9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f">
    <w:name w:val="Основной текст Знак"/>
    <w:basedOn w:val="a0"/>
    <w:link w:val="afe"/>
    <w:uiPriority w:val="99"/>
    <w:semiHidden/>
    <w:rsid w:val="006D0F95"/>
    <w:rPr>
      <w:rFonts w:ascii="Calibri" w:eastAsia="Times New Roman" w:hAnsi="Calibri" w:cs="Times New Roman"/>
    </w:rPr>
  </w:style>
  <w:style w:type="character" w:customStyle="1" w:styleId="aff0">
    <w:name w:val="Основной текст с отступом Знак"/>
    <w:basedOn w:val="a0"/>
    <w:link w:val="aff1"/>
    <w:uiPriority w:val="99"/>
    <w:semiHidden/>
    <w:rsid w:val="006D0F95"/>
    <w:rPr>
      <w:rFonts w:ascii="Calibri" w:eastAsia="Times New Roman" w:hAnsi="Calibri" w:cs="Times New Roman"/>
    </w:rPr>
  </w:style>
  <w:style w:type="paragraph" w:styleId="aff1">
    <w:name w:val="Body Text Indent"/>
    <w:basedOn w:val="a"/>
    <w:link w:val="aff0"/>
    <w:uiPriority w:val="99"/>
    <w:semiHidden/>
    <w:unhideWhenUsed/>
    <w:rsid w:val="006D0F9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5"/>
    <w:uiPriority w:val="99"/>
    <w:semiHidden/>
    <w:rsid w:val="006D0F95"/>
    <w:rPr>
      <w:rFonts w:ascii="Calibri" w:eastAsia="Times New Roman" w:hAnsi="Calibri" w:cs="Times New Roman"/>
    </w:rPr>
  </w:style>
  <w:style w:type="paragraph" w:styleId="25">
    <w:name w:val="Body Text 2"/>
    <w:basedOn w:val="a"/>
    <w:link w:val="24"/>
    <w:uiPriority w:val="99"/>
    <w:semiHidden/>
    <w:unhideWhenUsed/>
    <w:rsid w:val="006D0F9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D0F95"/>
    <w:rPr>
      <w:rFonts w:ascii="Calibri" w:eastAsia="Times New Roman" w:hAnsi="Calibri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D0F9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rsid w:val="006D0F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Indent 2"/>
    <w:basedOn w:val="a"/>
    <w:link w:val="26"/>
    <w:uiPriority w:val="99"/>
    <w:semiHidden/>
    <w:unhideWhenUsed/>
    <w:rsid w:val="006D0F95"/>
    <w:pPr>
      <w:spacing w:line="480" w:lineRule="auto"/>
      <w:ind w:firstLine="284"/>
      <w:jc w:val="both"/>
    </w:pPr>
  </w:style>
  <w:style w:type="character" w:customStyle="1" w:styleId="aff2">
    <w:name w:val="Схема документа Знак"/>
    <w:basedOn w:val="a0"/>
    <w:link w:val="aff3"/>
    <w:uiPriority w:val="99"/>
    <w:semiHidden/>
    <w:rsid w:val="006D0F95"/>
    <w:rPr>
      <w:rFonts w:ascii="Tahoma" w:hAnsi="Tahoma" w:cs="Tahoma"/>
      <w:sz w:val="16"/>
      <w:szCs w:val="16"/>
    </w:rPr>
  </w:style>
  <w:style w:type="paragraph" w:styleId="aff3">
    <w:name w:val="Document Map"/>
    <w:basedOn w:val="a"/>
    <w:link w:val="aff2"/>
    <w:uiPriority w:val="99"/>
    <w:semiHidden/>
    <w:unhideWhenUsed/>
    <w:rsid w:val="006D0F95"/>
    <w:rPr>
      <w:rFonts w:ascii="Tahoma" w:hAnsi="Tahoma" w:cs="Tahoma"/>
      <w:sz w:val="16"/>
      <w:szCs w:val="16"/>
    </w:rPr>
  </w:style>
  <w:style w:type="character" w:customStyle="1" w:styleId="aff4">
    <w:name w:val="Без интервала Знак"/>
    <w:basedOn w:val="a0"/>
    <w:link w:val="aff5"/>
    <w:uiPriority w:val="1"/>
    <w:locked/>
    <w:rsid w:val="006D0F95"/>
    <w:rPr>
      <w:rFonts w:ascii="Calibri" w:eastAsia="Times New Roman" w:hAnsi="Calibri" w:cs="Times New Roman"/>
    </w:rPr>
  </w:style>
  <w:style w:type="paragraph" w:styleId="aff5">
    <w:name w:val="No Spacing"/>
    <w:link w:val="aff4"/>
    <w:uiPriority w:val="1"/>
    <w:qFormat/>
    <w:rsid w:val="006D0F95"/>
    <w:pPr>
      <w:spacing w:after="0" w:line="240" w:lineRule="auto"/>
    </w:pPr>
    <w:rPr>
      <w:rFonts w:ascii="Calibri" w:eastAsia="Times New Roman" w:hAnsi="Calibri"/>
    </w:rPr>
  </w:style>
  <w:style w:type="paragraph" w:customStyle="1" w:styleId="Style3">
    <w:name w:val="Style3"/>
    <w:basedOn w:val="a"/>
    <w:uiPriority w:val="99"/>
    <w:rsid w:val="006D0F95"/>
    <w:pPr>
      <w:widowControl w:val="0"/>
      <w:autoSpaceDE w:val="0"/>
      <w:autoSpaceDN w:val="0"/>
      <w:adjustRightInd w:val="0"/>
      <w:spacing w:line="312" w:lineRule="exact"/>
      <w:ind w:firstLine="341"/>
      <w:jc w:val="both"/>
    </w:pPr>
  </w:style>
  <w:style w:type="paragraph" w:customStyle="1" w:styleId="Style4">
    <w:name w:val="Style4"/>
    <w:basedOn w:val="a"/>
    <w:uiPriority w:val="99"/>
    <w:rsid w:val="006D0F9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D0F95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6">
    <w:name w:val="Style6"/>
    <w:basedOn w:val="a"/>
    <w:uiPriority w:val="99"/>
    <w:rsid w:val="006D0F95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9">
    <w:name w:val="Style9"/>
    <w:basedOn w:val="a"/>
    <w:uiPriority w:val="99"/>
    <w:rsid w:val="006D0F95"/>
    <w:pPr>
      <w:widowControl w:val="0"/>
      <w:autoSpaceDE w:val="0"/>
      <w:autoSpaceDN w:val="0"/>
      <w:adjustRightInd w:val="0"/>
      <w:spacing w:line="341" w:lineRule="exact"/>
      <w:ind w:firstLine="456"/>
    </w:pPr>
  </w:style>
  <w:style w:type="paragraph" w:customStyle="1" w:styleId="Style12">
    <w:name w:val="Style12"/>
    <w:basedOn w:val="a"/>
    <w:uiPriority w:val="99"/>
    <w:rsid w:val="006D0F9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D0F95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10">
    <w:name w:val="Style10"/>
    <w:basedOn w:val="a"/>
    <w:uiPriority w:val="99"/>
    <w:rsid w:val="006D0F95"/>
    <w:pPr>
      <w:widowControl w:val="0"/>
      <w:autoSpaceDE w:val="0"/>
      <w:autoSpaceDN w:val="0"/>
      <w:adjustRightInd w:val="0"/>
      <w:spacing w:line="364" w:lineRule="exact"/>
    </w:pPr>
  </w:style>
  <w:style w:type="paragraph" w:customStyle="1" w:styleId="Style16">
    <w:name w:val="Style16"/>
    <w:basedOn w:val="a"/>
    <w:uiPriority w:val="99"/>
    <w:rsid w:val="006D0F95"/>
    <w:pPr>
      <w:widowControl w:val="0"/>
      <w:autoSpaceDE w:val="0"/>
      <w:autoSpaceDN w:val="0"/>
      <w:adjustRightInd w:val="0"/>
      <w:spacing w:line="336" w:lineRule="exact"/>
      <w:ind w:hanging="341"/>
    </w:pPr>
  </w:style>
  <w:style w:type="paragraph" w:customStyle="1" w:styleId="aff6">
    <w:name w:val="основной"/>
    <w:basedOn w:val="a"/>
    <w:uiPriority w:val="99"/>
    <w:rsid w:val="006D0F95"/>
    <w:pPr>
      <w:ind w:firstLine="851"/>
      <w:jc w:val="both"/>
    </w:pPr>
  </w:style>
  <w:style w:type="paragraph" w:customStyle="1" w:styleId="Style8">
    <w:name w:val="Style8"/>
    <w:basedOn w:val="a"/>
    <w:uiPriority w:val="99"/>
    <w:rsid w:val="006D0F95"/>
    <w:pPr>
      <w:widowControl w:val="0"/>
      <w:autoSpaceDE w:val="0"/>
      <w:autoSpaceDN w:val="0"/>
      <w:adjustRightInd w:val="0"/>
      <w:spacing w:line="552" w:lineRule="exact"/>
      <w:ind w:hanging="446"/>
      <w:jc w:val="both"/>
    </w:pPr>
    <w:rPr>
      <w:rFonts w:ascii="Arial" w:hAnsi="Arial" w:cs="Arial"/>
    </w:rPr>
  </w:style>
  <w:style w:type="paragraph" w:customStyle="1" w:styleId="xl36">
    <w:name w:val="xl36"/>
    <w:basedOn w:val="a"/>
    <w:uiPriority w:val="99"/>
    <w:rsid w:val="006D0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aff7">
    <w:name w:val="обычный"/>
    <w:basedOn w:val="a"/>
    <w:uiPriority w:val="99"/>
    <w:rsid w:val="006D0F95"/>
    <w:rPr>
      <w:rFonts w:eastAsia="Calibri"/>
      <w:sz w:val="20"/>
      <w:szCs w:val="20"/>
    </w:rPr>
  </w:style>
  <w:style w:type="paragraph" w:customStyle="1" w:styleId="aff8">
    <w:name w:val="цитаты"/>
    <w:basedOn w:val="a"/>
    <w:uiPriority w:val="99"/>
    <w:rsid w:val="006D0F95"/>
    <w:pPr>
      <w:spacing w:before="100" w:after="100"/>
      <w:ind w:left="360" w:right="360"/>
    </w:pPr>
    <w:rPr>
      <w:rFonts w:eastAsia="Calibri"/>
    </w:rPr>
  </w:style>
  <w:style w:type="character" w:customStyle="1" w:styleId="apple-style-span">
    <w:name w:val="apple-style-span"/>
    <w:basedOn w:val="a0"/>
    <w:rsid w:val="006D0F9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6D0F95"/>
  </w:style>
  <w:style w:type="character" w:customStyle="1" w:styleId="snoska">
    <w:name w:val="snoska"/>
    <w:basedOn w:val="a0"/>
    <w:rsid w:val="006D0F95"/>
  </w:style>
  <w:style w:type="character" w:customStyle="1" w:styleId="FontStyle11">
    <w:name w:val="Font Style11"/>
    <w:basedOn w:val="a0"/>
    <w:uiPriority w:val="99"/>
    <w:rsid w:val="006D0F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D0F95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6D0F95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basedOn w:val="a0"/>
    <w:uiPriority w:val="99"/>
    <w:rsid w:val="006D0F95"/>
    <w:rPr>
      <w:rFonts w:ascii="Times New Roman" w:hAnsi="Times New Roman" w:cs="Times New Roman" w:hint="default"/>
      <w:sz w:val="24"/>
      <w:szCs w:val="24"/>
    </w:rPr>
  </w:style>
  <w:style w:type="character" w:customStyle="1" w:styleId="FontStyle30">
    <w:name w:val="Font Style30"/>
    <w:basedOn w:val="a0"/>
    <w:uiPriority w:val="99"/>
    <w:rsid w:val="006D0F95"/>
    <w:rPr>
      <w:rFonts w:ascii="Times New Roman" w:hAnsi="Times New Roman" w:cs="Times New Roman" w:hint="default"/>
      <w:sz w:val="30"/>
      <w:szCs w:val="30"/>
    </w:rPr>
  </w:style>
  <w:style w:type="character" w:customStyle="1" w:styleId="FontStyle31">
    <w:name w:val="Font Style31"/>
    <w:basedOn w:val="a0"/>
    <w:uiPriority w:val="99"/>
    <w:rsid w:val="006D0F95"/>
    <w:rPr>
      <w:rFonts w:ascii="Times New Roman" w:hAnsi="Times New Roman" w:cs="Times New Roman" w:hint="default"/>
      <w:sz w:val="30"/>
      <w:szCs w:val="30"/>
    </w:rPr>
  </w:style>
  <w:style w:type="character" w:customStyle="1" w:styleId="FontStyle15">
    <w:name w:val="Font Style15"/>
    <w:basedOn w:val="a0"/>
    <w:uiPriority w:val="99"/>
    <w:rsid w:val="006D0F95"/>
    <w:rPr>
      <w:rFonts w:ascii="Arial" w:hAnsi="Arial" w:cs="Arial" w:hint="default"/>
      <w:sz w:val="30"/>
      <w:szCs w:val="30"/>
    </w:rPr>
  </w:style>
  <w:style w:type="character" w:customStyle="1" w:styleId="tooltip">
    <w:name w:val="tooltip"/>
    <w:basedOn w:val="a0"/>
    <w:rsid w:val="006D0F95"/>
  </w:style>
  <w:style w:type="character" w:customStyle="1" w:styleId="width-300">
    <w:name w:val="width-300"/>
    <w:basedOn w:val="a0"/>
    <w:rsid w:val="006D0F95"/>
  </w:style>
  <w:style w:type="character" w:customStyle="1" w:styleId="width-85">
    <w:name w:val="width-85"/>
    <w:basedOn w:val="a0"/>
    <w:rsid w:val="006D0F95"/>
  </w:style>
  <w:style w:type="character" w:customStyle="1" w:styleId="rowcode">
    <w:name w:val="row_code"/>
    <w:basedOn w:val="a0"/>
    <w:rsid w:val="006D0F95"/>
  </w:style>
  <w:style w:type="character" w:styleId="aff9">
    <w:name w:val="Strong"/>
    <w:basedOn w:val="a0"/>
    <w:uiPriority w:val="22"/>
    <w:qFormat/>
    <w:rsid w:val="006D0F95"/>
    <w:rPr>
      <w:b/>
      <w:bCs/>
    </w:rPr>
  </w:style>
  <w:style w:type="character" w:styleId="affa">
    <w:name w:val="Placeholder Text"/>
    <w:basedOn w:val="a0"/>
    <w:uiPriority w:val="99"/>
    <w:semiHidden/>
    <w:rsid w:val="00FB7C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575B-760D-4CFE-B0A9-B909C340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Голованева Лада Валерьевна</dc:creator>
  <cp:keywords/>
  <dc:description/>
  <cp:lastModifiedBy>Ivan V.</cp:lastModifiedBy>
  <cp:revision>5</cp:revision>
  <dcterms:created xsi:type="dcterms:W3CDTF">2023-02-22T20:19:00Z</dcterms:created>
  <dcterms:modified xsi:type="dcterms:W3CDTF">2025-01-26T14:26:00Z</dcterms:modified>
</cp:coreProperties>
</file>