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9037" w14:textId="77777777" w:rsidR="007B55A2" w:rsidRDefault="003A1BE6">
      <w:pPr>
        <w:pStyle w:val="1"/>
        <w:ind w:left="995"/>
        <w:jc w:val="center"/>
      </w:pPr>
      <w:r>
        <w:rPr>
          <w:spacing w:val="-2"/>
        </w:rPr>
        <w:t>Содержание</w:t>
      </w:r>
    </w:p>
    <w:sdt>
      <w:sdtPr>
        <w:id w:val="507560392"/>
        <w:docPartObj>
          <w:docPartGallery w:val="Table of Contents"/>
          <w:docPartUnique/>
        </w:docPartObj>
      </w:sdtPr>
      <w:sdtEndPr/>
      <w:sdtContent>
        <w:p w14:paraId="33145E61" w14:textId="77777777" w:rsidR="007B55A2" w:rsidRDefault="008748E6">
          <w:pPr>
            <w:pStyle w:val="10"/>
            <w:tabs>
              <w:tab w:val="left" w:leader="dot" w:pos="10141"/>
            </w:tabs>
          </w:pPr>
          <w:hyperlink w:anchor="_TOC_250004" w:history="1">
            <w:r w:rsidR="003A1BE6">
              <w:rPr>
                <w:spacing w:val="-2"/>
              </w:rPr>
              <w:t>Введение</w:t>
            </w:r>
            <w:r w:rsidR="003A1BE6">
              <w:tab/>
            </w:r>
            <w:r w:rsidR="003A1BE6">
              <w:rPr>
                <w:spacing w:val="-10"/>
              </w:rPr>
              <w:t>3</w:t>
            </w:r>
          </w:hyperlink>
        </w:p>
        <w:p w14:paraId="2F758542" w14:textId="77777777" w:rsidR="007B55A2" w:rsidRDefault="003A1BE6">
          <w:pPr>
            <w:pStyle w:val="2"/>
            <w:numPr>
              <w:ilvl w:val="0"/>
              <w:numId w:val="5"/>
            </w:numPr>
            <w:tabs>
              <w:tab w:val="left" w:pos="1415"/>
            </w:tabs>
            <w:spacing w:before="268"/>
            <w:ind w:left="1415" w:hanging="279"/>
          </w:pPr>
          <w:r>
            <w:t>Постановление</w:t>
          </w:r>
          <w:r>
            <w:rPr>
              <w:spacing w:val="-6"/>
            </w:rPr>
            <w:t xml:space="preserve"> </w:t>
          </w:r>
          <w:r>
            <w:t>Конституционного</w:t>
          </w:r>
          <w:r>
            <w:rPr>
              <w:spacing w:val="-3"/>
            </w:rPr>
            <w:t xml:space="preserve"> </w:t>
          </w:r>
          <w:r>
            <w:t>Суда</w:t>
          </w:r>
          <w:r>
            <w:rPr>
              <w:spacing w:val="-4"/>
            </w:rPr>
            <w:t xml:space="preserve"> </w:t>
          </w:r>
          <w:r>
            <w:t>РФ</w:t>
          </w:r>
          <w:r>
            <w:rPr>
              <w:spacing w:val="-5"/>
            </w:rPr>
            <w:t xml:space="preserve"> </w:t>
          </w:r>
          <w:r>
            <w:t>от</w:t>
          </w:r>
          <w:r>
            <w:rPr>
              <w:spacing w:val="-4"/>
            </w:rPr>
            <w:t xml:space="preserve"> </w:t>
          </w:r>
          <w:r>
            <w:t>2</w:t>
          </w:r>
          <w:r>
            <w:rPr>
              <w:spacing w:val="-4"/>
            </w:rPr>
            <w:t xml:space="preserve"> </w:t>
          </w:r>
          <w:r>
            <w:t>октября</w:t>
          </w:r>
          <w:r>
            <w:rPr>
              <w:spacing w:val="-5"/>
            </w:rPr>
            <w:t xml:space="preserve"> </w:t>
          </w:r>
          <w:r>
            <w:t>2022</w:t>
          </w:r>
          <w:r>
            <w:rPr>
              <w:spacing w:val="-3"/>
            </w:rPr>
            <w:t xml:space="preserve"> </w:t>
          </w:r>
          <w:r>
            <w:t>г.</w:t>
          </w:r>
          <w:r>
            <w:rPr>
              <w:spacing w:val="-9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36-</w:t>
          </w:r>
          <w:r>
            <w:rPr>
              <w:spacing w:val="-10"/>
            </w:rPr>
            <w:t>П</w:t>
          </w:r>
        </w:p>
        <w:p w14:paraId="4A85FC88" w14:textId="77777777" w:rsidR="007B55A2" w:rsidRDefault="003A1BE6">
          <w:pPr>
            <w:pStyle w:val="2"/>
            <w:tabs>
              <w:tab w:val="left" w:leader="dot" w:pos="10309"/>
            </w:tabs>
            <w:spacing w:before="161" w:line="360" w:lineRule="auto"/>
            <w:ind w:right="180"/>
          </w:pPr>
          <w:r>
            <w:t xml:space="preserve">«По делу о проверке конституционности не вступившего в силу </w:t>
          </w:r>
          <w:proofErr w:type="spellStart"/>
          <w:r>
            <w:t>междуна</w:t>
          </w:r>
          <w:proofErr w:type="spellEnd"/>
          <w:r>
            <w:t>- родного Договора</w:t>
          </w:r>
          <w:r>
            <w:rPr>
              <w:spacing w:val="-1"/>
            </w:rPr>
            <w:t xml:space="preserve"> </w:t>
          </w:r>
          <w:r>
            <w:t>между</w:t>
          </w:r>
          <w:r>
            <w:rPr>
              <w:spacing w:val="-5"/>
            </w:rPr>
            <w:t xml:space="preserve"> </w:t>
          </w:r>
          <w:r>
            <w:t>Российской</w:t>
          </w:r>
          <w:r>
            <w:rPr>
              <w:spacing w:val="-1"/>
            </w:rPr>
            <w:t xml:space="preserve"> </w:t>
          </w:r>
          <w:r>
            <w:t>Федерацией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Донецкой</w:t>
          </w:r>
          <w:r>
            <w:rPr>
              <w:spacing w:val="-1"/>
            </w:rPr>
            <w:t xml:space="preserve"> </w:t>
          </w:r>
          <w:r>
            <w:t>Народной</w:t>
          </w:r>
          <w:r>
            <w:rPr>
              <w:spacing w:val="-1"/>
            </w:rPr>
            <w:t xml:space="preserve"> </w:t>
          </w:r>
          <w:proofErr w:type="spellStart"/>
          <w:r>
            <w:t>Рес</w:t>
          </w:r>
          <w:proofErr w:type="spellEnd"/>
          <w:r>
            <w:t xml:space="preserve">- публикой о принятии в Российскую Федерацию Донецкой Народной </w:t>
          </w:r>
          <w:proofErr w:type="spellStart"/>
          <w:r>
            <w:t>Респуб</w:t>
          </w:r>
          <w:proofErr w:type="spellEnd"/>
          <w:r>
            <w:t>- лики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образовании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составе</w:t>
          </w:r>
          <w:r>
            <w:rPr>
              <w:spacing w:val="-5"/>
            </w:rPr>
            <w:t xml:space="preserve"> </w:t>
          </w:r>
          <w:r>
            <w:t>Российской</w:t>
          </w:r>
          <w:r>
            <w:rPr>
              <w:spacing w:val="-5"/>
            </w:rPr>
            <w:t xml:space="preserve"> </w:t>
          </w:r>
          <w:r>
            <w:t>Федерации</w:t>
          </w:r>
          <w:r>
            <w:rPr>
              <w:spacing w:val="-4"/>
            </w:rPr>
            <w:t xml:space="preserve"> </w:t>
          </w:r>
          <w:r>
            <w:t>нового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субъекта»</w:t>
          </w:r>
          <w:r>
            <w:tab/>
          </w:r>
          <w:r>
            <w:rPr>
              <w:spacing w:val="-10"/>
            </w:rPr>
            <w:t>5</w:t>
          </w:r>
        </w:p>
        <w:p w14:paraId="1135D928" w14:textId="77777777" w:rsidR="007B55A2" w:rsidRDefault="008748E6">
          <w:pPr>
            <w:pStyle w:val="2"/>
            <w:numPr>
              <w:ilvl w:val="0"/>
              <w:numId w:val="5"/>
            </w:numPr>
            <w:tabs>
              <w:tab w:val="left" w:pos="1415"/>
              <w:tab w:val="left" w:leader="dot" w:pos="10325"/>
            </w:tabs>
            <w:spacing w:line="362" w:lineRule="auto"/>
            <w:ind w:left="1136" w:right="164" w:firstLine="0"/>
          </w:pPr>
          <w:hyperlink w:anchor="_TOC_250003" w:history="1">
            <w:r w:rsidR="003A1BE6">
              <w:t xml:space="preserve">Правовая природа решений Конституционного суда Российской </w:t>
            </w:r>
            <w:proofErr w:type="spellStart"/>
            <w:r w:rsidR="003A1BE6">
              <w:t>Федера</w:t>
            </w:r>
            <w:proofErr w:type="spellEnd"/>
            <w:r w:rsidR="003A1BE6">
              <w:t xml:space="preserve">- </w:t>
            </w:r>
            <w:proofErr w:type="spellStart"/>
            <w:r w:rsidR="003A1BE6">
              <w:t>ции</w:t>
            </w:r>
            <w:proofErr w:type="spellEnd"/>
            <w:r w:rsidR="003A1BE6">
              <w:t xml:space="preserve"> (теоретический </w:t>
            </w:r>
            <w:proofErr w:type="gramStart"/>
            <w:r w:rsidR="003A1BE6">
              <w:t>аспект)…</w:t>
            </w:r>
            <w:proofErr w:type="gramEnd"/>
            <w:r w:rsidR="003A1BE6">
              <w:tab/>
            </w:r>
            <w:r w:rsidR="003A1BE6">
              <w:rPr>
                <w:spacing w:val="-10"/>
              </w:rPr>
              <w:t>9</w:t>
            </w:r>
          </w:hyperlink>
        </w:p>
        <w:p w14:paraId="59D88EA6" w14:textId="77777777" w:rsidR="007B55A2" w:rsidRDefault="008748E6">
          <w:pPr>
            <w:pStyle w:val="2"/>
            <w:numPr>
              <w:ilvl w:val="0"/>
              <w:numId w:val="5"/>
            </w:numPr>
            <w:tabs>
              <w:tab w:val="left" w:pos="1415"/>
              <w:tab w:val="left" w:leader="dot" w:pos="10166"/>
            </w:tabs>
            <w:spacing w:line="317" w:lineRule="exact"/>
            <w:ind w:left="1415" w:hanging="279"/>
          </w:pPr>
          <w:hyperlink w:anchor="_TOC_250002" w:history="1">
            <w:r w:rsidR="003A1BE6">
              <w:t>Анализ</w:t>
            </w:r>
            <w:r w:rsidR="003A1BE6">
              <w:rPr>
                <w:spacing w:val="-4"/>
              </w:rPr>
              <w:t xml:space="preserve"> </w:t>
            </w:r>
            <w:r w:rsidR="003A1BE6">
              <w:t>Постановления</w:t>
            </w:r>
            <w:r w:rsidR="003A1BE6">
              <w:rPr>
                <w:spacing w:val="-1"/>
              </w:rPr>
              <w:t xml:space="preserve"> </w:t>
            </w:r>
            <w:r w:rsidR="003A1BE6">
              <w:t>КС</w:t>
            </w:r>
            <w:r w:rsidR="003A1BE6">
              <w:rPr>
                <w:spacing w:val="-3"/>
              </w:rPr>
              <w:t xml:space="preserve"> </w:t>
            </w:r>
            <w:r w:rsidR="003A1BE6">
              <w:t>РФ</w:t>
            </w:r>
            <w:r w:rsidR="003A1BE6">
              <w:rPr>
                <w:spacing w:val="-4"/>
              </w:rPr>
              <w:t xml:space="preserve"> </w:t>
            </w:r>
            <w:r w:rsidR="003A1BE6">
              <w:t>от</w:t>
            </w:r>
            <w:r w:rsidR="003A1BE6">
              <w:rPr>
                <w:spacing w:val="-3"/>
              </w:rPr>
              <w:t xml:space="preserve"> </w:t>
            </w:r>
            <w:r w:rsidR="003A1BE6">
              <w:t>2</w:t>
            </w:r>
            <w:r w:rsidR="003A1BE6">
              <w:rPr>
                <w:spacing w:val="-5"/>
              </w:rPr>
              <w:t xml:space="preserve"> </w:t>
            </w:r>
            <w:r w:rsidR="003A1BE6">
              <w:t>октября</w:t>
            </w:r>
            <w:r w:rsidR="003A1BE6">
              <w:rPr>
                <w:spacing w:val="-5"/>
              </w:rPr>
              <w:t xml:space="preserve"> </w:t>
            </w:r>
            <w:r w:rsidR="003A1BE6">
              <w:t>2022</w:t>
            </w:r>
            <w:r w:rsidR="003A1BE6">
              <w:rPr>
                <w:spacing w:val="-2"/>
              </w:rPr>
              <w:t xml:space="preserve"> </w:t>
            </w:r>
            <w:r w:rsidR="003A1BE6">
              <w:t>года</w:t>
            </w:r>
            <w:r w:rsidR="003A1BE6">
              <w:rPr>
                <w:spacing w:val="-6"/>
              </w:rPr>
              <w:t xml:space="preserve"> </w:t>
            </w:r>
            <w:r w:rsidR="003A1BE6">
              <w:t>№</w:t>
            </w:r>
            <w:r w:rsidR="003A1BE6">
              <w:rPr>
                <w:spacing w:val="-4"/>
              </w:rPr>
              <w:t xml:space="preserve"> </w:t>
            </w:r>
            <w:r w:rsidR="003A1BE6">
              <w:t>36-</w:t>
            </w:r>
            <w:r w:rsidR="003A1BE6">
              <w:rPr>
                <w:spacing w:val="-10"/>
              </w:rPr>
              <w:t>П</w:t>
            </w:r>
            <w:r w:rsidR="003A1BE6">
              <w:tab/>
            </w:r>
            <w:r w:rsidR="003A1BE6">
              <w:rPr>
                <w:spacing w:val="-5"/>
              </w:rPr>
              <w:t>20</w:t>
            </w:r>
          </w:hyperlink>
        </w:p>
        <w:p w14:paraId="63E55C35" w14:textId="77777777" w:rsidR="007B55A2" w:rsidRDefault="008748E6">
          <w:pPr>
            <w:pStyle w:val="2"/>
            <w:numPr>
              <w:ilvl w:val="0"/>
              <w:numId w:val="5"/>
            </w:numPr>
            <w:tabs>
              <w:tab w:val="left" w:pos="1415"/>
              <w:tab w:val="left" w:leader="dot" w:pos="10157"/>
            </w:tabs>
            <w:spacing w:before="160"/>
            <w:ind w:left="1415" w:hanging="279"/>
          </w:pPr>
          <w:hyperlink w:anchor="_TOC_250001" w:history="1">
            <w:r w:rsidR="003A1BE6">
              <w:t>Мнения</w:t>
            </w:r>
            <w:r w:rsidR="003A1BE6">
              <w:rPr>
                <w:spacing w:val="-5"/>
              </w:rPr>
              <w:t xml:space="preserve"> </w:t>
            </w:r>
            <w:r w:rsidR="003A1BE6">
              <w:t>ученых</w:t>
            </w:r>
            <w:r w:rsidR="003A1BE6">
              <w:rPr>
                <w:spacing w:val="-4"/>
              </w:rPr>
              <w:t xml:space="preserve"> </w:t>
            </w:r>
            <w:r w:rsidR="003A1BE6">
              <w:t>по</w:t>
            </w:r>
            <w:r w:rsidR="003A1BE6">
              <w:rPr>
                <w:spacing w:val="-4"/>
              </w:rPr>
              <w:t xml:space="preserve"> </w:t>
            </w:r>
            <w:r w:rsidR="003A1BE6">
              <w:t>теме</w:t>
            </w:r>
            <w:r w:rsidR="003A1BE6">
              <w:rPr>
                <w:spacing w:val="-5"/>
              </w:rPr>
              <w:t xml:space="preserve"> </w:t>
            </w:r>
            <w:r w:rsidR="003A1BE6">
              <w:t>судебного</w:t>
            </w:r>
            <w:r w:rsidR="003A1BE6">
              <w:rPr>
                <w:spacing w:val="-3"/>
              </w:rPr>
              <w:t xml:space="preserve"> </w:t>
            </w:r>
            <w:r w:rsidR="003A1BE6">
              <w:rPr>
                <w:spacing w:val="-4"/>
              </w:rPr>
              <w:t>акта.</w:t>
            </w:r>
            <w:r w:rsidR="003A1BE6">
              <w:tab/>
            </w:r>
            <w:r w:rsidR="003A1BE6">
              <w:rPr>
                <w:spacing w:val="-5"/>
              </w:rPr>
              <w:t>30</w:t>
            </w:r>
          </w:hyperlink>
        </w:p>
        <w:p w14:paraId="710F384A" w14:textId="77777777" w:rsidR="007B55A2" w:rsidRDefault="008748E6">
          <w:pPr>
            <w:pStyle w:val="2"/>
            <w:tabs>
              <w:tab w:val="left" w:leader="dot" w:pos="10205"/>
            </w:tabs>
            <w:spacing w:before="161"/>
          </w:pPr>
          <w:hyperlink w:anchor="_TOC_250000" w:history="1">
            <w:r w:rsidR="003A1BE6">
              <w:rPr>
                <w:spacing w:val="-2"/>
              </w:rPr>
              <w:t>Заключение…</w:t>
            </w:r>
            <w:r w:rsidR="003A1BE6">
              <w:tab/>
            </w:r>
            <w:r w:rsidR="003A1BE6">
              <w:rPr>
                <w:spacing w:val="-5"/>
              </w:rPr>
              <w:t>32</w:t>
            </w:r>
          </w:hyperlink>
        </w:p>
        <w:p w14:paraId="6FEF6352" w14:textId="77777777" w:rsidR="007B55A2" w:rsidRDefault="003A1BE6">
          <w:pPr>
            <w:pStyle w:val="2"/>
            <w:tabs>
              <w:tab w:val="left" w:leader="dot" w:pos="10190"/>
            </w:tabs>
            <w:spacing w:before="163"/>
          </w:pPr>
          <w:r>
            <w:t>Библиографический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список</w:t>
          </w:r>
          <w:r>
            <w:tab/>
          </w:r>
          <w:r>
            <w:rPr>
              <w:spacing w:val="-7"/>
            </w:rPr>
            <w:t>34</w:t>
          </w:r>
        </w:p>
      </w:sdtContent>
    </w:sdt>
    <w:p w14:paraId="4DC2251E" w14:textId="77777777" w:rsidR="007B55A2" w:rsidRDefault="007B55A2">
      <w:pPr>
        <w:pStyle w:val="2"/>
        <w:sectPr w:rsidR="007B55A2">
          <w:footerReference w:type="default" r:id="rId7"/>
          <w:pgSz w:w="11910" w:h="16840"/>
          <w:pgMar w:top="1040" w:right="708" w:bottom="1160" w:left="566" w:header="0" w:footer="972" w:gutter="0"/>
          <w:pgNumType w:start="2"/>
          <w:cols w:space="720"/>
        </w:sectPr>
      </w:pPr>
    </w:p>
    <w:p w14:paraId="2C16D222" w14:textId="77777777" w:rsidR="007B55A2" w:rsidRDefault="003A1BE6">
      <w:pPr>
        <w:pStyle w:val="1"/>
        <w:jc w:val="center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02881ADA" w14:textId="77777777" w:rsidR="007B55A2" w:rsidRDefault="007B55A2">
      <w:pPr>
        <w:pStyle w:val="a3"/>
        <w:ind w:left="0"/>
        <w:jc w:val="left"/>
        <w:rPr>
          <w:b/>
        </w:rPr>
      </w:pPr>
    </w:p>
    <w:p w14:paraId="3A7ACF06" w14:textId="77777777" w:rsidR="007B55A2" w:rsidRDefault="007B55A2">
      <w:pPr>
        <w:pStyle w:val="a3"/>
        <w:spacing w:before="110"/>
        <w:ind w:left="0"/>
        <w:jc w:val="left"/>
        <w:rPr>
          <w:b/>
        </w:rPr>
      </w:pPr>
    </w:p>
    <w:p w14:paraId="1464EB02" w14:textId="77777777" w:rsidR="007B55A2" w:rsidRDefault="003A1BE6">
      <w:pPr>
        <w:pStyle w:val="a3"/>
        <w:spacing w:line="360" w:lineRule="auto"/>
        <w:ind w:right="137" w:firstLine="719"/>
      </w:pPr>
      <w:r>
        <w:t xml:space="preserve">В новейшей истории, Россия уже дважды присоединяла к своей </w:t>
      </w:r>
      <w:proofErr w:type="spellStart"/>
      <w:proofErr w:type="gramStart"/>
      <w:r>
        <w:t>терри</w:t>
      </w:r>
      <w:proofErr w:type="spellEnd"/>
      <w:r>
        <w:t>- тории</w:t>
      </w:r>
      <w:proofErr w:type="gramEnd"/>
      <w:r>
        <w:t xml:space="preserve"> новые субъекты федерации. Первый раз в 2014 году в состав России вошли Республика</w:t>
      </w:r>
      <w:r>
        <w:rPr>
          <w:spacing w:val="-2"/>
        </w:rPr>
        <w:t xml:space="preserve"> </w:t>
      </w:r>
      <w:r>
        <w:t>Крым</w:t>
      </w:r>
      <w:r>
        <w:rPr>
          <w:spacing w:val="-1"/>
        </w:rPr>
        <w:t xml:space="preserve"> </w:t>
      </w:r>
      <w:r>
        <w:t>и город федерального значения</w:t>
      </w:r>
      <w:r>
        <w:rPr>
          <w:spacing w:val="-2"/>
        </w:rPr>
        <w:t xml:space="preserve"> </w:t>
      </w:r>
      <w:r>
        <w:t>Севастополь,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2022 году - Донецкая Народная Республика, Луганская Народная Республика, </w:t>
      </w:r>
      <w:proofErr w:type="gramStart"/>
      <w:r>
        <w:t xml:space="preserve">За- </w:t>
      </w:r>
      <w:proofErr w:type="spellStart"/>
      <w:r>
        <w:t>порожская</w:t>
      </w:r>
      <w:proofErr w:type="spellEnd"/>
      <w:proofErr w:type="gramEnd"/>
      <w:r>
        <w:t xml:space="preserve"> и Херсонская области. Иные изменения территориальных границ, имевшие место </w:t>
      </w:r>
      <w:proofErr w:type="gramStart"/>
      <w:r>
        <w:t>в новейший период</w:t>
      </w:r>
      <w:proofErr w:type="gramEnd"/>
      <w:r>
        <w:t xml:space="preserve"> не были связаны с процессом </w:t>
      </w:r>
      <w:proofErr w:type="spellStart"/>
      <w:r>
        <w:t>присоеди</w:t>
      </w:r>
      <w:proofErr w:type="spellEnd"/>
      <w:r>
        <w:t xml:space="preserve">- нения новых субъектов федерации, происходили в рамках международных процедур демаркации государственной границы (то есть процедур </w:t>
      </w:r>
      <w:proofErr w:type="spellStart"/>
      <w:r>
        <w:t>установ</w:t>
      </w:r>
      <w:proofErr w:type="spellEnd"/>
      <w:r>
        <w:t xml:space="preserve">- </w:t>
      </w:r>
      <w:proofErr w:type="spellStart"/>
      <w:r>
        <w:t>ления</w:t>
      </w:r>
      <w:proofErr w:type="spellEnd"/>
      <w:r>
        <w:t xml:space="preserve"> границы на местности</w:t>
      </w:r>
      <w:r>
        <w:rPr>
          <w:vertAlign w:val="superscript"/>
        </w:rPr>
        <w:t>1</w:t>
      </w:r>
      <w:r>
        <w:t xml:space="preserve">), а потому не входят в предмет анализа </w:t>
      </w:r>
      <w:proofErr w:type="spellStart"/>
      <w:r>
        <w:t>насто</w:t>
      </w:r>
      <w:proofErr w:type="spellEnd"/>
      <w:r>
        <w:t xml:space="preserve">- </w:t>
      </w:r>
      <w:proofErr w:type="spellStart"/>
      <w:r>
        <w:t>ящей</w:t>
      </w:r>
      <w:proofErr w:type="spellEnd"/>
      <w:r>
        <w:t xml:space="preserve"> публикации.</w:t>
      </w:r>
    </w:p>
    <w:p w14:paraId="7E985D53" w14:textId="77777777" w:rsidR="007B55A2" w:rsidRDefault="003A1BE6">
      <w:pPr>
        <w:pStyle w:val="a3"/>
        <w:spacing w:line="360" w:lineRule="auto"/>
        <w:ind w:right="137" w:firstLine="719"/>
      </w:pPr>
      <w:r>
        <w:t>Оба случая присоединениях новых субъектов РФ имели вынужденный характер, так как имели целью не просто обеспечение прав и свобод граждан РФ и наших соотечественников, но и их физическую защиту от геноцида. Соответственно</w:t>
      </w:r>
      <w:r>
        <w:rPr>
          <w:spacing w:val="-3"/>
        </w:rPr>
        <w:t xml:space="preserve"> </w:t>
      </w:r>
      <w:r>
        <w:t>оба</w:t>
      </w:r>
      <w:r>
        <w:rPr>
          <w:spacing w:val="-6"/>
        </w:rPr>
        <w:t xml:space="preserve"> </w:t>
      </w:r>
      <w:r>
        <w:t>случая</w:t>
      </w:r>
      <w:r>
        <w:rPr>
          <w:spacing w:val="-4"/>
        </w:rPr>
        <w:t xml:space="preserve"> </w:t>
      </w:r>
      <w:r>
        <w:t>присоединения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территорий</w:t>
      </w:r>
      <w:r>
        <w:rPr>
          <w:spacing w:val="-7"/>
        </w:rPr>
        <w:t xml:space="preserve"> </w:t>
      </w:r>
      <w:r>
        <w:t xml:space="preserve">происходили в условиях форс-мажора (хотя и степень напряжённости, и масштаб </w:t>
      </w:r>
      <w:proofErr w:type="gramStart"/>
      <w:r>
        <w:t xml:space="preserve">кон- </w:t>
      </w:r>
      <w:proofErr w:type="spellStart"/>
      <w:r>
        <w:t>фронтации</w:t>
      </w:r>
      <w:proofErr w:type="spellEnd"/>
      <w:proofErr w:type="gramEnd"/>
      <w:r>
        <w:t xml:space="preserve"> в</w:t>
      </w:r>
      <w:r>
        <w:rPr>
          <w:spacing w:val="-1"/>
        </w:rPr>
        <w:t xml:space="preserve"> </w:t>
      </w:r>
      <w:r>
        <w:t>2014 и 2022 году</w:t>
      </w:r>
      <w:r>
        <w:rPr>
          <w:spacing w:val="-2"/>
        </w:rPr>
        <w:t xml:space="preserve"> </w:t>
      </w:r>
      <w:r>
        <w:t>существенно различались). Сказанное выше</w:t>
      </w:r>
      <w:r>
        <w:rPr>
          <w:spacing w:val="-1"/>
        </w:rPr>
        <w:t xml:space="preserve"> </w:t>
      </w:r>
      <w:r>
        <w:t>не могло не отразиться на проведении соответствующих процедур и не может</w:t>
      </w:r>
      <w:r>
        <w:rPr>
          <w:spacing w:val="40"/>
        </w:rPr>
        <w:t xml:space="preserve"> </w:t>
      </w:r>
      <w:r>
        <w:t xml:space="preserve">не порождать вопросов относительно допустимости самих этих процедур в сложившихся условиях, особенно в свете такого юридического свойства </w:t>
      </w:r>
      <w:proofErr w:type="gramStart"/>
      <w:r>
        <w:t xml:space="preserve">Ос- </w:t>
      </w:r>
      <w:proofErr w:type="spellStart"/>
      <w:r>
        <w:t>новного</w:t>
      </w:r>
      <w:proofErr w:type="spellEnd"/>
      <w:proofErr w:type="gramEnd"/>
      <w:r>
        <w:t xml:space="preserve"> закона как его стабильность.</w:t>
      </w:r>
    </w:p>
    <w:sectPr w:rsidR="007B55A2" w:rsidSect="00BA2E2D">
      <w:pgSz w:w="11910" w:h="16840"/>
      <w:pgMar w:top="1040" w:right="708" w:bottom="1160" w:left="566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8067" w14:textId="77777777" w:rsidR="008748E6" w:rsidRDefault="008748E6">
      <w:r>
        <w:separator/>
      </w:r>
    </w:p>
  </w:endnote>
  <w:endnote w:type="continuationSeparator" w:id="0">
    <w:p w14:paraId="22136F11" w14:textId="77777777" w:rsidR="008748E6" w:rsidRDefault="0087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AAB" w14:textId="77777777" w:rsidR="007B55A2" w:rsidRDefault="003A1BE6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14BC66BD" wp14:editId="1ABE17F6">
              <wp:simplePos x="0" y="0"/>
              <wp:positionH relativeFrom="page">
                <wp:posOffset>6827011</wp:posOffset>
              </wp:positionH>
              <wp:positionV relativeFrom="page">
                <wp:posOffset>9884991</wp:posOffset>
              </wp:positionV>
              <wp:extent cx="246379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9EDCB" w14:textId="77777777" w:rsidR="007B55A2" w:rsidRDefault="003A1BE6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C66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55pt;margin-top:778.35pt;width:19.4pt;height:15.6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" filled="f" stroked="f">
              <v:textbox inset="0,0,0,0">
                <w:txbxContent>
                  <w:p w14:paraId="09A9EDCB" w14:textId="77777777" w:rsidR="007B55A2" w:rsidRDefault="003A1BE6">
                    <w:pPr>
                      <w:spacing w:before="20"/>
                      <w:ind w:left="2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E84B" w14:textId="77777777" w:rsidR="008748E6" w:rsidRDefault="008748E6">
      <w:r>
        <w:separator/>
      </w:r>
    </w:p>
  </w:footnote>
  <w:footnote w:type="continuationSeparator" w:id="0">
    <w:p w14:paraId="44136E0B" w14:textId="77777777" w:rsidR="008748E6" w:rsidRDefault="0087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3F1"/>
    <w:multiLevelType w:val="hybridMultilevel"/>
    <w:tmpl w:val="2A544B94"/>
    <w:lvl w:ilvl="0" w:tplc="C50AB256">
      <w:start w:val="1"/>
      <w:numFmt w:val="decimal"/>
      <w:lvlText w:val="%1."/>
      <w:lvlJc w:val="left"/>
      <w:pPr>
        <w:ind w:left="14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C657F6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D4B48800">
      <w:numFmt w:val="bullet"/>
      <w:lvlText w:val="•"/>
      <w:lvlJc w:val="left"/>
      <w:pPr>
        <w:ind w:left="3262" w:hanging="281"/>
      </w:pPr>
      <w:rPr>
        <w:rFonts w:hint="default"/>
        <w:lang w:val="ru-RU" w:eastAsia="en-US" w:bidi="ar-SA"/>
      </w:rPr>
    </w:lvl>
    <w:lvl w:ilvl="3" w:tplc="067C0B42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  <w:lvl w:ilvl="4" w:tplc="1D7453AA">
      <w:numFmt w:val="bullet"/>
      <w:lvlText w:val="•"/>
      <w:lvlJc w:val="left"/>
      <w:pPr>
        <w:ind w:left="5104" w:hanging="281"/>
      </w:pPr>
      <w:rPr>
        <w:rFonts w:hint="default"/>
        <w:lang w:val="ru-RU" w:eastAsia="en-US" w:bidi="ar-SA"/>
      </w:rPr>
    </w:lvl>
    <w:lvl w:ilvl="5" w:tplc="07A6EAD4">
      <w:numFmt w:val="bullet"/>
      <w:lvlText w:val="•"/>
      <w:lvlJc w:val="left"/>
      <w:pPr>
        <w:ind w:left="6026" w:hanging="281"/>
      </w:pPr>
      <w:rPr>
        <w:rFonts w:hint="default"/>
        <w:lang w:val="ru-RU" w:eastAsia="en-US" w:bidi="ar-SA"/>
      </w:rPr>
    </w:lvl>
    <w:lvl w:ilvl="6" w:tplc="74A0BA7A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7" w:tplc="7FA69BE8">
      <w:numFmt w:val="bullet"/>
      <w:lvlText w:val="•"/>
      <w:lvlJc w:val="left"/>
      <w:pPr>
        <w:ind w:left="7868" w:hanging="281"/>
      </w:pPr>
      <w:rPr>
        <w:rFonts w:hint="default"/>
        <w:lang w:val="ru-RU" w:eastAsia="en-US" w:bidi="ar-SA"/>
      </w:rPr>
    </w:lvl>
    <w:lvl w:ilvl="8" w:tplc="9824327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B1316DC"/>
    <w:multiLevelType w:val="hybridMultilevel"/>
    <w:tmpl w:val="6FF0C422"/>
    <w:lvl w:ilvl="0" w:tplc="CD46A078">
      <w:start w:val="1"/>
      <w:numFmt w:val="decimal"/>
      <w:lvlText w:val="%1."/>
      <w:lvlJc w:val="left"/>
      <w:pPr>
        <w:ind w:left="126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E8AA88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2" w:tplc="CE96D8AE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3" w:tplc="47981000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4" w:tplc="0D40A87C">
      <w:numFmt w:val="bullet"/>
      <w:lvlText w:val="•"/>
      <w:lvlJc w:val="left"/>
      <w:pPr>
        <w:ind w:left="5008" w:hanging="281"/>
      </w:pPr>
      <w:rPr>
        <w:rFonts w:hint="default"/>
        <w:lang w:val="ru-RU" w:eastAsia="en-US" w:bidi="ar-SA"/>
      </w:rPr>
    </w:lvl>
    <w:lvl w:ilvl="5" w:tplc="2E000E48">
      <w:numFmt w:val="bullet"/>
      <w:lvlText w:val="•"/>
      <w:lvlJc w:val="left"/>
      <w:pPr>
        <w:ind w:left="5946" w:hanging="281"/>
      </w:pPr>
      <w:rPr>
        <w:rFonts w:hint="default"/>
        <w:lang w:val="ru-RU" w:eastAsia="en-US" w:bidi="ar-SA"/>
      </w:rPr>
    </w:lvl>
    <w:lvl w:ilvl="6" w:tplc="45C63182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BDE821D0">
      <w:numFmt w:val="bullet"/>
      <w:lvlText w:val="•"/>
      <w:lvlJc w:val="left"/>
      <w:pPr>
        <w:ind w:left="7820" w:hanging="281"/>
      </w:pPr>
      <w:rPr>
        <w:rFonts w:hint="default"/>
        <w:lang w:val="ru-RU" w:eastAsia="en-US" w:bidi="ar-SA"/>
      </w:rPr>
    </w:lvl>
    <w:lvl w:ilvl="8" w:tplc="848C7004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4487C8B"/>
    <w:multiLevelType w:val="hybridMultilevel"/>
    <w:tmpl w:val="69F4252A"/>
    <w:lvl w:ilvl="0" w:tplc="47BC83D4">
      <w:start w:val="1"/>
      <w:numFmt w:val="decimal"/>
      <w:lvlText w:val="%1."/>
      <w:lvlJc w:val="left"/>
      <w:pPr>
        <w:ind w:left="1136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C8799E">
      <w:numFmt w:val="bullet"/>
      <w:lvlText w:val="•"/>
      <w:lvlJc w:val="left"/>
      <w:pPr>
        <w:ind w:left="2089" w:hanging="579"/>
      </w:pPr>
      <w:rPr>
        <w:rFonts w:hint="default"/>
        <w:lang w:val="ru-RU" w:eastAsia="en-US" w:bidi="ar-SA"/>
      </w:rPr>
    </w:lvl>
    <w:lvl w:ilvl="2" w:tplc="1552368E">
      <w:numFmt w:val="bullet"/>
      <w:lvlText w:val="•"/>
      <w:lvlJc w:val="left"/>
      <w:pPr>
        <w:ind w:left="3038" w:hanging="579"/>
      </w:pPr>
      <w:rPr>
        <w:rFonts w:hint="default"/>
        <w:lang w:val="ru-RU" w:eastAsia="en-US" w:bidi="ar-SA"/>
      </w:rPr>
    </w:lvl>
    <w:lvl w:ilvl="3" w:tplc="555E8D8C">
      <w:numFmt w:val="bullet"/>
      <w:lvlText w:val="•"/>
      <w:lvlJc w:val="left"/>
      <w:pPr>
        <w:ind w:left="3987" w:hanging="579"/>
      </w:pPr>
      <w:rPr>
        <w:rFonts w:hint="default"/>
        <w:lang w:val="ru-RU" w:eastAsia="en-US" w:bidi="ar-SA"/>
      </w:rPr>
    </w:lvl>
    <w:lvl w:ilvl="4" w:tplc="9D9A895A">
      <w:numFmt w:val="bullet"/>
      <w:lvlText w:val="•"/>
      <w:lvlJc w:val="left"/>
      <w:pPr>
        <w:ind w:left="4936" w:hanging="579"/>
      </w:pPr>
      <w:rPr>
        <w:rFonts w:hint="default"/>
        <w:lang w:val="ru-RU" w:eastAsia="en-US" w:bidi="ar-SA"/>
      </w:rPr>
    </w:lvl>
    <w:lvl w:ilvl="5" w:tplc="A2ECB0E6">
      <w:numFmt w:val="bullet"/>
      <w:lvlText w:val="•"/>
      <w:lvlJc w:val="left"/>
      <w:pPr>
        <w:ind w:left="5886" w:hanging="579"/>
      </w:pPr>
      <w:rPr>
        <w:rFonts w:hint="default"/>
        <w:lang w:val="ru-RU" w:eastAsia="en-US" w:bidi="ar-SA"/>
      </w:rPr>
    </w:lvl>
    <w:lvl w:ilvl="6" w:tplc="05FE4CD6">
      <w:numFmt w:val="bullet"/>
      <w:lvlText w:val="•"/>
      <w:lvlJc w:val="left"/>
      <w:pPr>
        <w:ind w:left="6835" w:hanging="579"/>
      </w:pPr>
      <w:rPr>
        <w:rFonts w:hint="default"/>
        <w:lang w:val="ru-RU" w:eastAsia="en-US" w:bidi="ar-SA"/>
      </w:rPr>
    </w:lvl>
    <w:lvl w:ilvl="7" w:tplc="432EA064">
      <w:numFmt w:val="bullet"/>
      <w:lvlText w:val="•"/>
      <w:lvlJc w:val="left"/>
      <w:pPr>
        <w:ind w:left="7784" w:hanging="579"/>
      </w:pPr>
      <w:rPr>
        <w:rFonts w:hint="default"/>
        <w:lang w:val="ru-RU" w:eastAsia="en-US" w:bidi="ar-SA"/>
      </w:rPr>
    </w:lvl>
    <w:lvl w:ilvl="8" w:tplc="CBF2855C">
      <w:numFmt w:val="bullet"/>
      <w:lvlText w:val="•"/>
      <w:lvlJc w:val="left"/>
      <w:pPr>
        <w:ind w:left="8733" w:hanging="579"/>
      </w:pPr>
      <w:rPr>
        <w:rFonts w:hint="default"/>
        <w:lang w:val="ru-RU" w:eastAsia="en-US" w:bidi="ar-SA"/>
      </w:rPr>
    </w:lvl>
  </w:abstractNum>
  <w:abstractNum w:abstractNumId="3" w15:restartNumberingAfterBreak="0">
    <w:nsid w:val="4A5F5C28"/>
    <w:multiLevelType w:val="hybridMultilevel"/>
    <w:tmpl w:val="8154D30C"/>
    <w:lvl w:ilvl="0" w:tplc="2640C990">
      <w:numFmt w:val="bullet"/>
      <w:lvlText w:val="-"/>
      <w:lvlJc w:val="left"/>
      <w:pPr>
        <w:ind w:left="1136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1421A0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2" w:tplc="3E80037C">
      <w:numFmt w:val="bullet"/>
      <w:lvlText w:val="•"/>
      <w:lvlJc w:val="left"/>
      <w:pPr>
        <w:ind w:left="3038" w:hanging="708"/>
      </w:pPr>
      <w:rPr>
        <w:rFonts w:hint="default"/>
        <w:lang w:val="ru-RU" w:eastAsia="en-US" w:bidi="ar-SA"/>
      </w:rPr>
    </w:lvl>
    <w:lvl w:ilvl="3" w:tplc="1BDE97F2">
      <w:numFmt w:val="bullet"/>
      <w:lvlText w:val="•"/>
      <w:lvlJc w:val="left"/>
      <w:pPr>
        <w:ind w:left="3987" w:hanging="708"/>
      </w:pPr>
      <w:rPr>
        <w:rFonts w:hint="default"/>
        <w:lang w:val="ru-RU" w:eastAsia="en-US" w:bidi="ar-SA"/>
      </w:rPr>
    </w:lvl>
    <w:lvl w:ilvl="4" w:tplc="945406DC">
      <w:numFmt w:val="bullet"/>
      <w:lvlText w:val="•"/>
      <w:lvlJc w:val="left"/>
      <w:pPr>
        <w:ind w:left="4936" w:hanging="708"/>
      </w:pPr>
      <w:rPr>
        <w:rFonts w:hint="default"/>
        <w:lang w:val="ru-RU" w:eastAsia="en-US" w:bidi="ar-SA"/>
      </w:rPr>
    </w:lvl>
    <w:lvl w:ilvl="5" w:tplc="815E9924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 w:tplc="AA02BB24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EC668C1C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83D64226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DBB7997"/>
    <w:multiLevelType w:val="hybridMultilevel"/>
    <w:tmpl w:val="D6341462"/>
    <w:lvl w:ilvl="0" w:tplc="6826DC5C">
      <w:numFmt w:val="bullet"/>
      <w:lvlText w:val="-"/>
      <w:lvlJc w:val="left"/>
      <w:pPr>
        <w:ind w:left="113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68E24E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  <w:lvl w:ilvl="2" w:tplc="7B8AF692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3" w:tplc="FB00DDA0">
      <w:numFmt w:val="bullet"/>
      <w:lvlText w:val="•"/>
      <w:lvlJc w:val="left"/>
      <w:pPr>
        <w:ind w:left="3987" w:hanging="171"/>
      </w:pPr>
      <w:rPr>
        <w:rFonts w:hint="default"/>
        <w:lang w:val="ru-RU" w:eastAsia="en-US" w:bidi="ar-SA"/>
      </w:rPr>
    </w:lvl>
    <w:lvl w:ilvl="4" w:tplc="DEC0E6DA">
      <w:numFmt w:val="bullet"/>
      <w:lvlText w:val="•"/>
      <w:lvlJc w:val="left"/>
      <w:pPr>
        <w:ind w:left="4936" w:hanging="171"/>
      </w:pPr>
      <w:rPr>
        <w:rFonts w:hint="default"/>
        <w:lang w:val="ru-RU" w:eastAsia="en-US" w:bidi="ar-SA"/>
      </w:rPr>
    </w:lvl>
    <w:lvl w:ilvl="5" w:tplc="F5AE9EA8">
      <w:numFmt w:val="bullet"/>
      <w:lvlText w:val="•"/>
      <w:lvlJc w:val="left"/>
      <w:pPr>
        <w:ind w:left="5886" w:hanging="171"/>
      </w:pPr>
      <w:rPr>
        <w:rFonts w:hint="default"/>
        <w:lang w:val="ru-RU" w:eastAsia="en-US" w:bidi="ar-SA"/>
      </w:rPr>
    </w:lvl>
    <w:lvl w:ilvl="6" w:tplc="0BE6E766">
      <w:numFmt w:val="bullet"/>
      <w:lvlText w:val="•"/>
      <w:lvlJc w:val="left"/>
      <w:pPr>
        <w:ind w:left="6835" w:hanging="171"/>
      </w:pPr>
      <w:rPr>
        <w:rFonts w:hint="default"/>
        <w:lang w:val="ru-RU" w:eastAsia="en-US" w:bidi="ar-SA"/>
      </w:rPr>
    </w:lvl>
    <w:lvl w:ilvl="7" w:tplc="B1EAD672">
      <w:numFmt w:val="bullet"/>
      <w:lvlText w:val="•"/>
      <w:lvlJc w:val="left"/>
      <w:pPr>
        <w:ind w:left="7784" w:hanging="171"/>
      </w:pPr>
      <w:rPr>
        <w:rFonts w:hint="default"/>
        <w:lang w:val="ru-RU" w:eastAsia="en-US" w:bidi="ar-SA"/>
      </w:rPr>
    </w:lvl>
    <w:lvl w:ilvl="8" w:tplc="848EA4FC">
      <w:numFmt w:val="bullet"/>
      <w:lvlText w:val="•"/>
      <w:lvlJc w:val="left"/>
      <w:pPr>
        <w:ind w:left="8733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5A2"/>
    <w:rsid w:val="001F1421"/>
    <w:rsid w:val="003A1BE6"/>
    <w:rsid w:val="007B55A2"/>
    <w:rsid w:val="008748E6"/>
    <w:rsid w:val="00B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B78B"/>
  <w15:docId w15:val="{AFC2C635-4689-4A48-A5AB-032128E9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9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2"/>
      <w:ind w:left="960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11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6" w:firstLine="6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V.</cp:lastModifiedBy>
  <cp:revision>3</cp:revision>
  <dcterms:created xsi:type="dcterms:W3CDTF">2025-01-14T07:04:00Z</dcterms:created>
  <dcterms:modified xsi:type="dcterms:W3CDTF">2025-01-31T10:38:00Z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