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6C0A" w14:textId="77777777" w:rsidR="00855659" w:rsidRDefault="00A60C3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ПЛАН</w:t>
      </w:r>
    </w:p>
    <w:p w14:paraId="68558044" w14:textId="77777777" w:rsidR="00855659" w:rsidRDefault="00855659">
      <w:pPr>
        <w:spacing w:after="0" w:line="360" w:lineRule="auto"/>
        <w:ind w:firstLine="709"/>
        <w:jc w:val="both"/>
        <w:rPr>
          <w:rFonts w:ascii="Times New Roman" w:hAnsi="Times New Roman" w:cs="Times New Roman"/>
          <w:sz w:val="28"/>
          <w:szCs w:val="28"/>
        </w:rPr>
      </w:pPr>
    </w:p>
    <w:p w14:paraId="3326993B"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14:paraId="6AD12ED1"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sz w:val="28"/>
          <w:szCs w:val="28"/>
        </w:rPr>
        <w:tab/>
        <w:t>ТЕОРЕТИЧЕСКИЕ ОСНОВЫ ПРИНЦИПОВ ГРАЖДАНСКОГО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p w14:paraId="75FE0594"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Понятие принципов гражданского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p w14:paraId="2D28F022"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Значение принципов гражданского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17</w:t>
      </w:r>
    </w:p>
    <w:p w14:paraId="16911B73"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2.</w:t>
      </w:r>
      <w:r>
        <w:rPr>
          <w:rFonts w:ascii="Times New Roman" w:hAnsi="Times New Roman" w:cs="Times New Roman"/>
          <w:sz w:val="28"/>
          <w:szCs w:val="28"/>
        </w:rPr>
        <w:tab/>
        <w:t>СИСТЕМНОЕ СОДЕРЖАНИЕ ПРИНЦИПОВ ГРАЖДАНСКОГО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21</w:t>
      </w:r>
    </w:p>
    <w:p w14:paraId="57D6CF1C"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Конституционные принципы гражданского процессуального права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21</w:t>
      </w:r>
    </w:p>
    <w:p w14:paraId="66D4582F"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Принципы, закрепленные в гражданском процессуальном законодательстве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28</w:t>
      </w:r>
    </w:p>
    <w:p w14:paraId="7B47FC4E"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Принцип объективной истины в гражданском процессе</w:t>
      </w:r>
      <w:r>
        <w:rPr>
          <w:rFonts w:ascii="Times New Roman" w:hAnsi="Times New Roman" w:cs="Times New Roman"/>
          <w:sz w:val="28"/>
          <w:szCs w:val="28"/>
        </w:rPr>
        <w:tab/>
        <w:t xml:space="preserve">        34</w:t>
      </w:r>
    </w:p>
    <w:p w14:paraId="13A7387F"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39</w:t>
      </w:r>
    </w:p>
    <w:p w14:paraId="112F12DE"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43</w:t>
      </w:r>
    </w:p>
    <w:p w14:paraId="55F38100"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9A8B93C" w14:textId="77777777" w:rsidR="00855659" w:rsidRDefault="00A60C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58D723A3" w14:textId="77777777" w:rsidR="00855659" w:rsidRDefault="00855659">
      <w:pPr>
        <w:spacing w:after="0" w:line="360" w:lineRule="auto"/>
        <w:ind w:firstLine="709"/>
        <w:jc w:val="both"/>
        <w:rPr>
          <w:rFonts w:ascii="Times New Roman" w:hAnsi="Times New Roman" w:cs="Times New Roman"/>
          <w:sz w:val="28"/>
          <w:szCs w:val="28"/>
        </w:rPr>
      </w:pPr>
    </w:p>
    <w:p w14:paraId="507F1355"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Самостоятельность отрасли права определена специфическими характеристиками и содержанием, которые в праве теории называют признаками, так юридические принципы традиционно рассматриваются как одна из этих характеристик, признаков. </w:t>
      </w:r>
    </w:p>
    <w:p w14:paraId="36158C08"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категории принцип важно по нескольким причинам: </w:t>
      </w:r>
    </w:p>
    <w:p w14:paraId="73A9D4D0" w14:textId="77777777" w:rsidR="00855659" w:rsidRDefault="00A60C3C">
      <w:pPr>
        <w:pStyle w:val="ac"/>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определив суть принципа права, его содержание, в итоге нельзя понять, что же за идея лежит в начале принципа, данное в итоге не сможет претендовать на высокий статус значения принципа в отрасли права; </w:t>
      </w:r>
    </w:p>
    <w:p w14:paraId="55561B75" w14:textId="77777777" w:rsidR="00855659" w:rsidRDefault="00A60C3C">
      <w:pPr>
        <w:pStyle w:val="ac"/>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невозможно построить полноценную систему принципов, не понимая сути категории «правовой принцип»;</w:t>
      </w:r>
    </w:p>
    <w:p w14:paraId="636846EC" w14:textId="77777777" w:rsidR="00855659" w:rsidRDefault="00A60C3C">
      <w:pPr>
        <w:pStyle w:val="ac"/>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видение их функциональной роли зависит от понимания сути принципов гражданского процессуального права; </w:t>
      </w:r>
    </w:p>
    <w:p w14:paraId="3275A965" w14:textId="77777777" w:rsidR="00855659" w:rsidRDefault="00A60C3C">
      <w:pPr>
        <w:pStyle w:val="ac"/>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четкое понимание категории «принцип права», чтобы отличать принципы права от связанных с ними правовых явлений: правовой идеи, аксиомы, верховенства права, правового института. </w:t>
      </w:r>
    </w:p>
    <w:p w14:paraId="66F0637A"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в науке гражданского процессуального права вопросы, связанные с теоретическими аспектами проблемы отраслевых принципов, представляют постоянный интерес и безусловно, служат своеобразной основой для научного исследования концепции принципов гражданского процессуального права. Классификация принципов права является также одной из обсуждаемых проблем современной науки гражданского процессуального права, например, интерес вызывают иные принципы гражданского процессуального права, которые не закреплены непосредственно в ГПК РФ, а выводятся специалистами путем толкования и анализа нормативных правовых актов, иных источников права, правоприменительной практики и правовой реальности в целом, в теории права такие «принципы» можно назвать доктринальными и их важнейшей характеристикой является то, что они не обладают императивностью. </w:t>
      </w:r>
    </w:p>
    <w:p w14:paraId="2F252CB8"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актуальность темы исследования реализуется через существующие разные подходы к пониманию принципов права. </w:t>
      </w:r>
    </w:p>
    <w:p w14:paraId="403149D0"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являются </w:t>
      </w:r>
      <w:proofErr w:type="gramStart"/>
      <w:r>
        <w:rPr>
          <w:rFonts w:ascii="Times New Roman" w:hAnsi="Times New Roman" w:cs="Times New Roman"/>
          <w:sz w:val="28"/>
          <w:szCs w:val="28"/>
        </w:rPr>
        <w:t>общественные отношения</w:t>
      </w:r>
      <w:proofErr w:type="gramEnd"/>
      <w:r>
        <w:rPr>
          <w:rFonts w:ascii="Times New Roman" w:hAnsi="Times New Roman" w:cs="Times New Roman"/>
          <w:sz w:val="28"/>
          <w:szCs w:val="28"/>
        </w:rPr>
        <w:t xml:space="preserve"> определяющие нормативно-правовой механизм и теоретические воззрения на понятие и систему принципов судебного разбирательства. </w:t>
      </w:r>
    </w:p>
    <w:p w14:paraId="3DE98887"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выступает гражданско-процессуальное и смежное законодательство, регулирующее институт системы принципов судебного разбирательства, а также судебная практика и учебно-научная юридической литература по рассматриваемым в работе проблемам. </w:t>
      </w:r>
    </w:p>
    <w:p w14:paraId="43278653"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заключается в комплексном исследовании теоретических и практических вопросов сущности и системы принципов судебного разбирательства. </w:t>
      </w:r>
    </w:p>
    <w:p w14:paraId="5E58EB7A"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этой цели были поставлены следующие задачи: </w:t>
      </w:r>
    </w:p>
    <w:p w14:paraId="144E928C" w14:textId="77777777" w:rsidR="00855659" w:rsidRDefault="00A60C3C">
      <w:pPr>
        <w:pStyle w:val="ac"/>
        <w:numPr>
          <w:ilvl w:val="0"/>
          <w:numId w:val="2"/>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раскрыть понятие и дать общую характеристику системе принципов судебного разбирательства;</w:t>
      </w:r>
    </w:p>
    <w:p w14:paraId="2558B591" w14:textId="77777777" w:rsidR="00855659" w:rsidRDefault="00A60C3C">
      <w:pPr>
        <w:pStyle w:val="ac"/>
        <w:numPr>
          <w:ilvl w:val="0"/>
          <w:numId w:val="2"/>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рассмотреть значение принципов гражданского процесса в судопроизводстве; </w:t>
      </w:r>
    </w:p>
    <w:p w14:paraId="573A31B3" w14:textId="77777777" w:rsidR="00855659" w:rsidRDefault="00A60C3C">
      <w:pPr>
        <w:pStyle w:val="ac"/>
        <w:numPr>
          <w:ilvl w:val="0"/>
          <w:numId w:val="2"/>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дать анализ содержания конституционных принципов гражданского процессуального права; </w:t>
      </w:r>
    </w:p>
    <w:p w14:paraId="6E917871" w14:textId="77777777" w:rsidR="00855659" w:rsidRDefault="00A60C3C">
      <w:pPr>
        <w:pStyle w:val="ac"/>
        <w:numPr>
          <w:ilvl w:val="0"/>
          <w:numId w:val="2"/>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раскрыть содержание принципов, закрепленных в гражданском процессуальном законодательстве; </w:t>
      </w:r>
    </w:p>
    <w:p w14:paraId="5DC66DC7" w14:textId="77777777" w:rsidR="00855659" w:rsidRDefault="00A60C3C">
      <w:pPr>
        <w:pStyle w:val="ac"/>
        <w:numPr>
          <w:ilvl w:val="0"/>
          <w:numId w:val="2"/>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принцип объективной истины в гражданском процессе. </w:t>
      </w:r>
    </w:p>
    <w:p w14:paraId="206E4655" w14:textId="77777777" w:rsidR="00855659" w:rsidRDefault="00A60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Методологическую основу исследования составили общенаучные и специальные методы, в том числе, наблюдение, описание, сравнение, системно-структурный, социологический, логический и другие. </w:t>
      </w:r>
    </w:p>
    <w:p w14:paraId="350AF114" w14:textId="4E11FF17" w:rsidR="00855659" w:rsidRPr="00EC76CB" w:rsidRDefault="00A60C3C" w:rsidP="00EC76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Нормативную и эмпирическую базу работы составили: Конституция РФ, федеральные конституционные законы РФ, федеральные законы РФ, указы Президента, постановления Правительства, материалы судебной и правоприменительной практики. </w:t>
      </w:r>
    </w:p>
    <w:sectPr w:rsidR="00855659" w:rsidRPr="00EC76C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D3A8" w14:textId="77777777" w:rsidR="00FF641D" w:rsidRDefault="00FF641D">
      <w:pPr>
        <w:spacing w:line="240" w:lineRule="auto"/>
      </w:pPr>
      <w:r>
        <w:separator/>
      </w:r>
    </w:p>
  </w:endnote>
  <w:endnote w:type="continuationSeparator" w:id="0">
    <w:p w14:paraId="72CB4441" w14:textId="77777777" w:rsidR="00FF641D" w:rsidRDefault="00FF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07650"/>
      <w:docPartObj>
        <w:docPartGallery w:val="AutoText"/>
      </w:docPartObj>
    </w:sdtPr>
    <w:sdtEndPr/>
    <w:sdtContent>
      <w:p w14:paraId="3FCC393A" w14:textId="77777777" w:rsidR="00855659" w:rsidRDefault="00A60C3C">
        <w:pPr>
          <w:pStyle w:val="a9"/>
          <w:jc w:val="center"/>
        </w:pPr>
        <w:r>
          <w:fldChar w:fldCharType="begin"/>
        </w:r>
        <w:r>
          <w:instrText>PAGE   \* MERGEFORMAT</w:instrText>
        </w:r>
        <w:r>
          <w:fldChar w:fldCharType="separate"/>
        </w:r>
        <w:r>
          <w:t>2</w:t>
        </w:r>
        <w:r>
          <w:fldChar w:fldCharType="end"/>
        </w:r>
      </w:p>
    </w:sdtContent>
  </w:sdt>
  <w:p w14:paraId="18BC44B5" w14:textId="77777777" w:rsidR="00855659" w:rsidRDefault="008556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B547" w14:textId="77777777" w:rsidR="00FF641D" w:rsidRDefault="00FF641D">
      <w:pPr>
        <w:spacing w:after="0"/>
      </w:pPr>
      <w:r>
        <w:separator/>
      </w:r>
    </w:p>
  </w:footnote>
  <w:footnote w:type="continuationSeparator" w:id="0">
    <w:p w14:paraId="41D76ABD" w14:textId="77777777" w:rsidR="00FF641D" w:rsidRDefault="00FF64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07B"/>
    <w:multiLevelType w:val="multilevel"/>
    <w:tmpl w:val="04DB007B"/>
    <w:lvl w:ilvl="0">
      <w:start w:val="1"/>
      <w:numFmt w:val="decimal"/>
      <w:lvlText w:val="%1."/>
      <w:lvlJc w:val="left"/>
      <w:pPr>
        <w:ind w:left="720" w:hanging="360"/>
      </w:pPr>
      <w:rPr>
        <w:rFonts w:hint="default"/>
      </w:rPr>
    </w:lvl>
    <w:lvl w:ilvl="1">
      <w:start w:val="1"/>
      <w:numFmt w:val="decimal"/>
      <w:lvlText w:val="%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8283449"/>
    <w:multiLevelType w:val="multilevel"/>
    <w:tmpl w:val="28283449"/>
    <w:lvl w:ilvl="0">
      <w:start w:val="1"/>
      <w:numFmt w:val="decimal"/>
      <w:lvlText w:val="%1."/>
      <w:lvlJc w:val="left"/>
      <w:pPr>
        <w:ind w:left="720" w:hanging="360"/>
      </w:pPr>
      <w:rPr>
        <w:rFonts w:hint="default"/>
      </w:rPr>
    </w:lvl>
    <w:lvl w:ilvl="1">
      <w:start w:val="1"/>
      <w:numFmt w:val="decimal"/>
      <w:lvlText w:val="%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39105FE6"/>
    <w:multiLevelType w:val="multilevel"/>
    <w:tmpl w:val="39105FE6"/>
    <w:lvl w:ilvl="0">
      <w:start w:val="1"/>
      <w:numFmt w:val="decimal"/>
      <w:lvlText w:val="%1."/>
      <w:lvlJc w:val="left"/>
      <w:pPr>
        <w:ind w:left="720"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9466E0F"/>
    <w:multiLevelType w:val="multilevel"/>
    <w:tmpl w:val="39466E0F"/>
    <w:lvl w:ilvl="0">
      <w:numFmt w:val="bullet"/>
      <w:lvlText w:val=""/>
      <w:lvlJc w:val="left"/>
      <w:pPr>
        <w:ind w:left="1699" w:hanging="990"/>
      </w:pPr>
      <w:rPr>
        <w:rFonts w:ascii="Symbol" w:eastAsiaTheme="minorHAnsi" w:hAnsi="Symbol"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5AE544D8"/>
    <w:multiLevelType w:val="multilevel"/>
    <w:tmpl w:val="5AE544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CDD1751"/>
    <w:multiLevelType w:val="multilevel"/>
    <w:tmpl w:val="6CDD1751"/>
    <w:lvl w:ilvl="0">
      <w:numFmt w:val="bullet"/>
      <w:lvlText w:val=""/>
      <w:lvlJc w:val="left"/>
      <w:pPr>
        <w:ind w:left="1699" w:hanging="990"/>
      </w:pPr>
      <w:rPr>
        <w:rFonts w:ascii="Symbol" w:eastAsiaTheme="minorHAnsi" w:hAnsi="Symbol"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0CC"/>
    <w:rsid w:val="00002191"/>
    <w:rsid w:val="00003064"/>
    <w:rsid w:val="000C40B1"/>
    <w:rsid w:val="00112A5D"/>
    <w:rsid w:val="0011348B"/>
    <w:rsid w:val="0022140A"/>
    <w:rsid w:val="00323A64"/>
    <w:rsid w:val="00331336"/>
    <w:rsid w:val="003608F3"/>
    <w:rsid w:val="00362BEB"/>
    <w:rsid w:val="0039199F"/>
    <w:rsid w:val="003D294D"/>
    <w:rsid w:val="00400F91"/>
    <w:rsid w:val="00485260"/>
    <w:rsid w:val="004D3E03"/>
    <w:rsid w:val="004F0788"/>
    <w:rsid w:val="00524712"/>
    <w:rsid w:val="00566139"/>
    <w:rsid w:val="00595F9A"/>
    <w:rsid w:val="00596C41"/>
    <w:rsid w:val="005A591C"/>
    <w:rsid w:val="005E7E05"/>
    <w:rsid w:val="005F39D7"/>
    <w:rsid w:val="0061659E"/>
    <w:rsid w:val="00631EC8"/>
    <w:rsid w:val="00655F90"/>
    <w:rsid w:val="00735554"/>
    <w:rsid w:val="007E2B5F"/>
    <w:rsid w:val="007E5E2E"/>
    <w:rsid w:val="0081568C"/>
    <w:rsid w:val="0082735B"/>
    <w:rsid w:val="00855659"/>
    <w:rsid w:val="008A10CC"/>
    <w:rsid w:val="008C3879"/>
    <w:rsid w:val="00905829"/>
    <w:rsid w:val="00982399"/>
    <w:rsid w:val="009A5511"/>
    <w:rsid w:val="00A02EB8"/>
    <w:rsid w:val="00A60C3C"/>
    <w:rsid w:val="00A7224D"/>
    <w:rsid w:val="00B6435E"/>
    <w:rsid w:val="00BB738F"/>
    <w:rsid w:val="00BC1F4D"/>
    <w:rsid w:val="00C01D7B"/>
    <w:rsid w:val="00C523D7"/>
    <w:rsid w:val="00C66B43"/>
    <w:rsid w:val="00CA1CFD"/>
    <w:rsid w:val="00CB6F90"/>
    <w:rsid w:val="00CC32DB"/>
    <w:rsid w:val="00D050F4"/>
    <w:rsid w:val="00D14FCB"/>
    <w:rsid w:val="00D70082"/>
    <w:rsid w:val="00DB14BA"/>
    <w:rsid w:val="00DF366C"/>
    <w:rsid w:val="00E7413E"/>
    <w:rsid w:val="00EC76CB"/>
    <w:rsid w:val="00F37DA7"/>
    <w:rsid w:val="00FF641D"/>
    <w:rsid w:val="7ED339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5732D2"/>
  <w15:docId w15:val="{0795D0E8-C31A-4E3D-9BDC-0EAA8314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basedOn w:val="a0"/>
    <w:uiPriority w:val="99"/>
    <w:unhideWhenUsed/>
    <w:qFormat/>
    <w:rPr>
      <w:color w:val="0000FF" w:themeColor="hyperlink"/>
      <w:u w:val="single"/>
    </w:rPr>
  </w:style>
  <w:style w:type="paragraph" w:styleId="a5">
    <w:name w:val="footnote text"/>
    <w:basedOn w:val="a"/>
    <w:link w:val="a6"/>
    <w:uiPriority w:val="99"/>
    <w:semiHidden/>
    <w:unhideWhenUsed/>
    <w:qFormat/>
    <w:pPr>
      <w:spacing w:after="0" w:line="240" w:lineRule="auto"/>
    </w:pPr>
    <w:rPr>
      <w:sz w:val="20"/>
      <w:szCs w:val="20"/>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List Paragraph"/>
    <w:basedOn w:val="a"/>
    <w:uiPriority w:val="34"/>
    <w:qFormat/>
    <w:pPr>
      <w:ind w:left="720"/>
      <w:contextualSpacing/>
    </w:pPr>
  </w:style>
  <w:style w:type="character" w:customStyle="1" w:styleId="a6">
    <w:name w:val="Текст сноски Знак"/>
    <w:basedOn w:val="a0"/>
    <w:link w:val="a5"/>
    <w:uiPriority w:val="99"/>
    <w:semiHidden/>
    <w:qFormat/>
    <w:rPr>
      <w:kern w:val="2"/>
      <w:sz w:val="20"/>
      <w:szCs w:val="20"/>
      <w14:ligatures w14:val="standardContextual"/>
    </w:rPr>
  </w:style>
  <w:style w:type="character" w:customStyle="1" w:styleId="a8">
    <w:name w:val="Верхний колонтитул Знак"/>
    <w:basedOn w:val="a0"/>
    <w:link w:val="a7"/>
    <w:uiPriority w:val="99"/>
    <w:qFormat/>
    <w:rPr>
      <w:kern w:val="2"/>
      <w14:ligatures w14:val="standardContextual"/>
    </w:rPr>
  </w:style>
  <w:style w:type="character" w:customStyle="1" w:styleId="aa">
    <w:name w:val="Нижний колонтитул Знак"/>
    <w:basedOn w:val="a0"/>
    <w:link w:val="a9"/>
    <w:uiPriority w:val="99"/>
    <w:qFormat/>
    <w:rPr>
      <w:kern w:val="2"/>
      <w14:ligatures w14:val="standardContextual"/>
    </w:rPr>
  </w:style>
  <w:style w:type="paragraph" w:customStyle="1" w:styleId="2">
    <w:name w:val="Основной текст (2)"/>
    <w:basedOn w:val="a"/>
    <w:qFormat/>
    <w:pPr>
      <w:widowControl w:val="0"/>
      <w:shd w:val="clear" w:color="auto" w:fill="FFFFFF"/>
      <w:spacing w:line="0" w:lineRule="atLeast"/>
      <w:jc w:val="center"/>
    </w:pPr>
    <w:rPr>
      <w:sz w:val="26"/>
      <w:szCs w:val="26"/>
    </w:rPr>
  </w:style>
  <w:style w:type="character" w:customStyle="1" w:styleId="2Exact">
    <w:name w:val="Основной текст (2) Exact"/>
    <w:qFormat/>
    <w:rPr>
      <w:rFonts w:ascii="Times New Roman" w:eastAsia="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Ivan V.</cp:lastModifiedBy>
  <cp:revision>40</cp:revision>
  <cp:lastPrinted>2024-06-17T14:23:00Z</cp:lastPrinted>
  <dcterms:created xsi:type="dcterms:W3CDTF">2024-05-11T13:29:00Z</dcterms:created>
  <dcterms:modified xsi:type="dcterms:W3CDTF">2025-01-21T12:29:00Z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