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EAD4" w14:textId="77777777" w:rsidR="00147ED6" w:rsidRDefault="009015A0">
      <w:pPr>
        <w:pStyle w:val="1"/>
        <w:ind w:left="1" w:right="1"/>
        <w:jc w:val="center"/>
      </w:pPr>
      <w:bookmarkStart w:id="0" w:name="_bookmark0"/>
      <w:bookmarkEnd w:id="0"/>
      <w:r>
        <w:rPr>
          <w:spacing w:val="-2"/>
        </w:rPr>
        <w:t>Оглавление</w:t>
      </w:r>
    </w:p>
    <w:p w14:paraId="7C2F996F" w14:textId="77777777" w:rsidR="00147ED6" w:rsidRDefault="00147ED6">
      <w:pPr>
        <w:pStyle w:val="a3"/>
        <w:spacing w:before="268"/>
        <w:ind w:left="0"/>
        <w:jc w:val="left"/>
        <w:rPr>
          <w:b/>
        </w:rPr>
      </w:pPr>
    </w:p>
    <w:p w14:paraId="491E3009" w14:textId="77777777" w:rsidR="00147ED6" w:rsidRDefault="00A71994">
      <w:pPr>
        <w:ind w:right="139"/>
        <w:jc w:val="right"/>
        <w:rPr>
          <w:rFonts w:ascii="Arial MT"/>
        </w:rPr>
      </w:pPr>
      <w:hyperlink w:anchor="_bookmark0" w:history="1">
        <w:r w:rsidR="009015A0">
          <w:rPr>
            <w:rFonts w:ascii="Arial MT"/>
            <w:spacing w:val="-10"/>
          </w:rPr>
          <w:t>2</w:t>
        </w:r>
      </w:hyperlink>
    </w:p>
    <w:sdt>
      <w:sdtPr>
        <w:id w:val="-237478803"/>
        <w:docPartObj>
          <w:docPartGallery w:val="Table of Contents"/>
          <w:docPartUnique/>
        </w:docPartObj>
      </w:sdtPr>
      <w:sdtEndPr/>
      <w:sdtContent>
        <w:p w14:paraId="262594B9" w14:textId="77777777" w:rsidR="00147ED6" w:rsidRDefault="00A71994">
          <w:pPr>
            <w:pStyle w:val="10"/>
            <w:tabs>
              <w:tab w:val="left" w:pos="9641"/>
            </w:tabs>
            <w:spacing w:before="59"/>
          </w:pPr>
          <w:hyperlink w:anchor="_bookmark1" w:history="1">
            <w:r w:rsidR="009015A0">
              <w:rPr>
                <w:spacing w:val="-2"/>
              </w:rPr>
              <w:t>Введение</w:t>
            </w:r>
            <w:r w:rsidR="009015A0">
              <w:tab/>
            </w:r>
            <w:r w:rsidR="009015A0">
              <w:rPr>
                <w:spacing w:val="-10"/>
              </w:rPr>
              <w:t>3</w:t>
            </w:r>
          </w:hyperlink>
        </w:p>
        <w:p w14:paraId="0AC753AE" w14:textId="77777777" w:rsidR="00147ED6" w:rsidRDefault="00A71994">
          <w:pPr>
            <w:pStyle w:val="10"/>
            <w:tabs>
              <w:tab w:val="left" w:pos="9641"/>
            </w:tabs>
          </w:pPr>
          <w:hyperlink w:anchor="_bookmark2" w:history="1">
            <w:r w:rsidR="009015A0">
              <w:t>§</w:t>
            </w:r>
            <w:r w:rsidR="009015A0">
              <w:rPr>
                <w:spacing w:val="-4"/>
              </w:rPr>
              <w:t xml:space="preserve"> </w:t>
            </w:r>
            <w:r w:rsidR="009015A0">
              <w:t>1.</w:t>
            </w:r>
            <w:r w:rsidR="009015A0">
              <w:rPr>
                <w:spacing w:val="60"/>
              </w:rPr>
              <w:t xml:space="preserve"> </w:t>
            </w:r>
            <w:r w:rsidR="009015A0">
              <w:t>Правовые</w:t>
            </w:r>
            <w:r w:rsidR="009015A0">
              <w:rPr>
                <w:spacing w:val="-4"/>
              </w:rPr>
              <w:t xml:space="preserve"> </w:t>
            </w:r>
            <w:r w:rsidR="009015A0">
              <w:t>институты</w:t>
            </w:r>
            <w:r w:rsidR="009015A0">
              <w:rPr>
                <w:spacing w:val="-4"/>
              </w:rPr>
              <w:t xml:space="preserve"> </w:t>
            </w:r>
            <w:r w:rsidR="009015A0">
              <w:t>владения</w:t>
            </w:r>
            <w:r w:rsidR="009015A0">
              <w:rPr>
                <w:spacing w:val="-5"/>
              </w:rPr>
              <w:t xml:space="preserve"> </w:t>
            </w:r>
            <w:r w:rsidR="009015A0">
              <w:t>недвижимостью</w:t>
            </w:r>
            <w:r w:rsidR="009015A0">
              <w:rPr>
                <w:spacing w:val="-6"/>
              </w:rPr>
              <w:t xml:space="preserve"> </w:t>
            </w:r>
            <w:r w:rsidR="009015A0">
              <w:t>в</w:t>
            </w:r>
            <w:r w:rsidR="009015A0">
              <w:rPr>
                <w:spacing w:val="-5"/>
              </w:rPr>
              <w:t xml:space="preserve"> США</w:t>
            </w:r>
            <w:r w:rsidR="009015A0">
              <w:tab/>
            </w:r>
            <w:r w:rsidR="009015A0">
              <w:rPr>
                <w:spacing w:val="-10"/>
              </w:rPr>
              <w:t>5</w:t>
            </w:r>
          </w:hyperlink>
        </w:p>
        <w:p w14:paraId="1BE1DEDA" w14:textId="77777777" w:rsidR="00147ED6" w:rsidRDefault="00A71994">
          <w:pPr>
            <w:pStyle w:val="2"/>
            <w:tabs>
              <w:tab w:val="left" w:pos="9500"/>
            </w:tabs>
            <w:spacing w:before="62"/>
          </w:pPr>
          <w:hyperlink w:anchor="_bookmark3" w:history="1">
            <w:r w:rsidR="009015A0">
              <w:t>Абсолютное</w:t>
            </w:r>
            <w:r w:rsidR="009015A0">
              <w:rPr>
                <w:spacing w:val="-9"/>
              </w:rPr>
              <w:t xml:space="preserve"> </w:t>
            </w:r>
            <w:r w:rsidR="009015A0">
              <w:t>право</w:t>
            </w:r>
            <w:r w:rsidR="009015A0">
              <w:rPr>
                <w:spacing w:val="-5"/>
              </w:rPr>
              <w:t xml:space="preserve"> </w:t>
            </w:r>
            <w:r w:rsidR="009015A0">
              <w:t>собственности.</w:t>
            </w:r>
            <w:r w:rsidR="009015A0">
              <w:rPr>
                <w:spacing w:val="-6"/>
              </w:rPr>
              <w:t xml:space="preserve"> </w:t>
            </w:r>
            <w:proofErr w:type="spellStart"/>
            <w:r w:rsidR="009015A0">
              <w:t>Fee</w:t>
            </w:r>
            <w:proofErr w:type="spellEnd"/>
            <w:r w:rsidR="009015A0">
              <w:rPr>
                <w:spacing w:val="-9"/>
              </w:rPr>
              <w:t xml:space="preserve"> </w:t>
            </w:r>
            <w:proofErr w:type="spellStart"/>
            <w:r w:rsidR="009015A0">
              <w:t>simple</w:t>
            </w:r>
            <w:proofErr w:type="spellEnd"/>
            <w:r w:rsidR="009015A0">
              <w:rPr>
                <w:spacing w:val="-5"/>
              </w:rPr>
              <w:t xml:space="preserve"> </w:t>
            </w:r>
            <w:proofErr w:type="spellStart"/>
            <w:r w:rsidR="009015A0">
              <w:rPr>
                <w:spacing w:val="-2"/>
              </w:rPr>
              <w:t>Absolute</w:t>
            </w:r>
            <w:proofErr w:type="spellEnd"/>
            <w:r w:rsidR="009015A0">
              <w:tab/>
            </w:r>
            <w:r w:rsidR="009015A0">
              <w:rPr>
                <w:spacing w:val="-5"/>
              </w:rPr>
              <w:t>10</w:t>
            </w:r>
          </w:hyperlink>
        </w:p>
        <w:p w14:paraId="432F2437" w14:textId="77777777" w:rsidR="00147ED6" w:rsidRDefault="00A71994">
          <w:pPr>
            <w:pStyle w:val="2"/>
            <w:tabs>
              <w:tab w:val="left" w:pos="9500"/>
            </w:tabs>
          </w:pPr>
          <w:hyperlink w:anchor="_bookmark4" w:history="1">
            <w:r w:rsidR="009015A0">
              <w:t>Отменяемое</w:t>
            </w:r>
            <w:r w:rsidR="009015A0">
              <w:rPr>
                <w:spacing w:val="-11"/>
              </w:rPr>
              <w:t xml:space="preserve"> </w:t>
            </w:r>
            <w:r w:rsidR="009015A0">
              <w:t>право</w:t>
            </w:r>
            <w:r w:rsidR="009015A0">
              <w:rPr>
                <w:spacing w:val="-5"/>
              </w:rPr>
              <w:t xml:space="preserve"> </w:t>
            </w:r>
            <w:r w:rsidR="009015A0">
              <w:t>собственности.</w:t>
            </w:r>
            <w:r w:rsidR="009015A0">
              <w:rPr>
                <w:spacing w:val="-5"/>
              </w:rPr>
              <w:t xml:space="preserve"> </w:t>
            </w:r>
            <w:proofErr w:type="spellStart"/>
            <w:r w:rsidR="009015A0">
              <w:t>Fee</w:t>
            </w:r>
            <w:proofErr w:type="spellEnd"/>
            <w:r w:rsidR="009015A0">
              <w:rPr>
                <w:spacing w:val="-7"/>
              </w:rPr>
              <w:t xml:space="preserve"> </w:t>
            </w:r>
            <w:r w:rsidR="009015A0">
              <w:t>Simple</w:t>
            </w:r>
            <w:r w:rsidR="009015A0">
              <w:rPr>
                <w:spacing w:val="-5"/>
              </w:rPr>
              <w:t xml:space="preserve"> </w:t>
            </w:r>
            <w:proofErr w:type="spellStart"/>
            <w:r w:rsidR="009015A0">
              <w:rPr>
                <w:spacing w:val="-2"/>
              </w:rPr>
              <w:t>Defeasible</w:t>
            </w:r>
            <w:proofErr w:type="spellEnd"/>
            <w:r w:rsidR="009015A0">
              <w:tab/>
            </w:r>
            <w:r w:rsidR="009015A0">
              <w:rPr>
                <w:spacing w:val="-5"/>
              </w:rPr>
              <w:t>11</w:t>
            </w:r>
          </w:hyperlink>
        </w:p>
        <w:p w14:paraId="028D35B7" w14:textId="77777777" w:rsidR="00147ED6" w:rsidRDefault="00A71994">
          <w:pPr>
            <w:pStyle w:val="2"/>
            <w:tabs>
              <w:tab w:val="left" w:pos="9500"/>
            </w:tabs>
            <w:spacing w:before="60"/>
            <w:ind w:right="137"/>
          </w:pPr>
          <w:hyperlink w:anchor="_bookmark5" w:history="1">
            <w:r w:rsidR="009015A0">
              <w:t xml:space="preserve">Собственность с правом передачи прямым нисходящим наследникам. </w:t>
            </w:r>
            <w:proofErr w:type="spellStart"/>
            <w:r w:rsidR="009015A0">
              <w:t>Fee</w:t>
            </w:r>
            <w:proofErr w:type="spellEnd"/>
          </w:hyperlink>
          <w:r w:rsidR="009015A0">
            <w:t xml:space="preserve"> </w:t>
          </w:r>
          <w:hyperlink w:anchor="_bookmark5" w:history="1">
            <w:proofErr w:type="spellStart"/>
            <w:r w:rsidR="009015A0">
              <w:rPr>
                <w:spacing w:val="-4"/>
              </w:rPr>
              <w:t>Tail</w:t>
            </w:r>
            <w:proofErr w:type="spellEnd"/>
            <w:r w:rsidR="009015A0">
              <w:tab/>
            </w:r>
            <w:r w:rsidR="009015A0">
              <w:rPr>
                <w:spacing w:val="-5"/>
              </w:rPr>
              <w:t>16</w:t>
            </w:r>
          </w:hyperlink>
        </w:p>
        <w:p w14:paraId="7E5257E3" w14:textId="77777777" w:rsidR="00147ED6" w:rsidRDefault="00A71994">
          <w:pPr>
            <w:pStyle w:val="2"/>
            <w:tabs>
              <w:tab w:val="left" w:pos="9500"/>
            </w:tabs>
          </w:pPr>
          <w:hyperlink w:anchor="_bookmark6" w:history="1">
            <w:r w:rsidR="009015A0">
              <w:t>Пожизненное</w:t>
            </w:r>
            <w:r w:rsidR="009015A0">
              <w:rPr>
                <w:spacing w:val="-9"/>
              </w:rPr>
              <w:t xml:space="preserve"> </w:t>
            </w:r>
            <w:r w:rsidR="009015A0">
              <w:t>право</w:t>
            </w:r>
            <w:r w:rsidR="009015A0">
              <w:rPr>
                <w:spacing w:val="-9"/>
              </w:rPr>
              <w:t xml:space="preserve"> </w:t>
            </w:r>
            <w:r w:rsidR="009015A0">
              <w:t>собственности.</w:t>
            </w:r>
            <w:r w:rsidR="009015A0">
              <w:rPr>
                <w:spacing w:val="-8"/>
              </w:rPr>
              <w:t xml:space="preserve"> </w:t>
            </w:r>
            <w:r w:rsidR="009015A0">
              <w:t>Life</w:t>
            </w:r>
            <w:r w:rsidR="009015A0">
              <w:rPr>
                <w:spacing w:val="-10"/>
              </w:rPr>
              <w:t xml:space="preserve"> </w:t>
            </w:r>
            <w:r w:rsidR="009015A0">
              <w:rPr>
                <w:spacing w:val="-2"/>
              </w:rPr>
              <w:t>Estate</w:t>
            </w:r>
            <w:r w:rsidR="009015A0">
              <w:tab/>
            </w:r>
            <w:r w:rsidR="009015A0">
              <w:rPr>
                <w:spacing w:val="-5"/>
              </w:rPr>
              <w:t>17</w:t>
            </w:r>
          </w:hyperlink>
        </w:p>
        <w:p w14:paraId="38029854" w14:textId="77777777" w:rsidR="00147ED6" w:rsidRDefault="00A71994">
          <w:pPr>
            <w:pStyle w:val="10"/>
            <w:tabs>
              <w:tab w:val="left" w:pos="9500"/>
            </w:tabs>
          </w:pPr>
          <w:hyperlink w:anchor="_bookmark7" w:history="1">
            <w:r w:rsidR="009015A0">
              <w:t>§</w:t>
            </w:r>
            <w:r w:rsidR="009015A0">
              <w:rPr>
                <w:spacing w:val="-5"/>
              </w:rPr>
              <w:t xml:space="preserve"> </w:t>
            </w:r>
            <w:r w:rsidR="009015A0">
              <w:t>2.</w:t>
            </w:r>
            <w:r w:rsidR="009015A0">
              <w:rPr>
                <w:spacing w:val="-4"/>
              </w:rPr>
              <w:t xml:space="preserve"> </w:t>
            </w:r>
            <w:r w:rsidR="009015A0">
              <w:t>Структура</w:t>
            </w:r>
            <w:r w:rsidR="009015A0">
              <w:rPr>
                <w:spacing w:val="-3"/>
              </w:rPr>
              <w:t xml:space="preserve"> </w:t>
            </w:r>
            <w:r w:rsidR="009015A0">
              <w:t>недвижимой</w:t>
            </w:r>
            <w:r w:rsidR="009015A0">
              <w:rPr>
                <w:spacing w:val="-4"/>
              </w:rPr>
              <w:t xml:space="preserve"> </w:t>
            </w:r>
            <w:r w:rsidR="009015A0">
              <w:t>вещи</w:t>
            </w:r>
            <w:r w:rsidR="009015A0">
              <w:rPr>
                <w:spacing w:val="-3"/>
              </w:rPr>
              <w:t xml:space="preserve"> </w:t>
            </w:r>
            <w:r w:rsidR="009015A0">
              <w:t>в</w:t>
            </w:r>
            <w:r w:rsidR="009015A0">
              <w:rPr>
                <w:spacing w:val="-4"/>
              </w:rPr>
              <w:t xml:space="preserve"> </w:t>
            </w:r>
            <w:r w:rsidR="009015A0">
              <w:rPr>
                <w:spacing w:val="-5"/>
              </w:rPr>
              <w:t>США</w:t>
            </w:r>
            <w:r w:rsidR="009015A0">
              <w:tab/>
            </w:r>
            <w:r w:rsidR="009015A0">
              <w:rPr>
                <w:spacing w:val="-5"/>
              </w:rPr>
              <w:t>21</w:t>
            </w:r>
          </w:hyperlink>
        </w:p>
        <w:p w14:paraId="569A9878" w14:textId="77777777" w:rsidR="00147ED6" w:rsidRDefault="00A71994">
          <w:pPr>
            <w:pStyle w:val="2"/>
            <w:tabs>
              <w:tab w:val="left" w:pos="9500"/>
            </w:tabs>
            <w:spacing w:before="63"/>
          </w:pPr>
          <w:hyperlink w:anchor="_bookmark8" w:history="1">
            <w:r w:rsidR="009015A0">
              <w:t>Воздушное</w:t>
            </w:r>
            <w:r w:rsidR="009015A0">
              <w:rPr>
                <w:spacing w:val="-6"/>
              </w:rPr>
              <w:t xml:space="preserve"> </w:t>
            </w:r>
            <w:r w:rsidR="009015A0">
              <w:t>пространство</w:t>
            </w:r>
            <w:r w:rsidR="009015A0">
              <w:rPr>
                <w:spacing w:val="-8"/>
              </w:rPr>
              <w:t xml:space="preserve"> </w:t>
            </w:r>
            <w:r w:rsidR="009015A0">
              <w:t>над</w:t>
            </w:r>
            <w:r w:rsidR="009015A0">
              <w:rPr>
                <w:spacing w:val="-3"/>
              </w:rPr>
              <w:t xml:space="preserve"> </w:t>
            </w:r>
            <w:r w:rsidR="009015A0">
              <w:rPr>
                <w:spacing w:val="-2"/>
              </w:rPr>
              <w:t>землей</w:t>
            </w:r>
            <w:r w:rsidR="009015A0">
              <w:tab/>
            </w:r>
            <w:r w:rsidR="009015A0">
              <w:rPr>
                <w:spacing w:val="-5"/>
              </w:rPr>
              <w:t>25</w:t>
            </w:r>
          </w:hyperlink>
        </w:p>
        <w:p w14:paraId="03D81827" w14:textId="77777777" w:rsidR="00147ED6" w:rsidRDefault="00A71994">
          <w:pPr>
            <w:pStyle w:val="2"/>
            <w:tabs>
              <w:tab w:val="left" w:pos="9500"/>
            </w:tabs>
          </w:pPr>
          <w:hyperlink w:anchor="_bookmark9" w:history="1">
            <w:r w:rsidR="009015A0">
              <w:t>Права</w:t>
            </w:r>
            <w:r w:rsidR="009015A0">
              <w:rPr>
                <w:spacing w:val="-3"/>
              </w:rPr>
              <w:t xml:space="preserve"> </w:t>
            </w:r>
            <w:r w:rsidR="009015A0">
              <w:t>на</w:t>
            </w:r>
            <w:r w:rsidR="009015A0">
              <w:rPr>
                <w:spacing w:val="-3"/>
              </w:rPr>
              <w:t xml:space="preserve"> </w:t>
            </w:r>
            <w:r w:rsidR="009015A0">
              <w:rPr>
                <w:spacing w:val="-4"/>
              </w:rPr>
              <w:t>недра</w:t>
            </w:r>
            <w:r w:rsidR="009015A0">
              <w:tab/>
            </w:r>
            <w:r w:rsidR="009015A0">
              <w:rPr>
                <w:spacing w:val="-5"/>
              </w:rPr>
              <w:t>29</w:t>
            </w:r>
          </w:hyperlink>
        </w:p>
        <w:p w14:paraId="14233A81" w14:textId="77777777" w:rsidR="00147ED6" w:rsidRDefault="00A71994">
          <w:pPr>
            <w:pStyle w:val="10"/>
            <w:tabs>
              <w:tab w:val="left" w:pos="9500"/>
            </w:tabs>
          </w:pPr>
          <w:hyperlink w:anchor="_bookmark10" w:history="1">
            <w:r w:rsidR="009015A0">
              <w:rPr>
                <w:spacing w:val="-2"/>
              </w:rPr>
              <w:t>Вывод</w:t>
            </w:r>
            <w:r w:rsidR="009015A0">
              <w:tab/>
            </w:r>
            <w:r w:rsidR="009015A0">
              <w:rPr>
                <w:spacing w:val="-5"/>
              </w:rPr>
              <w:t>34</w:t>
            </w:r>
          </w:hyperlink>
        </w:p>
        <w:p w14:paraId="26883265" w14:textId="77777777" w:rsidR="00147ED6" w:rsidRDefault="00A71994">
          <w:pPr>
            <w:pStyle w:val="10"/>
            <w:tabs>
              <w:tab w:val="left" w:pos="9500"/>
            </w:tabs>
            <w:spacing w:before="59"/>
          </w:pPr>
          <w:hyperlink w:anchor="_bookmark11" w:history="1">
            <w:r w:rsidR="009015A0">
              <w:t>Список</w:t>
            </w:r>
            <w:r w:rsidR="009015A0">
              <w:rPr>
                <w:spacing w:val="-12"/>
              </w:rPr>
              <w:t xml:space="preserve"> </w:t>
            </w:r>
            <w:r w:rsidR="009015A0">
              <w:t>использованной</w:t>
            </w:r>
            <w:r w:rsidR="009015A0">
              <w:rPr>
                <w:spacing w:val="-8"/>
              </w:rPr>
              <w:t xml:space="preserve"> </w:t>
            </w:r>
            <w:r w:rsidR="009015A0">
              <w:rPr>
                <w:spacing w:val="-2"/>
              </w:rPr>
              <w:t>литературы</w:t>
            </w:r>
            <w:r w:rsidR="009015A0">
              <w:tab/>
            </w:r>
            <w:r w:rsidR="009015A0">
              <w:rPr>
                <w:spacing w:val="-5"/>
              </w:rPr>
              <w:t>35</w:t>
            </w:r>
          </w:hyperlink>
        </w:p>
      </w:sdtContent>
    </w:sdt>
    <w:p w14:paraId="520203C3" w14:textId="77777777" w:rsidR="00147ED6" w:rsidRDefault="00147ED6">
      <w:pPr>
        <w:pStyle w:val="10"/>
        <w:sectPr w:rsidR="00147ED6">
          <w:footerReference w:type="default" r:id="rId7"/>
          <w:pgSz w:w="11910" w:h="16840"/>
          <w:pgMar w:top="1040" w:right="425" w:bottom="980" w:left="1559" w:header="0" w:footer="799" w:gutter="0"/>
          <w:pgNumType w:start="2"/>
          <w:cols w:space="720"/>
        </w:sectPr>
      </w:pPr>
    </w:p>
    <w:p w14:paraId="32573D16" w14:textId="77777777" w:rsidR="00147ED6" w:rsidRDefault="009015A0" w:rsidP="00140AA9">
      <w:pPr>
        <w:pStyle w:val="1"/>
        <w:ind w:left="860"/>
        <w:jc w:val="center"/>
      </w:pPr>
      <w:bookmarkStart w:id="1" w:name="_bookmark1"/>
      <w:bookmarkEnd w:id="1"/>
      <w:r>
        <w:rPr>
          <w:spacing w:val="-2"/>
        </w:rPr>
        <w:lastRenderedPageBreak/>
        <w:t>Введение</w:t>
      </w:r>
    </w:p>
    <w:p w14:paraId="57CF4863" w14:textId="77777777" w:rsidR="00147ED6" w:rsidRDefault="00147ED6">
      <w:pPr>
        <w:pStyle w:val="a3"/>
        <w:spacing w:before="38"/>
        <w:ind w:left="0"/>
        <w:jc w:val="left"/>
        <w:rPr>
          <w:b/>
        </w:rPr>
      </w:pPr>
    </w:p>
    <w:p w14:paraId="4618DE2C" w14:textId="77777777" w:rsidR="00147ED6" w:rsidRDefault="009015A0">
      <w:pPr>
        <w:pStyle w:val="a3"/>
        <w:spacing w:line="360" w:lineRule="auto"/>
        <w:ind w:right="136" w:firstLine="719"/>
      </w:pPr>
      <w:r>
        <w:t>В правовой системе США статус вещей и прав на них регулируется отраслью обозначаемую термином “</w:t>
      </w:r>
      <w:proofErr w:type="spellStart"/>
      <w:r>
        <w:t>property</w:t>
      </w:r>
      <w:proofErr w:type="spellEnd"/>
      <w:r>
        <w:t xml:space="preserve">” (собственность). Американская система регулирования права собственности базируется на идеях и принципах </w:t>
      </w:r>
      <w:proofErr w:type="spellStart"/>
      <w:r>
        <w:t>common</w:t>
      </w:r>
      <w:proofErr w:type="spellEnd"/>
      <w:r>
        <w:rPr>
          <w:spacing w:val="-3"/>
        </w:rPr>
        <w:t xml:space="preserve"> </w:t>
      </w:r>
      <w:proofErr w:type="spellStart"/>
      <w:r>
        <w:t>law</w:t>
      </w:r>
      <w:proofErr w:type="spellEnd"/>
      <w:r>
        <w:t>.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появлением</w:t>
      </w:r>
      <w:r>
        <w:rPr>
          <w:spacing w:val="-7"/>
        </w:rPr>
        <w:t xml:space="preserve"> </w:t>
      </w:r>
      <w:r>
        <w:t>государственности</w:t>
      </w:r>
      <w:r>
        <w:rPr>
          <w:spacing w:val="-4"/>
        </w:rPr>
        <w:t xml:space="preserve"> </w:t>
      </w:r>
      <w:r>
        <w:t>каких-либо</w:t>
      </w:r>
      <w:r>
        <w:rPr>
          <w:spacing w:val="-7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системе вещных прав США не наблюдалось, эта была система, эволюционировавшая в соответствии с изменениями общественного уклада общества. Хотя собственность как правовой институт существует в США уже на протяжении почти 250 лет, единого универсального определения ему нет ни в законе, ни в </w:t>
      </w:r>
      <w:r>
        <w:rPr>
          <w:spacing w:val="-2"/>
        </w:rPr>
        <w:t>науке.</w:t>
      </w:r>
    </w:p>
    <w:sectPr w:rsidR="00147ED6">
      <w:pgSz w:w="11910" w:h="16840"/>
      <w:pgMar w:top="1040" w:right="425" w:bottom="980" w:left="1559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9A74" w14:textId="77777777" w:rsidR="00A71994" w:rsidRDefault="00A71994">
      <w:r>
        <w:separator/>
      </w:r>
    </w:p>
  </w:endnote>
  <w:endnote w:type="continuationSeparator" w:id="0">
    <w:p w14:paraId="6EE473F0" w14:textId="77777777" w:rsidR="00A71994" w:rsidRDefault="00A7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B036" w14:textId="77777777" w:rsidR="00147ED6" w:rsidRDefault="009015A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5552" behindDoc="1" locked="0" layoutInCell="1" allowOverlap="1" wp14:anchorId="4A03DB60" wp14:editId="1103D3E2">
              <wp:simplePos x="0" y="0"/>
              <wp:positionH relativeFrom="page">
                <wp:posOffset>4057269</wp:posOffset>
              </wp:positionH>
              <wp:positionV relativeFrom="page">
                <wp:posOffset>10045421</wp:posOffset>
              </wp:positionV>
              <wp:extent cx="16573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E44F0E" w14:textId="77777777" w:rsidR="00147ED6" w:rsidRDefault="009015A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3DB6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9.45pt;margin-top:791pt;width:13.05pt;height:14.25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" filled="f" stroked="f">
              <v:textbox inset="0,0,0,0">
                <w:txbxContent>
                  <w:p w14:paraId="5AE44F0E" w14:textId="77777777" w:rsidR="00147ED6" w:rsidRDefault="009015A0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4ABB" w14:textId="77777777" w:rsidR="00A71994" w:rsidRDefault="00A71994">
      <w:r>
        <w:separator/>
      </w:r>
    </w:p>
  </w:footnote>
  <w:footnote w:type="continuationSeparator" w:id="0">
    <w:p w14:paraId="5D679AAA" w14:textId="77777777" w:rsidR="00A71994" w:rsidRDefault="00A7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659D"/>
    <w:multiLevelType w:val="hybridMultilevel"/>
    <w:tmpl w:val="049E7F7E"/>
    <w:lvl w:ilvl="0" w:tplc="6D2E12A6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CCD89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2D7EAEE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EE8AA1C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0AD84EF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4DD41E7C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2E2C8FC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F0BE6AB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E410CCB4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4B010D"/>
    <w:multiLevelType w:val="hybridMultilevel"/>
    <w:tmpl w:val="16F4F832"/>
    <w:lvl w:ilvl="0" w:tplc="1CA2B7E2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1" w:tplc="0DD86B4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075804F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FD484E7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BD645F1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826CD40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7C4492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5C20A7E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31B20464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8E233E"/>
    <w:multiLevelType w:val="hybridMultilevel"/>
    <w:tmpl w:val="83724874"/>
    <w:lvl w:ilvl="0" w:tplc="DB6AFB32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465F5A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5D145648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plc="879275A0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4" w:tplc="1A4E92FA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5" w:tplc="F30E1304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 w:tplc="EBC6B13E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22AA2512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83327E00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0046C1"/>
    <w:multiLevelType w:val="hybridMultilevel"/>
    <w:tmpl w:val="34564806"/>
    <w:lvl w:ilvl="0" w:tplc="5D8ADD98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9FC22B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F72CEDF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9752C79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B9F8D3C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3D96187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DDBAC36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4574CE2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677C8852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91127D9"/>
    <w:multiLevelType w:val="hybridMultilevel"/>
    <w:tmpl w:val="E9F61102"/>
    <w:lvl w:ilvl="0" w:tplc="C856462E">
      <w:numFmt w:val="bullet"/>
      <w:lvlText w:val="-"/>
      <w:lvlJc w:val="left"/>
      <w:pPr>
        <w:ind w:left="14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C45222">
      <w:numFmt w:val="bullet"/>
      <w:lvlText w:val="•"/>
      <w:lvlJc w:val="left"/>
      <w:pPr>
        <w:ind w:left="1118" w:hanging="171"/>
      </w:pPr>
      <w:rPr>
        <w:rFonts w:hint="default"/>
        <w:lang w:val="ru-RU" w:eastAsia="en-US" w:bidi="ar-SA"/>
      </w:rPr>
    </w:lvl>
    <w:lvl w:ilvl="2" w:tplc="3B6C179A">
      <w:numFmt w:val="bullet"/>
      <w:lvlText w:val="•"/>
      <w:lvlJc w:val="left"/>
      <w:pPr>
        <w:ind w:left="2096" w:hanging="171"/>
      </w:pPr>
      <w:rPr>
        <w:rFonts w:hint="default"/>
        <w:lang w:val="ru-RU" w:eastAsia="en-US" w:bidi="ar-SA"/>
      </w:rPr>
    </w:lvl>
    <w:lvl w:ilvl="3" w:tplc="CED2F5CC">
      <w:numFmt w:val="bullet"/>
      <w:lvlText w:val="•"/>
      <w:lvlJc w:val="left"/>
      <w:pPr>
        <w:ind w:left="3074" w:hanging="171"/>
      </w:pPr>
      <w:rPr>
        <w:rFonts w:hint="default"/>
        <w:lang w:val="ru-RU" w:eastAsia="en-US" w:bidi="ar-SA"/>
      </w:rPr>
    </w:lvl>
    <w:lvl w:ilvl="4" w:tplc="5C1891F0">
      <w:numFmt w:val="bullet"/>
      <w:lvlText w:val="•"/>
      <w:lvlJc w:val="left"/>
      <w:pPr>
        <w:ind w:left="4052" w:hanging="171"/>
      </w:pPr>
      <w:rPr>
        <w:rFonts w:hint="default"/>
        <w:lang w:val="ru-RU" w:eastAsia="en-US" w:bidi="ar-SA"/>
      </w:rPr>
    </w:lvl>
    <w:lvl w:ilvl="5" w:tplc="112C38CC">
      <w:numFmt w:val="bullet"/>
      <w:lvlText w:val="•"/>
      <w:lvlJc w:val="left"/>
      <w:pPr>
        <w:ind w:left="5031" w:hanging="171"/>
      </w:pPr>
      <w:rPr>
        <w:rFonts w:hint="default"/>
        <w:lang w:val="ru-RU" w:eastAsia="en-US" w:bidi="ar-SA"/>
      </w:rPr>
    </w:lvl>
    <w:lvl w:ilvl="6" w:tplc="5868E74C">
      <w:numFmt w:val="bullet"/>
      <w:lvlText w:val="•"/>
      <w:lvlJc w:val="left"/>
      <w:pPr>
        <w:ind w:left="6009" w:hanging="171"/>
      </w:pPr>
      <w:rPr>
        <w:rFonts w:hint="default"/>
        <w:lang w:val="ru-RU" w:eastAsia="en-US" w:bidi="ar-SA"/>
      </w:rPr>
    </w:lvl>
    <w:lvl w:ilvl="7" w:tplc="D99E19A0">
      <w:numFmt w:val="bullet"/>
      <w:lvlText w:val="•"/>
      <w:lvlJc w:val="left"/>
      <w:pPr>
        <w:ind w:left="6987" w:hanging="171"/>
      </w:pPr>
      <w:rPr>
        <w:rFonts w:hint="default"/>
        <w:lang w:val="ru-RU" w:eastAsia="en-US" w:bidi="ar-SA"/>
      </w:rPr>
    </w:lvl>
    <w:lvl w:ilvl="8" w:tplc="66B4A02A">
      <w:numFmt w:val="bullet"/>
      <w:lvlText w:val="•"/>
      <w:lvlJc w:val="left"/>
      <w:pPr>
        <w:ind w:left="7965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5D7811DD"/>
    <w:multiLevelType w:val="hybridMultilevel"/>
    <w:tmpl w:val="1BFAA6BA"/>
    <w:lvl w:ilvl="0" w:tplc="C90A2C36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80BF68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7DB2A8C8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plc="9140C736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4" w:tplc="E010722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5" w:tplc="C50CEF0C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 w:tplc="5B901CC6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3EFE045C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B9C66796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1FA034B"/>
    <w:multiLevelType w:val="hybridMultilevel"/>
    <w:tmpl w:val="064CD056"/>
    <w:lvl w:ilvl="0" w:tplc="32520000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DAB7E2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DFD21390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plc="CCEE5D66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4" w:tplc="6CE61F4E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5" w:tplc="66CE7ECC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 w:tplc="F60485C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C5FCD77E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98A8EC50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89C0079"/>
    <w:multiLevelType w:val="hybridMultilevel"/>
    <w:tmpl w:val="A1BC38C8"/>
    <w:lvl w:ilvl="0" w:tplc="CB2E1D66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3DE4C8B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E9C8EF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5D305E88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F97CD60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82241EBC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601208A6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4D96D01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04768D44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FE5777B"/>
    <w:multiLevelType w:val="hybridMultilevel"/>
    <w:tmpl w:val="DBEEE7E0"/>
    <w:lvl w:ilvl="0" w:tplc="278C8DF4">
      <w:start w:val="2"/>
      <w:numFmt w:val="lowerLetter"/>
      <w:lvlText w:val="%1.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868C36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2" w:tplc="8CF0573C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3" w:tplc="22D00612">
      <w:numFmt w:val="bullet"/>
      <w:lvlText w:val="•"/>
      <w:lvlJc w:val="left"/>
      <w:pPr>
        <w:ind w:left="3774" w:hanging="281"/>
      </w:pPr>
      <w:rPr>
        <w:rFonts w:hint="default"/>
        <w:lang w:val="ru-RU" w:eastAsia="en-US" w:bidi="ar-SA"/>
      </w:rPr>
    </w:lvl>
    <w:lvl w:ilvl="4" w:tplc="220687B8">
      <w:numFmt w:val="bullet"/>
      <w:lvlText w:val="•"/>
      <w:lvlJc w:val="left"/>
      <w:pPr>
        <w:ind w:left="4652" w:hanging="281"/>
      </w:pPr>
      <w:rPr>
        <w:rFonts w:hint="default"/>
        <w:lang w:val="ru-RU" w:eastAsia="en-US" w:bidi="ar-SA"/>
      </w:rPr>
    </w:lvl>
    <w:lvl w:ilvl="5" w:tplc="393C35D0">
      <w:numFmt w:val="bullet"/>
      <w:lvlText w:val="•"/>
      <w:lvlJc w:val="left"/>
      <w:pPr>
        <w:ind w:left="5531" w:hanging="281"/>
      </w:pPr>
      <w:rPr>
        <w:rFonts w:hint="default"/>
        <w:lang w:val="ru-RU" w:eastAsia="en-US" w:bidi="ar-SA"/>
      </w:rPr>
    </w:lvl>
    <w:lvl w:ilvl="6" w:tplc="D0F2587A">
      <w:numFmt w:val="bullet"/>
      <w:lvlText w:val="•"/>
      <w:lvlJc w:val="left"/>
      <w:pPr>
        <w:ind w:left="6409" w:hanging="281"/>
      </w:pPr>
      <w:rPr>
        <w:rFonts w:hint="default"/>
        <w:lang w:val="ru-RU" w:eastAsia="en-US" w:bidi="ar-SA"/>
      </w:rPr>
    </w:lvl>
    <w:lvl w:ilvl="7" w:tplc="C7162D2A">
      <w:numFmt w:val="bullet"/>
      <w:lvlText w:val="•"/>
      <w:lvlJc w:val="left"/>
      <w:pPr>
        <w:ind w:left="7287" w:hanging="281"/>
      </w:pPr>
      <w:rPr>
        <w:rFonts w:hint="default"/>
        <w:lang w:val="ru-RU" w:eastAsia="en-US" w:bidi="ar-SA"/>
      </w:rPr>
    </w:lvl>
    <w:lvl w:ilvl="8" w:tplc="F15E6B74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6974C23"/>
    <w:multiLevelType w:val="hybridMultilevel"/>
    <w:tmpl w:val="3CDC3A16"/>
    <w:lvl w:ilvl="0" w:tplc="E570B5C2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DEC65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D4C3DB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BC0FF88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B0C020E6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85B6FAC0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633A102E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178A666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292A8806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728153F"/>
    <w:multiLevelType w:val="hybridMultilevel"/>
    <w:tmpl w:val="9EE404FA"/>
    <w:lvl w:ilvl="0" w:tplc="5C5488E8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DE93A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B8D2EE2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DA5A3A0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BD4ECAA2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23F4BC9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9689958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6104594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71F2B476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ED6"/>
    <w:rsid w:val="00140AA9"/>
    <w:rsid w:val="00147ED6"/>
    <w:rsid w:val="007F3D65"/>
    <w:rsid w:val="009015A0"/>
    <w:rsid w:val="00A71994"/>
    <w:rsid w:val="00B3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6DF3"/>
  <w15:docId w15:val="{6055069F-CD7D-4387-BB38-64679A25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7"/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14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59"/>
      <w:ind w:left="86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86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V.</cp:lastModifiedBy>
  <cp:revision>4</cp:revision>
  <dcterms:created xsi:type="dcterms:W3CDTF">2025-01-14T07:03:00Z</dcterms:created>
  <dcterms:modified xsi:type="dcterms:W3CDTF">2025-01-31T12:48:00Z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