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9F14" w14:textId="64EAC2E9" w:rsidR="00470F75" w:rsidRPr="00375CA5" w:rsidRDefault="00593253" w:rsidP="004833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14:paraId="614F5930" w14:textId="0DC098E2" w:rsidR="0087223E" w:rsidRPr="0087223E" w:rsidRDefault="00593253" w:rsidP="00B844E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Введение</w:t>
      </w:r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………………………………………………………………………</w:t>
      </w:r>
      <w:proofErr w:type="gramStart"/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…….</w:t>
      </w:r>
      <w:proofErr w:type="gramEnd"/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833F5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</w:p>
    <w:p w14:paraId="00000003" w14:textId="471A5A6C" w:rsidR="00FE1C59" w:rsidRPr="00D10AC7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Глава 1. Общие положения и </w:t>
      </w: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правовые основы деятельности бизнес-акселераторов в Российской Федерации</w:t>
      </w:r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</w:t>
      </w:r>
      <w:proofErr w:type="gramStart"/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</w:t>
      </w:r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D10AC7" w:rsidRP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………..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bookmarkStart w:id="0" w:name="_heading=h.gjdgxs" w:colFirst="0" w:colLast="0"/>
      <w:bookmarkEnd w:id="0"/>
      <w:r w:rsidR="004833F5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</w:p>
    <w:p w14:paraId="00000004" w14:textId="33848906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 1. Исторические аспекты появления и развития бизнес-акселераторов в Российской Федерации и за рубежом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</w:t>
      </w:r>
      <w:proofErr w:type="gramStart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…………..1</w:t>
      </w:r>
      <w:r w:rsidR="004833F5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</w:p>
    <w:p w14:paraId="00000005" w14:textId="178E3CB8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§ 2. Проблема правового 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определения бизнес-акселератора в контексте субъект-объектной дихотомии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……………………………………………</w:t>
      </w:r>
      <w:r w:rsidR="00FC3D07">
        <w:rPr>
          <w:rFonts w:ascii="Times New Roman" w:eastAsia="Times New Roman" w:hAnsi="Times New Roman" w:cs="Times New Roman"/>
          <w:sz w:val="28"/>
          <w:szCs w:val="28"/>
          <w:highlight w:val="white"/>
        </w:rPr>
        <w:t>…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</w:p>
    <w:p w14:paraId="00000006" w14:textId="3C61B40F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heading=h.30j0zll" w:colFirst="0" w:colLast="0"/>
      <w:bookmarkEnd w:id="1"/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 3. Классификация бизнес-акселераторов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</w:t>
      </w:r>
      <w:proofErr w:type="gramStart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31641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8" w14:textId="3F6A32CF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 4. Основные принципы деятельности бизнес-акселераторов</w:t>
      </w:r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</w:t>
      </w:r>
      <w:proofErr w:type="gramStart"/>
      <w:r w:rsidR="00D10AC7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…….</w:t>
      </w:r>
      <w:proofErr w:type="gramEnd"/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47797F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</w:p>
    <w:p w14:paraId="00000009" w14:textId="039F54AA" w:rsidR="00FE1C59" w:rsidRPr="0087223E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Глава 2. Внутренняя </w:t>
      </w: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структура бизнес-акселератора и внешние взаимосвязи с другими участниками правоотношений, складывающихся при реализации акселерационных программ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</w:t>
      </w:r>
      <w:proofErr w:type="gramStart"/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…..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</w:p>
    <w:p w14:paraId="0000000A" w14:textId="4540F92E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 1. Основные элементы бизнес-акселератора</w:t>
      </w:r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……………………………………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</w:p>
    <w:p w14:paraId="0000000B" w14:textId="7D6904C1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 2. Правовое положение субъектов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07206">
        <w:rPr>
          <w:rFonts w:ascii="Times New Roman" w:eastAsia="Times New Roman" w:hAnsi="Times New Roman" w:cs="Times New Roman"/>
          <w:sz w:val="28"/>
          <w:szCs w:val="28"/>
          <w:highlight w:val="white"/>
        </w:rPr>
        <w:t>акселерационной деятельности</w:t>
      </w:r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</w:t>
      </w:r>
      <w:proofErr w:type="gramStart"/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</w:t>
      </w:r>
      <w:r w:rsidR="00B844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…..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</w:p>
    <w:p w14:paraId="6DC8EE0D" w14:textId="2DD51466" w:rsidR="00E634EE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§ 3. </w:t>
      </w:r>
      <w:r w:rsidR="00E634EE"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Инвестиционный характер правоотношений, складывающихся в рамках бизнес-акселераторов</w:t>
      </w:r>
      <w:r w:rsid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………………………………………………………………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 w:rsidR="00462FBE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</w:p>
    <w:p w14:paraId="0000000E" w14:textId="56C9B04A" w:rsidR="00FE1C59" w:rsidRPr="0087223E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Глава 3. </w:t>
      </w:r>
      <w:r w:rsidR="0010397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Отдельные проблемы</w:t>
      </w: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деятельности бизнес-акселераторов в Российской Федерации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Start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5C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000000F" w14:textId="5C4D04CD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Особенности деятельности бизнес-акселераторов с государственным и муниципальным участием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</w:t>
      </w:r>
      <w:proofErr w:type="spellStart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арбитрабельности</w:t>
      </w:r>
      <w:proofErr w:type="spellEnd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 xml:space="preserve"> споров, осложненных публичным элементом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</w:t>
      </w:r>
      <w:r w:rsidR="00B844ED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470F75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70F75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0000010" w14:textId="41ABE0BE" w:rsidR="00FE1C59" w:rsidRPr="00375CA5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2. Проблемы правовой защиты интеллектуальной собственности при участии в акселерационных программах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6F522E67" w14:textId="2CEB52D7" w:rsidR="0087223E" w:rsidRDefault="005F3C22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>§</w:t>
      </w:r>
      <w:r w:rsidR="003D5C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75C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Проблемы реализации корпоративных инструментов инвестирования и способов защиты прав частных инвесторов 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при реализации акселерационных программ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B844ED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 w:rsidR="00B844ED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470F75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125A3F78" w14:textId="56DFC18E" w:rsidR="0087223E" w:rsidRPr="00470F75" w:rsidRDefault="0087223E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23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B844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57EE228D" w14:textId="24775FB2" w:rsidR="0087223E" w:rsidRPr="00470F75" w:rsidRDefault="0087223E" w:rsidP="00B844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</w:t>
      </w:r>
      <w:r w:rsidR="00470F7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240C5DD" w14:textId="19DFC114" w:rsidR="00470F75" w:rsidRDefault="0087223E" w:rsidP="004833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B844ED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470F75" w:rsidRPr="00470F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5C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FBE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764084F" w14:textId="6F83E6F9" w:rsidR="00593253" w:rsidRDefault="00962A09" w:rsidP="001039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Введение</w:t>
      </w:r>
    </w:p>
    <w:p w14:paraId="37398E5A" w14:textId="77777777" w:rsidR="0010397A" w:rsidRDefault="0010397A" w:rsidP="00E80F0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5C66EB4" w14:textId="2CD2B5E7" w:rsidR="0010397A" w:rsidRDefault="00593253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7D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</w:rPr>
        <w:t>Актуальность темы исследования</w:t>
      </w:r>
      <w:r w:rsidR="0010397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10397A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общественных отношений практически на всех их стадиях в современном мире опосредуется движением капитала от одних лиц к другим. В ряде случаев, движение (перемещение) такого капитала не требует специального правового регулирования, однако в тех случаях, когда его перемещение сопряжено с предпринимательской или инвестиционной деятельностью, или когда в таких отношениях присутствуют особые субъекты (например, государство или лица с публичным </w:t>
      </w:r>
      <w:r w:rsidR="0025205F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10397A">
        <w:rPr>
          <w:rFonts w:ascii="Times New Roman" w:eastAsia="Times New Roman" w:hAnsi="Times New Roman" w:cs="Times New Roman"/>
          <w:sz w:val="28"/>
          <w:szCs w:val="28"/>
        </w:rPr>
        <w:t>), представляется, что таким отношениям необходимо правовое регулирование. Одним из таких видов общественных отношений</w:t>
      </w:r>
      <w:r w:rsidR="0025205F">
        <w:rPr>
          <w:rFonts w:ascii="Times New Roman" w:eastAsia="Times New Roman" w:hAnsi="Times New Roman" w:cs="Times New Roman"/>
          <w:sz w:val="28"/>
          <w:szCs w:val="28"/>
        </w:rPr>
        <w:t>, еще не получивших своего легального закрепления,</w:t>
      </w:r>
      <w:r w:rsidR="0010397A">
        <w:rPr>
          <w:rFonts w:ascii="Times New Roman" w:eastAsia="Times New Roman" w:hAnsi="Times New Roman" w:cs="Times New Roman"/>
          <w:sz w:val="28"/>
          <w:szCs w:val="28"/>
        </w:rPr>
        <w:t xml:space="preserve"> являются отношения, складывающиеся в рамках бизнес-акселераторов.</w:t>
      </w:r>
    </w:p>
    <w:p w14:paraId="5891D73D" w14:textId="0CD965E6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Правовой предпосылкой к появлению бизнес-акселераторов в России стало Распоряжение Правительства РФ от 01.11.2013 N 2036-р «Об утверждении Стратегии развития отрасли информационных технологий в Российской Федерации на 2014 - 2020 годы и на перспективу до 2025 года»</w:t>
      </w:r>
      <w:r w:rsidR="00CE0A3F">
        <w:rPr>
          <w:rStyle w:val="a8"/>
          <w:rFonts w:ascii="Times New Roman" w:eastAsia="Times New Roman" w:hAnsi="Times New Roman" w:cs="Times New Roman"/>
          <w:sz w:val="28"/>
          <w:szCs w:val="28"/>
          <w:highlight w:val="white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Именно в этом Распоряжении среди задач по развитию отрасли информационных технологий России указано развитие механизмов поддержки малого бизнеса, включая </w:t>
      </w:r>
      <w:r w:rsidR="00CE0A3F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акселераторы, бизнес-инкубаторы, технопарки и институты, необходимые для улучшения инвестиционного климата</w:t>
      </w:r>
      <w:r w:rsidR="00CE0A3F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DFB3612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Как видно, в законодательную лексику введен целый набор терминов (акселераторы, инкубаторы, технопарки и пр.), опосредующие различные формы взаимодействия между участниками процессов в сфере бизнес-наставничества, инвестирования, создания благоприятной экономической среды. </w:t>
      </w:r>
    </w:p>
    <w:p w14:paraId="5956347E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Однако после введения указанного нормативно-правового акта, ни легальное, ни доктринальное развитие перечисленные выше инструменты не получили. Вместе с тем, частично имплементируя зарубежный опыт и руководствуясь названным выше Распоряжением Правительства РФ, бизнес-акселераторы стали активно появляться и вести свою деятельность в России. </w:t>
      </w:r>
    </w:p>
    <w:p w14:paraId="5B28AB9A" w14:textId="0E4A9754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Бизнес-акселераторы – это принципиально новое социальное, экономическое и правовое явление, которое представляет собой инструмент для перемещения капитала от них лиц (инвесторов, организаторов акселератора) к участникам бизнес-акселераторов (реципиентам). При этом характерной особенностью такого перемещения является широкая вариативность мер и способов предоставления 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>финансовые или нефинансовые меры поддержки, ресурсная поддержка, менторство, наставничество, инвестиции и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целевое назначение такого предоставления 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 xml:space="preserve">мер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(ускоренн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по сравнению с самостоятельн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динамика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участника акселератора).</w:t>
      </w:r>
    </w:p>
    <w:p w14:paraId="424C0704" w14:textId="530C1A1B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среди общественных отношений появился принципиально новый тип отношений, так называемых, </w:t>
      </w:r>
      <w:r w:rsidRPr="00811D7D">
        <w:rPr>
          <w:rFonts w:ascii="Times New Roman" w:eastAsia="Times New Roman" w:hAnsi="Times New Roman" w:cs="Times New Roman"/>
          <w:i/>
          <w:iCs/>
          <w:sz w:val="28"/>
          <w:szCs w:val="28"/>
        </w:rPr>
        <w:t>акселерационных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отношений, или отношений, складывающихся в рамках бизнес-акселераторов. Иными словами, возникла ситуация, когда фактически такие правоотношения возникают и существуют на практике, однако не имеют надлежащего нормативного регулирования. </w:t>
      </w:r>
    </w:p>
    <w:p w14:paraId="7D357EBF" w14:textId="6A8640D4" w:rsidR="00811D7D" w:rsidRDefault="00811D7D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и необходимость научного исследования новой формы общественных отношений обусловлена рядом объектных предпосылок.</w:t>
      </w:r>
    </w:p>
    <w:p w14:paraId="79B5F6A5" w14:textId="494DE3A5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Во-первых, такие правоотношения складываются между специальными субъектами. С одной стороны, к ним относятся лица, ведущие или планирующие начать ведение предпринимательской деятельности (то есть потенциальные участники акселераторов), предоставление мер поддержки которым напрямую влияет на развитие экономики и реализацию государственной политики в определенных, в том числе, стратегически значимых 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>областях.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стороны, к ним относятся лица, непосредственно предоставляющие меры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поддержки, включая инвестиции, то есть организаторы акселератора или инвесторы. Кроме того, зачастую специальным участником таких отношений становится государство в лице его государственных органов и иных представителей, а также представители муниципальной власти. В связи с этим, представляется, что такие отношения необходимо наполнить надлежащей правовой составляющей и включить их в состав действующего правового регулирования с целью отнесения их либо к одним из видов правоотношений, известных современной российской правовой системе, либо для легализации в виде отдельного типа правоотношений (например, акселерационных правоотношений).</w:t>
      </w:r>
    </w:p>
    <w:p w14:paraId="54C4221C" w14:textId="1524A176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Во-вторых,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чрезвычайно важным создать такую правовую модель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бизнес-акселератора в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правовой системе,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 xml:space="preserve">которая бы не вступала в противоречие с действующим правовым регулированием с точки зрения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дихотомии «объект – субъект»,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 xml:space="preserve">а также позволила бы реализовать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«вписать» бизнес-акселераторы в перечень предусмотренных организационно-правовых форм для ведения деятельности, </w:t>
      </w:r>
      <w:r w:rsidR="00C54F11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аналогично тому, как отдельная правовая форма в науке предлагалась для оформления субъектов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, выдвинуть гипотезу о необходимости создания особой организационной формы для ведения деятельности бизнес-акселераторов.</w:t>
      </w:r>
    </w:p>
    <w:p w14:paraId="035D63EB" w14:textId="734D8D0E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В-третьих, необходима разработка и законодательное закрепление системы специальных правовых принципов, которые в силу их директивных начал смогут послужить способом восполнения имеющихся пробелов в действующем законодательстве. Значение и понимание правовых принципов чрезвычайно важно при изучении и формировании представления о каком-либо явлении, поскольку принципы являются базовым понятием при определении той или иной категории права. В контексте изучения бизнес-акселераторов как принципиально новой правовой категории, формирование правовых принципов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их деятельности является важным базисом, фундаментом для их дальнейшего становления и развития.</w:t>
      </w:r>
    </w:p>
    <w:p w14:paraId="30CED662" w14:textId="338DC11C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В-четвертых, еще одним значимым вопросом, требующим внесения ясности в рамках проводимого исследования, является вопрос о разграничении прав на результаты интеллектуальной деятельности или иные результаты, которые будут коммерциализироваться по итогам завершения акселерационной программы и начала ведения деятельности участником акселерационной программы на рынке. Представляется, что разрешение вопроса о том, каким образом будет установлен порядок приобретения исключительных прав на создаваемые и коммерциализируемые объекты, является определяющим для реализации всей акселерационной программы, поскольку от того, как будет разрешен этот вопрос, напрямую зависит и инвестиционный интерес организатора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 xml:space="preserve"> акселератора (или инвестора),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 </w:t>
      </w:r>
      <w:r w:rsidR="00811D7D">
        <w:rPr>
          <w:rFonts w:ascii="Times New Roman" w:eastAsia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 акселерационной программы.</w:t>
      </w:r>
    </w:p>
    <w:p w14:paraId="545A59B6" w14:textId="48828FBE" w:rsidR="008E3EB4" w:rsidRDefault="008E3EB4" w:rsidP="00E80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Степень разработанности темы исследования. </w:t>
      </w:r>
      <w:r w:rsidRPr="008E3EB4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бизнес-акселерация как правовой и общественный феномен появилась сравнительно небольшое количество времени назад, </w:t>
      </w:r>
      <w:r w:rsidRPr="008E3EB4">
        <w:rPr>
          <w:rFonts w:ascii="Times New Roman" w:hAnsi="Times New Roman" w:cs="Times New Roman"/>
          <w:sz w:val="28"/>
          <w:szCs w:val="28"/>
        </w:rPr>
        <w:t xml:space="preserve">а соответствующее законодательное регулирование и вовсе отсутствует, проблемы </w:t>
      </w:r>
      <w:r>
        <w:rPr>
          <w:rFonts w:ascii="Times New Roman" w:hAnsi="Times New Roman" w:cs="Times New Roman"/>
          <w:sz w:val="28"/>
          <w:szCs w:val="28"/>
        </w:rPr>
        <w:t>определения правового статуса бизнес-акселераторов</w:t>
      </w:r>
      <w:r w:rsidRPr="008E3EB4">
        <w:rPr>
          <w:rFonts w:ascii="Times New Roman" w:hAnsi="Times New Roman" w:cs="Times New Roman"/>
          <w:sz w:val="28"/>
          <w:szCs w:val="28"/>
        </w:rPr>
        <w:t xml:space="preserve"> обсуждаются лишь в небольшом числе научных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BEB5C" w14:textId="3952E02B" w:rsidR="00FC2D20" w:rsidRPr="00C54F11" w:rsidRDefault="008E3EB4" w:rsidP="00C54F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Исследуемое правовое явление практически не подвергается теоретическому осмыслению в Российской Федерации, скрываясь за вуалью практической реализации. Попытки теоретизации знаний о бизнес-акселерации в Российской Федерации были предприняты в работах О.А. Ждановой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, которая рассматривает акселераторы с позиции части венчурной экосистемы.</w:t>
      </w:r>
    </w:p>
    <w:p w14:paraId="743C3F2D" w14:textId="507E0E6F" w:rsidR="00FC2D20" w:rsidRPr="004123A5" w:rsidRDefault="00FC2D20" w:rsidP="00E80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 предмет исследования</w:t>
      </w:r>
      <w:r w:rsidRPr="00FC2D20">
        <w:rPr>
          <w:rFonts w:ascii="Times New Roman" w:hAnsi="Times New Roman" w:cs="Times New Roman"/>
          <w:sz w:val="28"/>
          <w:szCs w:val="28"/>
        </w:rPr>
        <w:t xml:space="preserve">. Объектом исследования являются общественные отношения, складывающиеся в процессе </w:t>
      </w:r>
      <w:r>
        <w:rPr>
          <w:rFonts w:ascii="Times New Roman" w:hAnsi="Times New Roman" w:cs="Times New Roman"/>
          <w:sz w:val="28"/>
          <w:szCs w:val="28"/>
        </w:rPr>
        <w:t>реализации акселерационных программ</w:t>
      </w:r>
      <w:r w:rsidR="00CD4D65">
        <w:rPr>
          <w:rFonts w:ascii="Times New Roman" w:hAnsi="Times New Roman" w:cs="Times New Roman"/>
          <w:sz w:val="28"/>
          <w:szCs w:val="28"/>
        </w:rPr>
        <w:t xml:space="preserve">. </w:t>
      </w:r>
      <w:r w:rsidRPr="00FC2D20"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</w:t>
      </w:r>
      <w:r w:rsidRPr="00FC2D20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содержательные аспекты </w:t>
      </w:r>
      <w:r>
        <w:rPr>
          <w:rFonts w:ascii="Times New Roman" w:hAnsi="Times New Roman" w:cs="Times New Roman"/>
          <w:sz w:val="28"/>
          <w:szCs w:val="28"/>
        </w:rPr>
        <w:t xml:space="preserve">ведения деятельности бизнес-акселераторов на территории Российской </w:t>
      </w:r>
      <w:r w:rsidRPr="004123A5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4123A5" w:rsidRPr="004123A5">
        <w:rPr>
          <w:rFonts w:ascii="Times New Roman" w:hAnsi="Times New Roman" w:cs="Times New Roman"/>
          <w:sz w:val="28"/>
          <w:szCs w:val="28"/>
        </w:rPr>
        <w:t>а также различные типы таких учреждений, в том числе акселераторы, работающие при поддержке государства и местных властей, и акселераторы, привлекающие зарубежные инвестиции</w:t>
      </w:r>
      <w:r w:rsidRPr="004123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9C557" w14:textId="511393B1" w:rsidR="00FC2D20" w:rsidRDefault="00FC2D20" w:rsidP="00E80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Методология и методы исследования</w:t>
      </w:r>
      <w:r w:rsidRPr="00FC2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. </w:t>
      </w:r>
      <w:r w:rsidR="004123A5" w:rsidRPr="004123A5">
        <w:rPr>
          <w:rFonts w:ascii="Times New Roman" w:hAnsi="Times New Roman" w:cs="Times New Roman"/>
          <w:sz w:val="28"/>
          <w:szCs w:val="28"/>
        </w:rPr>
        <w:t>В качестве фундаментальной основы выступают общепринятые научные методы, такие как описательный и формально-логический (включая индукцию, дедукцию, анализ, синтез и классификацию).</w:t>
      </w:r>
      <w:r w:rsidR="004123A5">
        <w:rPr>
          <w:rFonts w:ascii="Times New Roman" w:hAnsi="Times New Roman" w:cs="Times New Roman"/>
          <w:sz w:val="28"/>
          <w:szCs w:val="28"/>
        </w:rPr>
        <w:t xml:space="preserve"> </w:t>
      </w:r>
      <w:r w:rsidRPr="004123A5">
        <w:rPr>
          <w:rFonts w:ascii="Times New Roman" w:hAnsi="Times New Roman" w:cs="Times New Roman"/>
          <w:sz w:val="28"/>
          <w:szCs w:val="28"/>
        </w:rPr>
        <w:t>Частно-научными методами, используемыми в работе, являются</w:t>
      </w:r>
      <w:r w:rsidRPr="00FC2D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4BBA87" w14:textId="5D15F673" w:rsidR="004123A5" w:rsidRPr="00FC2D20" w:rsidRDefault="004123A5" w:rsidP="004123A5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FC2D20">
        <w:rPr>
          <w:rFonts w:ascii="Times New Roman" w:hAnsi="Times New Roman" w:cs="Times New Roman"/>
          <w:sz w:val="28"/>
          <w:szCs w:val="28"/>
        </w:rPr>
        <w:t>Формально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3A5">
        <w:rPr>
          <w:rFonts w:ascii="Times New Roman" w:hAnsi="Times New Roman" w:cs="Times New Roman"/>
          <w:sz w:val="28"/>
          <w:szCs w:val="28"/>
        </w:rPr>
        <w:softHyphen/>
        <w:t>юридический метод (используется для интерпретации правовых норм, создания юридических моделей, оценки правовых документов и положений о бизнес-акселераторах</w:t>
      </w:r>
      <w:r w:rsidRPr="00FC2D20">
        <w:rPr>
          <w:rFonts w:ascii="Times New Roman" w:hAnsi="Times New Roman" w:cs="Times New Roman"/>
          <w:sz w:val="28"/>
          <w:szCs w:val="28"/>
        </w:rPr>
        <w:t>);</w:t>
      </w:r>
    </w:p>
    <w:p w14:paraId="3E10DE6E" w14:textId="7223FD39" w:rsidR="00FC2D20" w:rsidRPr="00FC2D20" w:rsidRDefault="00FC2D20">
      <w:pPr>
        <w:pStyle w:val="af0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2D20">
        <w:rPr>
          <w:rFonts w:ascii="Times New Roman" w:hAnsi="Times New Roman" w:cs="Times New Roman"/>
          <w:sz w:val="28"/>
          <w:szCs w:val="28"/>
        </w:rPr>
        <w:t>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D20">
        <w:rPr>
          <w:rFonts w:ascii="Times New Roman" w:hAnsi="Times New Roman" w:cs="Times New Roman"/>
          <w:sz w:val="28"/>
          <w:szCs w:val="28"/>
        </w:rPr>
        <w:softHyphen/>
        <w:t>правовой метод (</w:t>
      </w:r>
      <w:r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="004123A5">
        <w:rPr>
          <w:rFonts w:ascii="Times New Roman" w:hAnsi="Times New Roman" w:cs="Times New Roman"/>
          <w:sz w:val="28"/>
          <w:szCs w:val="28"/>
        </w:rPr>
        <w:t>для анализа генезиса, эволюции изучаемого явления во времени</w:t>
      </w:r>
      <w:r w:rsidRPr="00FC2D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5CCC3" w14:textId="52FA0888" w:rsidR="00EE5B22" w:rsidRPr="00EE5B22" w:rsidRDefault="00FC2D20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FC2D20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D20">
        <w:rPr>
          <w:rFonts w:ascii="Times New Roman" w:hAnsi="Times New Roman" w:cs="Times New Roman"/>
          <w:sz w:val="28"/>
          <w:szCs w:val="28"/>
        </w:rPr>
        <w:softHyphen/>
        <w:t>правовой метод (</w:t>
      </w:r>
      <w:r w:rsidR="004123A5">
        <w:rPr>
          <w:rFonts w:ascii="Times New Roman" w:hAnsi="Times New Roman" w:cs="Times New Roman"/>
          <w:sz w:val="28"/>
          <w:szCs w:val="28"/>
        </w:rPr>
        <w:t>применен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D20">
        <w:rPr>
          <w:rFonts w:ascii="Times New Roman" w:hAnsi="Times New Roman" w:cs="Times New Roman"/>
          <w:sz w:val="28"/>
          <w:szCs w:val="28"/>
        </w:rPr>
        <w:t>сопоставлени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2D20">
        <w:rPr>
          <w:rFonts w:ascii="Times New Roman" w:hAnsi="Times New Roman" w:cs="Times New Roman"/>
          <w:sz w:val="28"/>
          <w:szCs w:val="28"/>
        </w:rPr>
        <w:t xml:space="preserve"> нормативных актов, доктринальных </w:t>
      </w:r>
      <w:r w:rsidR="004123A5">
        <w:rPr>
          <w:rFonts w:ascii="Times New Roman" w:hAnsi="Times New Roman" w:cs="Times New Roman"/>
          <w:sz w:val="28"/>
          <w:szCs w:val="28"/>
        </w:rPr>
        <w:t>исследований</w:t>
      </w:r>
      <w:r w:rsidRPr="00FC2D20">
        <w:rPr>
          <w:rFonts w:ascii="Times New Roman" w:hAnsi="Times New Roman" w:cs="Times New Roman"/>
          <w:sz w:val="28"/>
          <w:szCs w:val="28"/>
        </w:rPr>
        <w:t>,</w:t>
      </w:r>
      <w:r w:rsidR="004123A5">
        <w:rPr>
          <w:rFonts w:ascii="Times New Roman" w:hAnsi="Times New Roman" w:cs="Times New Roman"/>
          <w:sz w:val="28"/>
          <w:szCs w:val="28"/>
        </w:rPr>
        <w:t xml:space="preserve"> критической оценки имеющихся концепций</w:t>
      </w:r>
      <w:r w:rsidR="00EE5B2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23A5">
        <w:rPr>
          <w:rFonts w:ascii="Times New Roman" w:hAnsi="Times New Roman" w:cs="Times New Roman"/>
          <w:sz w:val="28"/>
          <w:szCs w:val="28"/>
        </w:rPr>
        <w:t xml:space="preserve">для трансграничного </w:t>
      </w:r>
      <w:r w:rsidR="00EE5B22" w:rsidRPr="00FC2D20">
        <w:rPr>
          <w:rFonts w:ascii="Times New Roman" w:hAnsi="Times New Roman" w:cs="Times New Roman"/>
          <w:sz w:val="28"/>
          <w:szCs w:val="28"/>
        </w:rPr>
        <w:t>сравнени</w:t>
      </w:r>
      <w:r w:rsidR="00EE5B22">
        <w:rPr>
          <w:rFonts w:ascii="Times New Roman" w:hAnsi="Times New Roman" w:cs="Times New Roman"/>
          <w:sz w:val="28"/>
          <w:szCs w:val="28"/>
        </w:rPr>
        <w:t>я</w:t>
      </w:r>
      <w:r w:rsidR="004123A5">
        <w:rPr>
          <w:rFonts w:ascii="Times New Roman" w:hAnsi="Times New Roman" w:cs="Times New Roman"/>
          <w:sz w:val="28"/>
          <w:szCs w:val="28"/>
        </w:rPr>
        <w:t xml:space="preserve"> российской и зарубежной правовой действительности</w:t>
      </w:r>
      <w:r w:rsidRPr="00FC2D20">
        <w:rPr>
          <w:rFonts w:ascii="Times New Roman" w:hAnsi="Times New Roman" w:cs="Times New Roman"/>
          <w:sz w:val="28"/>
          <w:szCs w:val="28"/>
        </w:rPr>
        <w:t>)</w:t>
      </w:r>
      <w:r w:rsidR="00EE5B22">
        <w:rPr>
          <w:rFonts w:ascii="Times New Roman" w:hAnsi="Times New Roman" w:cs="Times New Roman"/>
          <w:sz w:val="28"/>
          <w:szCs w:val="28"/>
        </w:rPr>
        <w:t>.</w:t>
      </w:r>
    </w:p>
    <w:p w14:paraId="0A03474B" w14:textId="4F57813C" w:rsidR="0010397A" w:rsidRPr="00EE5B22" w:rsidRDefault="00811D7D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EE5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</w:rPr>
        <w:t>Цели и задачи исследования</w:t>
      </w:r>
      <w:r w:rsidRPr="00EE5B2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EE5B22">
        <w:rPr>
          <w:rFonts w:ascii="Times New Roman" w:hAnsi="Times New Roman" w:cs="Times New Roman"/>
          <w:sz w:val="28"/>
          <w:szCs w:val="28"/>
        </w:rPr>
        <w:t>Целью настоящего исследования является формирование целостного представления о правовой модели бизнес-акселератора, формирование основного понятийного аппарата в области акселерационной деятельности, разработка перечня специальных принципов деятельнос</w:t>
      </w:r>
      <w:r w:rsidR="008E3EB4" w:rsidRPr="00EE5B22">
        <w:rPr>
          <w:rFonts w:ascii="Times New Roman" w:hAnsi="Times New Roman" w:cs="Times New Roman"/>
          <w:sz w:val="28"/>
          <w:szCs w:val="28"/>
        </w:rPr>
        <w:t xml:space="preserve">ти бизнес-акселераторов, а также разработка доктринальной основы для </w:t>
      </w:r>
      <w:r w:rsidR="008E3EB4" w:rsidRPr="00EE5B22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разрешения наиболее актуальных практических вопросов акселерационной деятельности.</w:t>
      </w:r>
    </w:p>
    <w:p w14:paraId="2BB0859E" w14:textId="5C156D9E" w:rsidR="008E3EB4" w:rsidRPr="00811D7D" w:rsidRDefault="008E3EB4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Задачами исследования являются:</w:t>
      </w:r>
    </w:p>
    <w:p w14:paraId="3AD2CBFB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Анализ экономической и правовой природы бизнес-акселераторов в Российской Федерации и зарубежной экономико-правовой действительности;</w:t>
      </w:r>
    </w:p>
    <w:p w14:paraId="43E83DD1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Исследование роли бизнес-акселераторов в отношениях между инвесторами и реципиентами инвестиций;</w:t>
      </w:r>
    </w:p>
    <w:p w14:paraId="3F984867" w14:textId="0DC24FD3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3) Разработка базовой концепции бизнес-акселератор</w:t>
      </w:r>
      <w:r w:rsidR="009F1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Российской Федерации</w:t>
      </w:r>
      <w:r w:rsidR="009F1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определения его правового статуса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01E6A37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Формирование предпосылок для нормативного регулирования исследуемого феномена, включая разработку проекта Федерального закона о бизнес-акселерации в Российской Федерации;</w:t>
      </w:r>
    </w:p>
    <w:p w14:paraId="39DD8ECE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Проведение линии демаркации между бизнес-акселераторами и иными инструментами инвестиционной деятельности и способами поддержки предпринимателей;</w:t>
      </w:r>
    </w:p>
    <w:p w14:paraId="03BC51FA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6) Формирование понятийного аппарата в сфере бизнес-акселерации;</w:t>
      </w:r>
    </w:p>
    <w:p w14:paraId="6AA18ED4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7) Определение типа правоотношений, складывающихся между участниками акселерационной;</w:t>
      </w:r>
    </w:p>
    <w:p w14:paraId="52F13EE5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8) Порядок разграничения исключительных прав на результаты интеллектуальной деятельности, создаваемой в рамках реализации акселерационной программы;</w:t>
      </w:r>
    </w:p>
    <w:p w14:paraId="0C06B5E7" w14:textId="77777777" w:rsidR="0010397A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9) Определение общих и специальных способов защиты прав участников при реализации акселерационных программ, а также выработка обоснования о возможности передачи споров, вытекающих из акселерационной деятельности, в коммерческий арбитраж;</w:t>
      </w:r>
    </w:p>
    <w:p w14:paraId="00AAE566" w14:textId="77777777" w:rsidR="00EE5B22" w:rsidRDefault="0010397A" w:rsidP="00E80F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10) Определение особенностей ведения деятельности бизнес-акселераторов с иностранным участием, в том числе, в разрезе действующего законодательства о допуске иностранных инвестиций на российский рынок.</w:t>
      </w:r>
    </w:p>
    <w:sectPr w:rsidR="00EE5B22" w:rsidSect="00231BF7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650F" w14:textId="77777777" w:rsidR="005F3C22" w:rsidRDefault="005F3C22">
      <w:pPr>
        <w:spacing w:line="240" w:lineRule="auto"/>
      </w:pPr>
      <w:r>
        <w:separator/>
      </w:r>
    </w:p>
  </w:endnote>
  <w:endnote w:type="continuationSeparator" w:id="0">
    <w:p w14:paraId="08B833BE" w14:textId="77777777" w:rsidR="005F3C22" w:rsidRDefault="005F3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77777777" w:rsidR="00FE1C59" w:rsidRDefault="00FE1C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20B0" w14:textId="77777777" w:rsidR="005F3C22" w:rsidRDefault="005F3C22">
      <w:pPr>
        <w:spacing w:line="240" w:lineRule="auto"/>
      </w:pPr>
      <w:r>
        <w:separator/>
      </w:r>
    </w:p>
  </w:footnote>
  <w:footnote w:type="continuationSeparator" w:id="0">
    <w:p w14:paraId="39AEED03" w14:textId="77777777" w:rsidR="005F3C22" w:rsidRDefault="005F3C22">
      <w:pPr>
        <w:spacing w:line="240" w:lineRule="auto"/>
      </w:pPr>
      <w:r>
        <w:continuationSeparator/>
      </w:r>
    </w:p>
  </w:footnote>
  <w:footnote w:id="1">
    <w:p w14:paraId="3106B0FE" w14:textId="77777777" w:rsidR="007F0E3C" w:rsidRPr="007F0E3C" w:rsidRDefault="00CE0A3F" w:rsidP="007F0E3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7F0E3C">
        <w:rPr>
          <w:rStyle w:val="a8"/>
          <w:sz w:val="20"/>
          <w:szCs w:val="20"/>
        </w:rPr>
        <w:footnoteRef/>
      </w:r>
      <w:r w:rsidRPr="007F0E3C">
        <w:rPr>
          <w:sz w:val="20"/>
          <w:szCs w:val="20"/>
        </w:rPr>
        <w:t xml:space="preserve"> </w:t>
      </w:r>
      <w:r w:rsidR="007F0E3C" w:rsidRPr="007F0E3C">
        <w:rPr>
          <w:sz w:val="20"/>
          <w:szCs w:val="20"/>
        </w:rPr>
        <w:t xml:space="preserve">Об утверждении Стратегии развития отрасли информационных технологий в Российской Федерации на 2014 - 2020 годы и на перспективу до 2025 года [Электронный ресурс]: </w:t>
      </w:r>
      <w:r w:rsidR="007F0E3C" w:rsidRPr="007F0E3C">
        <w:rPr>
          <w:color w:val="000000"/>
          <w:sz w:val="20"/>
          <w:szCs w:val="20"/>
        </w:rPr>
        <w:t xml:space="preserve"> </w:t>
      </w:r>
      <w:r w:rsidR="007F0E3C" w:rsidRPr="007F0E3C">
        <w:rPr>
          <w:sz w:val="20"/>
          <w:szCs w:val="20"/>
        </w:rPr>
        <w:t xml:space="preserve">Распоряжение Правительства РФ от 01.11.2013 N 2036-р // Собрание законодательства РФ, 18.11.2013, N 46, ст. 5954 – Доступ из </w:t>
      </w:r>
      <w:proofErr w:type="spellStart"/>
      <w:r w:rsidR="007F0E3C" w:rsidRPr="007F0E3C">
        <w:rPr>
          <w:sz w:val="20"/>
          <w:szCs w:val="20"/>
        </w:rPr>
        <w:t>справ.</w:t>
      </w:r>
      <w:r w:rsidR="007F0E3C" w:rsidRPr="007F0E3C">
        <w:rPr>
          <w:sz w:val="20"/>
          <w:szCs w:val="20"/>
        </w:rPr>
        <w:softHyphen/>
        <w:t>правовой</w:t>
      </w:r>
      <w:proofErr w:type="spellEnd"/>
      <w:r w:rsidR="007F0E3C" w:rsidRPr="007F0E3C">
        <w:rPr>
          <w:sz w:val="20"/>
          <w:szCs w:val="20"/>
        </w:rPr>
        <w:t xml:space="preserve"> системы «КонсультантПлюс» (дата обращения: 01.02.2024).</w:t>
      </w:r>
    </w:p>
    <w:p w14:paraId="2BBB5BBE" w14:textId="68C0CFB2" w:rsidR="00CE0A3F" w:rsidRPr="007F0E3C" w:rsidRDefault="00CE0A3F" w:rsidP="007F0E3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7F0E3C">
        <w:rPr>
          <w:sz w:val="20"/>
          <w:szCs w:val="20"/>
        </w:rPr>
        <w:t xml:space="preserve"> </w:t>
      </w:r>
    </w:p>
    <w:p w14:paraId="2E9C5924" w14:textId="4DBB58DF" w:rsidR="00CE0A3F" w:rsidRDefault="00CE0A3F" w:rsidP="00414029">
      <w:pPr>
        <w:pStyle w:val="a6"/>
      </w:pPr>
    </w:p>
  </w:footnote>
  <w:footnote w:id="2">
    <w:p w14:paraId="40ED7BE5" w14:textId="77777777" w:rsidR="0010397A" w:rsidRPr="0037171A" w:rsidRDefault="0010397A" w:rsidP="0010397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171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7171A">
        <w:rPr>
          <w:rFonts w:ascii="Times New Roman" w:eastAsia="Times New Roman" w:hAnsi="Times New Roman" w:cs="Times New Roman"/>
          <w:sz w:val="20"/>
          <w:szCs w:val="20"/>
        </w:rPr>
        <w:t xml:space="preserve"> Андреев В.К. О государственном регулировании малого предпринимательства // Малый бизнес на этапе обновления законодательства о предпринимательстве / Отв. ред. М.А. </w:t>
      </w:r>
      <w:proofErr w:type="spellStart"/>
      <w:r w:rsidRPr="0037171A">
        <w:rPr>
          <w:rFonts w:ascii="Times New Roman" w:eastAsia="Times New Roman" w:hAnsi="Times New Roman" w:cs="Times New Roman"/>
          <w:sz w:val="20"/>
          <w:szCs w:val="20"/>
        </w:rPr>
        <w:t>Супатаев</w:t>
      </w:r>
      <w:proofErr w:type="spellEnd"/>
      <w:r w:rsidRPr="0037171A">
        <w:rPr>
          <w:rFonts w:ascii="Times New Roman" w:eastAsia="Times New Roman" w:hAnsi="Times New Roman" w:cs="Times New Roman"/>
          <w:sz w:val="20"/>
          <w:szCs w:val="20"/>
        </w:rPr>
        <w:t>, В.К. Андреев. М.: Юрист, 2004. С. 37</w:t>
      </w:r>
    </w:p>
  </w:footnote>
  <w:footnote w:id="3">
    <w:p w14:paraId="677907AA" w14:textId="77777777" w:rsidR="008E3EB4" w:rsidRPr="00CD4D65" w:rsidRDefault="008E3EB4" w:rsidP="008E3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37171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37171A">
        <w:rPr>
          <w:rFonts w:ascii="Times New Roman" w:hAnsi="Times New Roman" w:cs="Times New Roman"/>
          <w:sz w:val="20"/>
          <w:szCs w:val="20"/>
        </w:rPr>
        <w:t xml:space="preserve"> См. например: </w:t>
      </w:r>
      <w:r w:rsidRPr="003717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Жданова О.А. Бизнес-акселератор - институт венчурной инфраструктуры // Теория и практика общественного развития. </w:t>
      </w:r>
      <w:r w:rsidRPr="00CD4D6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2014. №19.</w:t>
      </w:r>
    </w:p>
    <w:p w14:paraId="7263205B" w14:textId="2927FF7E" w:rsidR="008E3EB4" w:rsidRPr="00CD4D65" w:rsidRDefault="008E3EB4">
      <w:pPr>
        <w:pStyle w:val="a6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50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B14C46" w14:textId="7BF78B92" w:rsidR="00962A09" w:rsidRPr="00962A09" w:rsidRDefault="00962A09">
        <w:pPr>
          <w:pStyle w:val="ac"/>
          <w:jc w:val="center"/>
          <w:rPr>
            <w:rFonts w:ascii="Times New Roman" w:hAnsi="Times New Roman" w:cs="Times New Roman"/>
          </w:rPr>
        </w:pPr>
        <w:r w:rsidRPr="00962A09">
          <w:rPr>
            <w:rFonts w:ascii="Times New Roman" w:hAnsi="Times New Roman" w:cs="Times New Roman"/>
          </w:rPr>
          <w:fldChar w:fldCharType="begin"/>
        </w:r>
        <w:r w:rsidRPr="00962A09">
          <w:rPr>
            <w:rFonts w:ascii="Times New Roman" w:hAnsi="Times New Roman" w:cs="Times New Roman"/>
          </w:rPr>
          <w:instrText>PAGE   \* MERGEFORMAT</w:instrText>
        </w:r>
        <w:r w:rsidRPr="00962A09">
          <w:rPr>
            <w:rFonts w:ascii="Times New Roman" w:hAnsi="Times New Roman" w:cs="Times New Roman"/>
          </w:rPr>
          <w:fldChar w:fldCharType="separate"/>
        </w:r>
        <w:r w:rsidRPr="00962A09">
          <w:rPr>
            <w:rFonts w:ascii="Times New Roman" w:hAnsi="Times New Roman" w:cs="Times New Roman"/>
          </w:rPr>
          <w:t>2</w:t>
        </w:r>
        <w:r w:rsidRPr="00962A09">
          <w:rPr>
            <w:rFonts w:ascii="Times New Roman" w:hAnsi="Times New Roman" w:cs="Times New Roman"/>
          </w:rPr>
          <w:fldChar w:fldCharType="end"/>
        </w:r>
      </w:p>
    </w:sdtContent>
  </w:sdt>
  <w:p w14:paraId="678E6F64" w14:textId="77777777" w:rsidR="00962A09" w:rsidRDefault="00962A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39"/>
    <w:multiLevelType w:val="hybridMultilevel"/>
    <w:tmpl w:val="13B0A940"/>
    <w:lvl w:ilvl="0" w:tplc="E3A4A00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7BB4944"/>
    <w:multiLevelType w:val="multilevel"/>
    <w:tmpl w:val="DE3C21B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0220E"/>
    <w:multiLevelType w:val="hybridMultilevel"/>
    <w:tmpl w:val="5630FB92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BF9"/>
    <w:multiLevelType w:val="hybridMultilevel"/>
    <w:tmpl w:val="3A923CCC"/>
    <w:lvl w:ilvl="0" w:tplc="A66C1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286F37"/>
    <w:multiLevelType w:val="hybridMultilevel"/>
    <w:tmpl w:val="A1ACCA0C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842FD6"/>
    <w:multiLevelType w:val="multilevel"/>
    <w:tmpl w:val="DF80D4A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8F2A07"/>
    <w:multiLevelType w:val="hybridMultilevel"/>
    <w:tmpl w:val="3D7E761A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B7622E"/>
    <w:multiLevelType w:val="hybridMultilevel"/>
    <w:tmpl w:val="84A40080"/>
    <w:lvl w:ilvl="0" w:tplc="9F2AB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C4E8D"/>
    <w:multiLevelType w:val="multilevel"/>
    <w:tmpl w:val="7B865C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3F66E4"/>
    <w:multiLevelType w:val="hybridMultilevel"/>
    <w:tmpl w:val="F1C81518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A94730"/>
    <w:multiLevelType w:val="hybridMultilevel"/>
    <w:tmpl w:val="A52AD944"/>
    <w:lvl w:ilvl="0" w:tplc="4D3082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C2617E"/>
    <w:multiLevelType w:val="hybridMultilevel"/>
    <w:tmpl w:val="CEAE808E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6543E"/>
    <w:multiLevelType w:val="hybridMultilevel"/>
    <w:tmpl w:val="E26A955A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F0FB8"/>
    <w:multiLevelType w:val="hybridMultilevel"/>
    <w:tmpl w:val="F2F09BA2"/>
    <w:lvl w:ilvl="0" w:tplc="E3A4A0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E76022"/>
    <w:multiLevelType w:val="multilevel"/>
    <w:tmpl w:val="9E661C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15037A"/>
    <w:multiLevelType w:val="hybridMultilevel"/>
    <w:tmpl w:val="FBDE077C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616900"/>
    <w:multiLevelType w:val="hybridMultilevel"/>
    <w:tmpl w:val="F05C97F8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81D5B"/>
    <w:multiLevelType w:val="hybridMultilevel"/>
    <w:tmpl w:val="60003772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40DD7"/>
    <w:multiLevelType w:val="hybridMultilevel"/>
    <w:tmpl w:val="2A60047A"/>
    <w:lvl w:ilvl="0" w:tplc="1C509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4124F7"/>
    <w:multiLevelType w:val="hybridMultilevel"/>
    <w:tmpl w:val="A12CC72C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A55102"/>
    <w:multiLevelType w:val="hybridMultilevel"/>
    <w:tmpl w:val="E73A3170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27C2"/>
    <w:multiLevelType w:val="hybridMultilevel"/>
    <w:tmpl w:val="85BAD27A"/>
    <w:lvl w:ilvl="0" w:tplc="E3A4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37D6D"/>
    <w:multiLevelType w:val="hybridMultilevel"/>
    <w:tmpl w:val="C674E9FC"/>
    <w:lvl w:ilvl="0" w:tplc="6352D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84DBA">
      <w:numFmt w:val="bullet"/>
      <w:lvlText w:val="•"/>
      <w:lvlJc w:val="left"/>
      <w:pPr>
        <w:ind w:left="1644" w:hanging="564"/>
      </w:pPr>
      <w:rPr>
        <w:rFonts w:ascii="Arial" w:eastAsia="Times New Roman" w:hAnsi="Arial" w:cs="Arial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B4414"/>
    <w:multiLevelType w:val="multilevel"/>
    <w:tmpl w:val="C93801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CE020C3"/>
    <w:multiLevelType w:val="hybridMultilevel"/>
    <w:tmpl w:val="09E04936"/>
    <w:lvl w:ilvl="0" w:tplc="E3A4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154A8E"/>
    <w:multiLevelType w:val="multilevel"/>
    <w:tmpl w:val="908A8548"/>
    <w:lvl w:ilvl="0">
      <w:start w:val="1"/>
      <w:numFmt w:val="decimal"/>
      <w:lvlText w:val="%1)"/>
      <w:lvlJc w:val="left"/>
      <w:pPr>
        <w:ind w:left="1139" w:hanging="360"/>
      </w:pPr>
    </w:lvl>
    <w:lvl w:ilvl="1">
      <w:start w:val="1"/>
      <w:numFmt w:val="lowerLetter"/>
      <w:lvlText w:val="%2."/>
      <w:lvlJc w:val="left"/>
      <w:pPr>
        <w:ind w:left="1859" w:hanging="360"/>
      </w:pPr>
    </w:lvl>
    <w:lvl w:ilvl="2">
      <w:start w:val="1"/>
      <w:numFmt w:val="lowerRoman"/>
      <w:lvlText w:val="%3."/>
      <w:lvlJc w:val="right"/>
      <w:pPr>
        <w:ind w:left="2579" w:hanging="180"/>
      </w:pPr>
    </w:lvl>
    <w:lvl w:ilvl="3">
      <w:start w:val="1"/>
      <w:numFmt w:val="decimal"/>
      <w:lvlText w:val="%4."/>
      <w:lvlJc w:val="left"/>
      <w:pPr>
        <w:ind w:left="3299" w:hanging="360"/>
      </w:pPr>
    </w:lvl>
    <w:lvl w:ilvl="4">
      <w:start w:val="1"/>
      <w:numFmt w:val="lowerLetter"/>
      <w:lvlText w:val="%5."/>
      <w:lvlJc w:val="left"/>
      <w:pPr>
        <w:ind w:left="4019" w:hanging="360"/>
      </w:pPr>
    </w:lvl>
    <w:lvl w:ilvl="5">
      <w:start w:val="1"/>
      <w:numFmt w:val="lowerRoman"/>
      <w:lvlText w:val="%6."/>
      <w:lvlJc w:val="right"/>
      <w:pPr>
        <w:ind w:left="4739" w:hanging="180"/>
      </w:pPr>
    </w:lvl>
    <w:lvl w:ilvl="6">
      <w:start w:val="1"/>
      <w:numFmt w:val="decimal"/>
      <w:lvlText w:val="%7."/>
      <w:lvlJc w:val="left"/>
      <w:pPr>
        <w:ind w:left="5459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6179" w:hanging="360"/>
      </w:pPr>
    </w:lvl>
    <w:lvl w:ilvl="8">
      <w:start w:val="1"/>
      <w:numFmt w:val="lowerRoman"/>
      <w:lvlText w:val="%9."/>
      <w:lvlJc w:val="right"/>
      <w:pPr>
        <w:ind w:left="6899" w:hanging="180"/>
      </w:pPr>
    </w:lvl>
  </w:abstractNum>
  <w:abstractNum w:abstractNumId="26" w15:restartNumberingAfterBreak="0">
    <w:nsid w:val="6F305C7E"/>
    <w:multiLevelType w:val="hybridMultilevel"/>
    <w:tmpl w:val="F8649808"/>
    <w:lvl w:ilvl="0" w:tplc="17CC5EAA">
      <w:start w:val="1"/>
      <w:numFmt w:val="decimal"/>
      <w:lvlText w:val="%1)"/>
      <w:lvlJc w:val="left"/>
      <w:pPr>
        <w:ind w:left="1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7" w15:restartNumberingAfterBreak="0">
    <w:nsid w:val="73A01D63"/>
    <w:multiLevelType w:val="hybridMultilevel"/>
    <w:tmpl w:val="E5B4AC18"/>
    <w:lvl w:ilvl="0" w:tplc="2AF44908">
      <w:start w:val="1"/>
      <w:numFmt w:val="decimal"/>
      <w:lvlText w:val="%1."/>
      <w:lvlJc w:val="left"/>
      <w:pPr>
        <w:ind w:left="659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62F60"/>
    <w:multiLevelType w:val="hybridMultilevel"/>
    <w:tmpl w:val="5896D9CC"/>
    <w:lvl w:ilvl="0" w:tplc="FB0A5C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616FD9"/>
    <w:multiLevelType w:val="hybridMultilevel"/>
    <w:tmpl w:val="26C4B46C"/>
    <w:lvl w:ilvl="0" w:tplc="CE3A22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15"/>
  </w:num>
  <w:num w:numId="7">
    <w:abstractNumId w:val="19"/>
  </w:num>
  <w:num w:numId="8">
    <w:abstractNumId w:val="17"/>
  </w:num>
  <w:num w:numId="9">
    <w:abstractNumId w:val="8"/>
  </w:num>
  <w:num w:numId="10">
    <w:abstractNumId w:val="0"/>
  </w:num>
  <w:num w:numId="11">
    <w:abstractNumId w:val="21"/>
  </w:num>
  <w:num w:numId="12">
    <w:abstractNumId w:val="22"/>
  </w:num>
  <w:num w:numId="13">
    <w:abstractNumId w:val="11"/>
  </w:num>
  <w:num w:numId="14">
    <w:abstractNumId w:val="29"/>
  </w:num>
  <w:num w:numId="15">
    <w:abstractNumId w:val="28"/>
  </w:num>
  <w:num w:numId="16">
    <w:abstractNumId w:val="12"/>
  </w:num>
  <w:num w:numId="17">
    <w:abstractNumId w:val="26"/>
  </w:num>
  <w:num w:numId="18">
    <w:abstractNumId w:val="7"/>
  </w:num>
  <w:num w:numId="19">
    <w:abstractNumId w:val="10"/>
  </w:num>
  <w:num w:numId="20">
    <w:abstractNumId w:val="18"/>
  </w:num>
  <w:num w:numId="21">
    <w:abstractNumId w:val="3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9"/>
  </w:num>
  <w:num w:numId="27">
    <w:abstractNumId w:val="24"/>
  </w:num>
  <w:num w:numId="28">
    <w:abstractNumId w:val="16"/>
  </w:num>
  <w:num w:numId="29">
    <w:abstractNumId w:val="20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59"/>
    <w:rsid w:val="00013644"/>
    <w:rsid w:val="00013FF9"/>
    <w:rsid w:val="0001431E"/>
    <w:rsid w:val="000176A1"/>
    <w:rsid w:val="000233DE"/>
    <w:rsid w:val="0004311F"/>
    <w:rsid w:val="000440E2"/>
    <w:rsid w:val="000446D1"/>
    <w:rsid w:val="00045FB9"/>
    <w:rsid w:val="000475C5"/>
    <w:rsid w:val="000544A8"/>
    <w:rsid w:val="00056A3E"/>
    <w:rsid w:val="00060E18"/>
    <w:rsid w:val="00062EAC"/>
    <w:rsid w:val="00066840"/>
    <w:rsid w:val="00067E8D"/>
    <w:rsid w:val="000701E3"/>
    <w:rsid w:val="00073939"/>
    <w:rsid w:val="00073F7F"/>
    <w:rsid w:val="00082D2C"/>
    <w:rsid w:val="00087753"/>
    <w:rsid w:val="000975C7"/>
    <w:rsid w:val="000A0B55"/>
    <w:rsid w:val="000A319B"/>
    <w:rsid w:val="000A3C16"/>
    <w:rsid w:val="000B0BCD"/>
    <w:rsid w:val="000B1408"/>
    <w:rsid w:val="000C29A2"/>
    <w:rsid w:val="000C3311"/>
    <w:rsid w:val="000C5B82"/>
    <w:rsid w:val="000D4E2A"/>
    <w:rsid w:val="000D5E80"/>
    <w:rsid w:val="000E6306"/>
    <w:rsid w:val="000E6DA7"/>
    <w:rsid w:val="0010397A"/>
    <w:rsid w:val="001057E6"/>
    <w:rsid w:val="00107BD8"/>
    <w:rsid w:val="001110A5"/>
    <w:rsid w:val="00123070"/>
    <w:rsid w:val="00127940"/>
    <w:rsid w:val="00131398"/>
    <w:rsid w:val="00135C68"/>
    <w:rsid w:val="00141C03"/>
    <w:rsid w:val="00141FE0"/>
    <w:rsid w:val="00143A30"/>
    <w:rsid w:val="00144476"/>
    <w:rsid w:val="00153225"/>
    <w:rsid w:val="0015685A"/>
    <w:rsid w:val="00157ADF"/>
    <w:rsid w:val="00167136"/>
    <w:rsid w:val="001710E1"/>
    <w:rsid w:val="00174459"/>
    <w:rsid w:val="00182932"/>
    <w:rsid w:val="00186B71"/>
    <w:rsid w:val="00193C7C"/>
    <w:rsid w:val="001A74F0"/>
    <w:rsid w:val="001B0877"/>
    <w:rsid w:val="001B2F97"/>
    <w:rsid w:val="001C03BF"/>
    <w:rsid w:val="001C3A7C"/>
    <w:rsid w:val="001C4E45"/>
    <w:rsid w:val="001C559D"/>
    <w:rsid w:val="001C6D18"/>
    <w:rsid w:val="001D2D1C"/>
    <w:rsid w:val="001E2694"/>
    <w:rsid w:val="001F2DB3"/>
    <w:rsid w:val="001F710D"/>
    <w:rsid w:val="001F7EC5"/>
    <w:rsid w:val="00211A50"/>
    <w:rsid w:val="0021729F"/>
    <w:rsid w:val="00227A25"/>
    <w:rsid w:val="00231BF7"/>
    <w:rsid w:val="00237566"/>
    <w:rsid w:val="00245E6E"/>
    <w:rsid w:val="0025205F"/>
    <w:rsid w:val="00264860"/>
    <w:rsid w:val="00265401"/>
    <w:rsid w:val="00267167"/>
    <w:rsid w:val="00280D02"/>
    <w:rsid w:val="00282C48"/>
    <w:rsid w:val="00284043"/>
    <w:rsid w:val="002855EC"/>
    <w:rsid w:val="002A516C"/>
    <w:rsid w:val="002A7477"/>
    <w:rsid w:val="002C1543"/>
    <w:rsid w:val="002C265D"/>
    <w:rsid w:val="002C2F03"/>
    <w:rsid w:val="002C4D18"/>
    <w:rsid w:val="002C5172"/>
    <w:rsid w:val="002C7521"/>
    <w:rsid w:val="002D729D"/>
    <w:rsid w:val="002E2CD5"/>
    <w:rsid w:val="002F2BE1"/>
    <w:rsid w:val="00310743"/>
    <w:rsid w:val="00316413"/>
    <w:rsid w:val="003176E4"/>
    <w:rsid w:val="003271FD"/>
    <w:rsid w:val="003368C7"/>
    <w:rsid w:val="00341B2C"/>
    <w:rsid w:val="003506CC"/>
    <w:rsid w:val="003517A9"/>
    <w:rsid w:val="00354E46"/>
    <w:rsid w:val="00365E48"/>
    <w:rsid w:val="003704F3"/>
    <w:rsid w:val="0037171A"/>
    <w:rsid w:val="00375CA5"/>
    <w:rsid w:val="00377D41"/>
    <w:rsid w:val="003818B5"/>
    <w:rsid w:val="00383F05"/>
    <w:rsid w:val="0038529C"/>
    <w:rsid w:val="00391AEE"/>
    <w:rsid w:val="00395B80"/>
    <w:rsid w:val="00395EA5"/>
    <w:rsid w:val="003A3942"/>
    <w:rsid w:val="003A3C69"/>
    <w:rsid w:val="003B1AB8"/>
    <w:rsid w:val="003B5634"/>
    <w:rsid w:val="003B5873"/>
    <w:rsid w:val="003C32B3"/>
    <w:rsid w:val="003C3E54"/>
    <w:rsid w:val="003C65E5"/>
    <w:rsid w:val="003C7264"/>
    <w:rsid w:val="003D0734"/>
    <w:rsid w:val="003D5641"/>
    <w:rsid w:val="003D5C9C"/>
    <w:rsid w:val="003E1FA4"/>
    <w:rsid w:val="003F6AF6"/>
    <w:rsid w:val="004016B4"/>
    <w:rsid w:val="004055D4"/>
    <w:rsid w:val="00405A02"/>
    <w:rsid w:val="00405C71"/>
    <w:rsid w:val="00411632"/>
    <w:rsid w:val="00411BAB"/>
    <w:rsid w:val="004123A5"/>
    <w:rsid w:val="00414029"/>
    <w:rsid w:val="004238D4"/>
    <w:rsid w:val="00423EDC"/>
    <w:rsid w:val="00423F45"/>
    <w:rsid w:val="00426F3F"/>
    <w:rsid w:val="004431A1"/>
    <w:rsid w:val="00461D51"/>
    <w:rsid w:val="00462FBE"/>
    <w:rsid w:val="0046553E"/>
    <w:rsid w:val="00470D56"/>
    <w:rsid w:val="00470F75"/>
    <w:rsid w:val="004743D4"/>
    <w:rsid w:val="00476D34"/>
    <w:rsid w:val="00477102"/>
    <w:rsid w:val="0047797F"/>
    <w:rsid w:val="00482319"/>
    <w:rsid w:val="004833F5"/>
    <w:rsid w:val="00493F8D"/>
    <w:rsid w:val="004A0131"/>
    <w:rsid w:val="004A3FD4"/>
    <w:rsid w:val="004B59CB"/>
    <w:rsid w:val="004C4D6A"/>
    <w:rsid w:val="004D45D0"/>
    <w:rsid w:val="004E1BAA"/>
    <w:rsid w:val="004E3495"/>
    <w:rsid w:val="004F1511"/>
    <w:rsid w:val="004F349B"/>
    <w:rsid w:val="004F425B"/>
    <w:rsid w:val="00505C24"/>
    <w:rsid w:val="00511F00"/>
    <w:rsid w:val="00513010"/>
    <w:rsid w:val="00520DAB"/>
    <w:rsid w:val="0052799F"/>
    <w:rsid w:val="0053251B"/>
    <w:rsid w:val="00537468"/>
    <w:rsid w:val="00542AF6"/>
    <w:rsid w:val="00543CED"/>
    <w:rsid w:val="00550574"/>
    <w:rsid w:val="005521FF"/>
    <w:rsid w:val="005532CB"/>
    <w:rsid w:val="00556CBA"/>
    <w:rsid w:val="00561D97"/>
    <w:rsid w:val="00567A2A"/>
    <w:rsid w:val="00572859"/>
    <w:rsid w:val="00577908"/>
    <w:rsid w:val="005847FA"/>
    <w:rsid w:val="005879DB"/>
    <w:rsid w:val="00593253"/>
    <w:rsid w:val="005939A6"/>
    <w:rsid w:val="00594FEB"/>
    <w:rsid w:val="00597750"/>
    <w:rsid w:val="005A1684"/>
    <w:rsid w:val="005B0A72"/>
    <w:rsid w:val="005B3680"/>
    <w:rsid w:val="005B3EEF"/>
    <w:rsid w:val="005B76AC"/>
    <w:rsid w:val="005C1D62"/>
    <w:rsid w:val="005D27F0"/>
    <w:rsid w:val="005D444D"/>
    <w:rsid w:val="005D7CF4"/>
    <w:rsid w:val="005E6135"/>
    <w:rsid w:val="005F3175"/>
    <w:rsid w:val="005F3C22"/>
    <w:rsid w:val="005F5547"/>
    <w:rsid w:val="00603F76"/>
    <w:rsid w:val="006046AB"/>
    <w:rsid w:val="00610A4C"/>
    <w:rsid w:val="00610F4F"/>
    <w:rsid w:val="006136FE"/>
    <w:rsid w:val="00623F7C"/>
    <w:rsid w:val="00634FE0"/>
    <w:rsid w:val="0063521D"/>
    <w:rsid w:val="006376B8"/>
    <w:rsid w:val="00642D07"/>
    <w:rsid w:val="00646C22"/>
    <w:rsid w:val="00652D81"/>
    <w:rsid w:val="00662B36"/>
    <w:rsid w:val="006641DF"/>
    <w:rsid w:val="00666C92"/>
    <w:rsid w:val="006673ED"/>
    <w:rsid w:val="0067258C"/>
    <w:rsid w:val="0067659A"/>
    <w:rsid w:val="006835A2"/>
    <w:rsid w:val="006867D8"/>
    <w:rsid w:val="006A4AD3"/>
    <w:rsid w:val="006A7452"/>
    <w:rsid w:val="006B0200"/>
    <w:rsid w:val="006B73C0"/>
    <w:rsid w:val="006C7B12"/>
    <w:rsid w:val="006D29D5"/>
    <w:rsid w:val="006D5721"/>
    <w:rsid w:val="006D6F73"/>
    <w:rsid w:val="006E0B4E"/>
    <w:rsid w:val="006E51B1"/>
    <w:rsid w:val="006E5FD2"/>
    <w:rsid w:val="006F6F77"/>
    <w:rsid w:val="007038A3"/>
    <w:rsid w:val="00704CBA"/>
    <w:rsid w:val="00713DD1"/>
    <w:rsid w:val="00716A89"/>
    <w:rsid w:val="00727CC3"/>
    <w:rsid w:val="007303E1"/>
    <w:rsid w:val="00741530"/>
    <w:rsid w:val="00742BF1"/>
    <w:rsid w:val="00757221"/>
    <w:rsid w:val="0075730E"/>
    <w:rsid w:val="00763EDC"/>
    <w:rsid w:val="00771041"/>
    <w:rsid w:val="0077782C"/>
    <w:rsid w:val="00781DB6"/>
    <w:rsid w:val="007966F9"/>
    <w:rsid w:val="007B05E4"/>
    <w:rsid w:val="007C1C6C"/>
    <w:rsid w:val="007D68FE"/>
    <w:rsid w:val="007E3A1C"/>
    <w:rsid w:val="007E7324"/>
    <w:rsid w:val="007F029F"/>
    <w:rsid w:val="007F0E3C"/>
    <w:rsid w:val="0080146B"/>
    <w:rsid w:val="00807519"/>
    <w:rsid w:val="00811D7D"/>
    <w:rsid w:val="00811ED6"/>
    <w:rsid w:val="0081342F"/>
    <w:rsid w:val="00813E04"/>
    <w:rsid w:val="0082023D"/>
    <w:rsid w:val="00820BC3"/>
    <w:rsid w:val="00821C1A"/>
    <w:rsid w:val="008262DC"/>
    <w:rsid w:val="00830F6E"/>
    <w:rsid w:val="00832D13"/>
    <w:rsid w:val="00832E65"/>
    <w:rsid w:val="00840A94"/>
    <w:rsid w:val="008469E4"/>
    <w:rsid w:val="0084796F"/>
    <w:rsid w:val="00850D21"/>
    <w:rsid w:val="00851698"/>
    <w:rsid w:val="00851A50"/>
    <w:rsid w:val="00852F01"/>
    <w:rsid w:val="00853365"/>
    <w:rsid w:val="00855CE6"/>
    <w:rsid w:val="008603F1"/>
    <w:rsid w:val="0087223E"/>
    <w:rsid w:val="00873951"/>
    <w:rsid w:val="00873E2B"/>
    <w:rsid w:val="00886178"/>
    <w:rsid w:val="00892C2B"/>
    <w:rsid w:val="008A098E"/>
    <w:rsid w:val="008A39CE"/>
    <w:rsid w:val="008A3EA2"/>
    <w:rsid w:val="008B11E4"/>
    <w:rsid w:val="008B2148"/>
    <w:rsid w:val="008C1A91"/>
    <w:rsid w:val="008D2B3D"/>
    <w:rsid w:val="008D3FB4"/>
    <w:rsid w:val="008D6646"/>
    <w:rsid w:val="008E3EB4"/>
    <w:rsid w:val="008F0727"/>
    <w:rsid w:val="008F1C9D"/>
    <w:rsid w:val="00900B82"/>
    <w:rsid w:val="00904CF4"/>
    <w:rsid w:val="00912774"/>
    <w:rsid w:val="009175DD"/>
    <w:rsid w:val="009219DD"/>
    <w:rsid w:val="00932131"/>
    <w:rsid w:val="0095144B"/>
    <w:rsid w:val="00960FFC"/>
    <w:rsid w:val="00962A09"/>
    <w:rsid w:val="009666F9"/>
    <w:rsid w:val="009902B0"/>
    <w:rsid w:val="00996FF0"/>
    <w:rsid w:val="009B1353"/>
    <w:rsid w:val="009B678F"/>
    <w:rsid w:val="009D0724"/>
    <w:rsid w:val="009D3305"/>
    <w:rsid w:val="009D5C2D"/>
    <w:rsid w:val="009F1E7F"/>
    <w:rsid w:val="009F2BE2"/>
    <w:rsid w:val="00A00E6C"/>
    <w:rsid w:val="00A1143B"/>
    <w:rsid w:val="00A17A4D"/>
    <w:rsid w:val="00A26A03"/>
    <w:rsid w:val="00A33170"/>
    <w:rsid w:val="00A36C75"/>
    <w:rsid w:val="00A40C27"/>
    <w:rsid w:val="00A549DD"/>
    <w:rsid w:val="00A60E70"/>
    <w:rsid w:val="00A73729"/>
    <w:rsid w:val="00A7578F"/>
    <w:rsid w:val="00A775AC"/>
    <w:rsid w:val="00A832F5"/>
    <w:rsid w:val="00A8552A"/>
    <w:rsid w:val="00A85F23"/>
    <w:rsid w:val="00A911FA"/>
    <w:rsid w:val="00AA6AED"/>
    <w:rsid w:val="00AB70A1"/>
    <w:rsid w:val="00AC04F0"/>
    <w:rsid w:val="00AC3C99"/>
    <w:rsid w:val="00AD7EC9"/>
    <w:rsid w:val="00AF2C75"/>
    <w:rsid w:val="00B027A1"/>
    <w:rsid w:val="00B05AF3"/>
    <w:rsid w:val="00B05CB3"/>
    <w:rsid w:val="00B10261"/>
    <w:rsid w:val="00B103D9"/>
    <w:rsid w:val="00B13A8B"/>
    <w:rsid w:val="00B17854"/>
    <w:rsid w:val="00B2096A"/>
    <w:rsid w:val="00B22548"/>
    <w:rsid w:val="00B35324"/>
    <w:rsid w:val="00B372D9"/>
    <w:rsid w:val="00B373DD"/>
    <w:rsid w:val="00B40A85"/>
    <w:rsid w:val="00B424CF"/>
    <w:rsid w:val="00B63E28"/>
    <w:rsid w:val="00B844ED"/>
    <w:rsid w:val="00B95E7E"/>
    <w:rsid w:val="00BB7989"/>
    <w:rsid w:val="00BC58FE"/>
    <w:rsid w:val="00BC7D49"/>
    <w:rsid w:val="00BD1577"/>
    <w:rsid w:val="00BD7192"/>
    <w:rsid w:val="00BE03E3"/>
    <w:rsid w:val="00BE2A33"/>
    <w:rsid w:val="00BE6CE7"/>
    <w:rsid w:val="00BF0FC2"/>
    <w:rsid w:val="00C012A8"/>
    <w:rsid w:val="00C02816"/>
    <w:rsid w:val="00C07206"/>
    <w:rsid w:val="00C133B5"/>
    <w:rsid w:val="00C20F6A"/>
    <w:rsid w:val="00C247B3"/>
    <w:rsid w:val="00C24FD9"/>
    <w:rsid w:val="00C31E28"/>
    <w:rsid w:val="00C364D7"/>
    <w:rsid w:val="00C36BC3"/>
    <w:rsid w:val="00C415B8"/>
    <w:rsid w:val="00C42071"/>
    <w:rsid w:val="00C44AD2"/>
    <w:rsid w:val="00C469DE"/>
    <w:rsid w:val="00C517F6"/>
    <w:rsid w:val="00C5227C"/>
    <w:rsid w:val="00C54F11"/>
    <w:rsid w:val="00C631E5"/>
    <w:rsid w:val="00C67853"/>
    <w:rsid w:val="00C71E22"/>
    <w:rsid w:val="00C71EC9"/>
    <w:rsid w:val="00C7373C"/>
    <w:rsid w:val="00C74112"/>
    <w:rsid w:val="00C7737C"/>
    <w:rsid w:val="00C77F5C"/>
    <w:rsid w:val="00C93B83"/>
    <w:rsid w:val="00CA2038"/>
    <w:rsid w:val="00CA25DA"/>
    <w:rsid w:val="00CA7B6C"/>
    <w:rsid w:val="00CB534B"/>
    <w:rsid w:val="00CB7BC3"/>
    <w:rsid w:val="00CD4D65"/>
    <w:rsid w:val="00CD5B54"/>
    <w:rsid w:val="00CE0A3F"/>
    <w:rsid w:val="00CE21D8"/>
    <w:rsid w:val="00D00F91"/>
    <w:rsid w:val="00D10AC7"/>
    <w:rsid w:val="00D11681"/>
    <w:rsid w:val="00D2291D"/>
    <w:rsid w:val="00D22EA6"/>
    <w:rsid w:val="00D23831"/>
    <w:rsid w:val="00D272BD"/>
    <w:rsid w:val="00D27D40"/>
    <w:rsid w:val="00D35601"/>
    <w:rsid w:val="00D361B9"/>
    <w:rsid w:val="00D36C67"/>
    <w:rsid w:val="00D44083"/>
    <w:rsid w:val="00D479F9"/>
    <w:rsid w:val="00D53055"/>
    <w:rsid w:val="00D549A4"/>
    <w:rsid w:val="00D564E6"/>
    <w:rsid w:val="00D75A24"/>
    <w:rsid w:val="00D75DF6"/>
    <w:rsid w:val="00D766CF"/>
    <w:rsid w:val="00D76C50"/>
    <w:rsid w:val="00D770AC"/>
    <w:rsid w:val="00D80758"/>
    <w:rsid w:val="00D8110D"/>
    <w:rsid w:val="00D82278"/>
    <w:rsid w:val="00D85D54"/>
    <w:rsid w:val="00DA13E5"/>
    <w:rsid w:val="00DB0BAC"/>
    <w:rsid w:val="00DB0D43"/>
    <w:rsid w:val="00DB69F4"/>
    <w:rsid w:val="00DC6C9A"/>
    <w:rsid w:val="00DD60A0"/>
    <w:rsid w:val="00DD6FA4"/>
    <w:rsid w:val="00DE3FCE"/>
    <w:rsid w:val="00DF1F15"/>
    <w:rsid w:val="00DF5A80"/>
    <w:rsid w:val="00DF7D1A"/>
    <w:rsid w:val="00E111FD"/>
    <w:rsid w:val="00E33237"/>
    <w:rsid w:val="00E42D02"/>
    <w:rsid w:val="00E56D9B"/>
    <w:rsid w:val="00E634EE"/>
    <w:rsid w:val="00E70133"/>
    <w:rsid w:val="00E70751"/>
    <w:rsid w:val="00E70A02"/>
    <w:rsid w:val="00E80F02"/>
    <w:rsid w:val="00E822D6"/>
    <w:rsid w:val="00E822E6"/>
    <w:rsid w:val="00E8496D"/>
    <w:rsid w:val="00E879AF"/>
    <w:rsid w:val="00EA4F71"/>
    <w:rsid w:val="00EA75D1"/>
    <w:rsid w:val="00EB74B1"/>
    <w:rsid w:val="00EC5E83"/>
    <w:rsid w:val="00ED1ED1"/>
    <w:rsid w:val="00ED2511"/>
    <w:rsid w:val="00ED4EFA"/>
    <w:rsid w:val="00ED58D2"/>
    <w:rsid w:val="00ED5F4F"/>
    <w:rsid w:val="00EE32B5"/>
    <w:rsid w:val="00EE55D7"/>
    <w:rsid w:val="00EE5A83"/>
    <w:rsid w:val="00EE5B22"/>
    <w:rsid w:val="00EF2CAD"/>
    <w:rsid w:val="00F03020"/>
    <w:rsid w:val="00F12434"/>
    <w:rsid w:val="00F23A03"/>
    <w:rsid w:val="00F4111D"/>
    <w:rsid w:val="00F4575E"/>
    <w:rsid w:val="00F55F46"/>
    <w:rsid w:val="00F57E51"/>
    <w:rsid w:val="00F6034C"/>
    <w:rsid w:val="00F61E10"/>
    <w:rsid w:val="00F62012"/>
    <w:rsid w:val="00F624DC"/>
    <w:rsid w:val="00F65B0B"/>
    <w:rsid w:val="00F67883"/>
    <w:rsid w:val="00F72025"/>
    <w:rsid w:val="00F73CF2"/>
    <w:rsid w:val="00F84F94"/>
    <w:rsid w:val="00F94966"/>
    <w:rsid w:val="00FB7F74"/>
    <w:rsid w:val="00FC2D20"/>
    <w:rsid w:val="00FC3D07"/>
    <w:rsid w:val="00FC6BA8"/>
    <w:rsid w:val="00FC776E"/>
    <w:rsid w:val="00FD2210"/>
    <w:rsid w:val="00FD741C"/>
    <w:rsid w:val="00FE1B8A"/>
    <w:rsid w:val="00FE1C59"/>
    <w:rsid w:val="00FE25F6"/>
    <w:rsid w:val="00FE4641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48C6"/>
  <w15:docId w15:val="{77C6F15B-E0DB-42FD-AFE0-4AF946B1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8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DD621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62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6210"/>
    <w:rPr>
      <w:vertAlign w:val="superscript"/>
    </w:rPr>
  </w:style>
  <w:style w:type="character" w:styleId="a9">
    <w:name w:val="Hyperlink"/>
    <w:basedOn w:val="a0"/>
    <w:uiPriority w:val="99"/>
    <w:unhideWhenUsed/>
    <w:rsid w:val="00DD6210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E482A"/>
    <w:rPr>
      <w:i/>
      <w:iCs/>
    </w:rPr>
  </w:style>
  <w:style w:type="character" w:customStyle="1" w:styleId="smallcaps">
    <w:name w:val="smallcaps"/>
    <w:basedOn w:val="a0"/>
    <w:rsid w:val="007C5DE7"/>
  </w:style>
  <w:style w:type="character" w:styleId="ab">
    <w:name w:val="Strong"/>
    <w:basedOn w:val="a0"/>
    <w:uiPriority w:val="22"/>
    <w:qFormat/>
    <w:rsid w:val="007C5DE7"/>
    <w:rPr>
      <w:b/>
      <w:bCs/>
    </w:rPr>
  </w:style>
  <w:style w:type="paragraph" w:customStyle="1" w:styleId="paragraphparagraphnycys">
    <w:name w:val="paragraph_paragraph__nycys"/>
    <w:basedOn w:val="a"/>
    <w:rsid w:val="0096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961531"/>
  </w:style>
  <w:style w:type="paragraph" w:styleId="ac">
    <w:name w:val="header"/>
    <w:basedOn w:val="a"/>
    <w:link w:val="ad"/>
    <w:uiPriority w:val="99"/>
    <w:unhideWhenUsed/>
    <w:rsid w:val="001E3A4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3A46"/>
  </w:style>
  <w:style w:type="paragraph" w:styleId="ae">
    <w:name w:val="footer"/>
    <w:basedOn w:val="a"/>
    <w:link w:val="af"/>
    <w:uiPriority w:val="99"/>
    <w:unhideWhenUsed/>
    <w:rsid w:val="001E3A4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A46"/>
  </w:style>
  <w:style w:type="paragraph" w:styleId="af0">
    <w:name w:val="List Paragraph"/>
    <w:basedOn w:val="a"/>
    <w:uiPriority w:val="34"/>
    <w:qFormat/>
    <w:rsid w:val="00454C7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styleId="af1">
    <w:name w:val="FollowedHyperlink"/>
    <w:basedOn w:val="a0"/>
    <w:uiPriority w:val="99"/>
    <w:semiHidden/>
    <w:unhideWhenUsed/>
    <w:rsid w:val="002352E5"/>
    <w:rPr>
      <w:color w:val="800080" w:themeColor="followedHyperlink"/>
      <w:u w:val="single"/>
    </w:rPr>
  </w:style>
  <w:style w:type="character" w:styleId="af2">
    <w:name w:val="Subtle Emphasis"/>
    <w:basedOn w:val="a0"/>
    <w:uiPriority w:val="19"/>
    <w:qFormat/>
    <w:rsid w:val="00BD66A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D66AD"/>
    <w:rPr>
      <w:b/>
      <w:bCs/>
      <w:i/>
      <w:iCs/>
      <w:color w:val="4F81BD" w:themeColor="accent1"/>
    </w:rPr>
  </w:style>
  <w:style w:type="table" w:styleId="af4">
    <w:name w:val="Table Grid"/>
    <w:basedOn w:val="a1"/>
    <w:uiPriority w:val="39"/>
    <w:rsid w:val="00E634E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DD6FA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D6FA4"/>
    <w:rPr>
      <w:color w:val="605E5C"/>
      <w:shd w:val="clear" w:color="auto" w:fill="E1DFDD"/>
    </w:rPr>
  </w:style>
  <w:style w:type="paragraph" w:customStyle="1" w:styleId="ConsPlusNormal">
    <w:name w:val="ConsPlusNormal"/>
    <w:rsid w:val="00405C7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customStyle="1" w:styleId="markedcontent">
    <w:name w:val="markedcontent"/>
    <w:basedOn w:val="a0"/>
    <w:rsid w:val="00EE32B5"/>
  </w:style>
  <w:style w:type="character" w:styleId="af6">
    <w:name w:val="annotation reference"/>
    <w:basedOn w:val="a0"/>
    <w:uiPriority w:val="99"/>
    <w:semiHidden/>
    <w:unhideWhenUsed/>
    <w:rsid w:val="00D10AC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10AC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10AC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10AC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10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DjpP/Bw74+RBiTVoRKmSth2Nw==">CgMxLjAyCGguZ2pkZ3hzMgloLjMwajB6bGwyCWguMWZvYjl0ZTgAciExZmtZWE1yRGZKaWZ3ZWNaYWExWGlteXg1Qm1kV2JvYUs=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2190D-A5C2-4A7D-A3E9-4DDE5CAB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305</cp:revision>
  <dcterms:created xsi:type="dcterms:W3CDTF">2023-07-21T18:55:00Z</dcterms:created>
  <dcterms:modified xsi:type="dcterms:W3CDTF">2025-01-26T13:59:00Z</dcterms:modified>
</cp:coreProperties>
</file>