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86D0" w14:textId="35583747" w:rsidR="003B1C6D" w:rsidRDefault="003B1C6D">
      <w:pPr>
        <w:pStyle w:val="a3"/>
        <w:spacing w:before="4"/>
        <w:ind w:left="0"/>
        <w:jc w:val="left"/>
        <w:rPr>
          <w:sz w:val="17"/>
        </w:rPr>
      </w:pPr>
    </w:p>
    <w:p w14:paraId="77EEC527" w14:textId="77777777" w:rsidR="003B1C6D" w:rsidRDefault="000E724D">
      <w:pPr>
        <w:pStyle w:val="1"/>
        <w:ind w:left="707" w:right="568"/>
        <w:jc w:val="center"/>
      </w:pPr>
      <w:r>
        <w:rPr>
          <w:spacing w:val="-2"/>
        </w:rPr>
        <w:t>Содержание</w:t>
      </w:r>
    </w:p>
    <w:sdt>
      <w:sdtPr>
        <w:id w:val="1102224304"/>
        <w:docPartObj>
          <w:docPartGallery w:val="Table of Contents"/>
          <w:docPartUnique/>
        </w:docPartObj>
      </w:sdtPr>
      <w:sdtEndPr/>
      <w:sdtContent>
        <w:p w14:paraId="1E0E603B" w14:textId="77777777" w:rsidR="003B1C6D" w:rsidRDefault="00BD2569">
          <w:pPr>
            <w:pStyle w:val="2"/>
            <w:tabs>
              <w:tab w:val="left" w:leader="dot" w:pos="9347"/>
            </w:tabs>
            <w:spacing w:before="640"/>
            <w:ind w:left="709"/>
          </w:pPr>
          <w:hyperlink w:anchor="_bookmark0" w:history="1">
            <w:r w:rsidR="000E724D">
              <w:rPr>
                <w:spacing w:val="-2"/>
              </w:rPr>
              <w:t>Введение</w:t>
            </w:r>
            <w:r w:rsidR="000E724D">
              <w:tab/>
            </w:r>
            <w:r w:rsidR="000E724D">
              <w:rPr>
                <w:spacing w:val="-10"/>
              </w:rPr>
              <w:t>6</w:t>
            </w:r>
          </w:hyperlink>
        </w:p>
        <w:p w14:paraId="288E830A" w14:textId="77777777" w:rsidR="003B1C6D" w:rsidRDefault="00BD2569">
          <w:pPr>
            <w:pStyle w:val="2"/>
            <w:numPr>
              <w:ilvl w:val="0"/>
              <w:numId w:val="13"/>
            </w:numPr>
            <w:tabs>
              <w:tab w:val="left" w:pos="1242"/>
              <w:tab w:val="left" w:leader="dot" w:pos="9347"/>
            </w:tabs>
            <w:spacing w:before="161" w:line="360" w:lineRule="auto"/>
            <w:ind w:right="1000" w:firstLine="566"/>
          </w:pPr>
          <w:hyperlink w:anchor="_bookmark1" w:history="1">
            <w:r w:rsidR="000E724D">
              <w:t>Теоретические основы обязательного страхования гражданской</w:t>
            </w:r>
          </w:hyperlink>
          <w:r w:rsidR="000E724D">
            <w:t xml:space="preserve"> </w:t>
          </w:r>
          <w:hyperlink w:anchor="_bookmark1" w:history="1">
            <w:r w:rsidR="000E724D">
              <w:t>ответственности</w:t>
            </w:r>
            <w:r w:rsidR="000E724D">
              <w:rPr>
                <w:spacing w:val="-10"/>
              </w:rPr>
              <w:t xml:space="preserve"> </w:t>
            </w:r>
            <w:r w:rsidR="000E724D">
              <w:t>владельцев</w:t>
            </w:r>
            <w:r w:rsidR="000E724D">
              <w:rPr>
                <w:spacing w:val="-9"/>
              </w:rPr>
              <w:t xml:space="preserve"> </w:t>
            </w:r>
            <w:r w:rsidR="000E724D">
              <w:t>транспортных</w:t>
            </w:r>
            <w:r w:rsidR="000E724D">
              <w:rPr>
                <w:spacing w:val="-7"/>
              </w:rPr>
              <w:t xml:space="preserve"> </w:t>
            </w:r>
            <w:r w:rsidR="000E724D">
              <w:rPr>
                <w:spacing w:val="-2"/>
              </w:rPr>
              <w:t>средств</w:t>
            </w:r>
            <w:r w:rsidR="000E724D">
              <w:tab/>
            </w:r>
            <w:r w:rsidR="000E724D">
              <w:rPr>
                <w:spacing w:val="-10"/>
              </w:rPr>
              <w:t>8</w:t>
            </w:r>
          </w:hyperlink>
        </w:p>
        <w:p w14:paraId="7E45D4AC" w14:textId="77777777" w:rsidR="003B1C6D" w:rsidRDefault="00BD2569">
          <w:pPr>
            <w:pStyle w:val="2"/>
            <w:numPr>
              <w:ilvl w:val="1"/>
              <w:numId w:val="13"/>
            </w:numPr>
            <w:tabs>
              <w:tab w:val="left" w:pos="1201"/>
              <w:tab w:val="left" w:leader="dot" w:pos="9347"/>
            </w:tabs>
            <w:spacing w:before="1"/>
            <w:ind w:left="1201" w:hanging="491"/>
          </w:pPr>
          <w:hyperlink w:anchor="_bookmark2" w:history="1">
            <w:r w:rsidR="000E724D">
              <w:t>Понятие</w:t>
            </w:r>
            <w:r w:rsidR="000E724D">
              <w:rPr>
                <w:spacing w:val="-9"/>
              </w:rPr>
              <w:t xml:space="preserve"> </w:t>
            </w:r>
            <w:r w:rsidR="000E724D">
              <w:t>и</w:t>
            </w:r>
            <w:r w:rsidR="000E724D">
              <w:rPr>
                <w:spacing w:val="-8"/>
              </w:rPr>
              <w:t xml:space="preserve"> </w:t>
            </w:r>
            <w:r w:rsidR="000E724D">
              <w:t>основные</w:t>
            </w:r>
            <w:r w:rsidR="000E724D">
              <w:rPr>
                <w:spacing w:val="-7"/>
              </w:rPr>
              <w:t xml:space="preserve"> </w:t>
            </w:r>
            <w:r w:rsidR="000E724D">
              <w:t>элементы</w:t>
            </w:r>
            <w:r w:rsidR="000E724D">
              <w:rPr>
                <w:spacing w:val="-6"/>
              </w:rPr>
              <w:t xml:space="preserve"> </w:t>
            </w:r>
            <w:r w:rsidR="000E724D">
              <w:t>обязательного</w:t>
            </w:r>
            <w:r w:rsidR="000E724D">
              <w:rPr>
                <w:spacing w:val="-6"/>
              </w:rPr>
              <w:t xml:space="preserve"> </w:t>
            </w:r>
            <w:r w:rsidR="000E724D">
              <w:rPr>
                <w:spacing w:val="-2"/>
              </w:rPr>
              <w:t>страхования</w:t>
            </w:r>
            <w:r w:rsidR="000E724D">
              <w:tab/>
            </w:r>
            <w:r w:rsidR="000E724D">
              <w:rPr>
                <w:spacing w:val="-10"/>
              </w:rPr>
              <w:t>8</w:t>
            </w:r>
          </w:hyperlink>
        </w:p>
        <w:p w14:paraId="57FCB39C" w14:textId="77777777" w:rsidR="003B1C6D" w:rsidRDefault="00BD2569">
          <w:pPr>
            <w:pStyle w:val="2"/>
            <w:tabs>
              <w:tab w:val="left" w:leader="dot" w:pos="9347"/>
            </w:tabs>
            <w:ind w:left="710"/>
          </w:pPr>
          <w:hyperlink w:anchor="_bookmark3" w:history="1">
            <w:r w:rsidR="000E724D">
              <w:t>гражданской</w:t>
            </w:r>
            <w:r w:rsidR="000E724D">
              <w:rPr>
                <w:spacing w:val="-11"/>
              </w:rPr>
              <w:t xml:space="preserve"> </w:t>
            </w:r>
            <w:r w:rsidR="000E724D">
              <w:t>ответственности</w:t>
            </w:r>
            <w:r w:rsidR="000E724D">
              <w:rPr>
                <w:spacing w:val="-8"/>
              </w:rPr>
              <w:t xml:space="preserve"> </w:t>
            </w:r>
            <w:r w:rsidR="000E724D">
              <w:t>владельцев</w:t>
            </w:r>
            <w:r w:rsidR="000E724D">
              <w:rPr>
                <w:spacing w:val="-9"/>
              </w:rPr>
              <w:t xml:space="preserve"> </w:t>
            </w:r>
            <w:r w:rsidR="000E724D">
              <w:t>транспортных</w:t>
            </w:r>
            <w:r w:rsidR="000E724D">
              <w:rPr>
                <w:spacing w:val="-8"/>
              </w:rPr>
              <w:t xml:space="preserve"> </w:t>
            </w:r>
            <w:r w:rsidR="000E724D">
              <w:rPr>
                <w:spacing w:val="-2"/>
              </w:rPr>
              <w:t>средств</w:t>
            </w:r>
            <w:r w:rsidR="000E724D">
              <w:tab/>
            </w:r>
            <w:r w:rsidR="000E724D">
              <w:rPr>
                <w:spacing w:val="-10"/>
              </w:rPr>
              <w:t>8</w:t>
            </w:r>
          </w:hyperlink>
        </w:p>
        <w:p w14:paraId="14833B85" w14:textId="77777777" w:rsidR="003B1C6D" w:rsidRDefault="00BD2569">
          <w:pPr>
            <w:pStyle w:val="2"/>
            <w:numPr>
              <w:ilvl w:val="1"/>
              <w:numId w:val="13"/>
            </w:numPr>
            <w:tabs>
              <w:tab w:val="left" w:pos="1201"/>
              <w:tab w:val="left" w:leader="dot" w:pos="9206"/>
            </w:tabs>
            <w:spacing w:before="161"/>
            <w:ind w:left="1201" w:hanging="491"/>
          </w:pPr>
          <w:hyperlink w:anchor="_bookmark11" w:history="1">
            <w:r w:rsidR="000E724D">
              <w:t>Источники</w:t>
            </w:r>
            <w:r w:rsidR="000E724D">
              <w:rPr>
                <w:spacing w:val="-10"/>
              </w:rPr>
              <w:t xml:space="preserve"> </w:t>
            </w:r>
            <w:r w:rsidR="000E724D">
              <w:t>правового</w:t>
            </w:r>
            <w:r w:rsidR="000E724D">
              <w:rPr>
                <w:spacing w:val="-10"/>
              </w:rPr>
              <w:t xml:space="preserve"> </w:t>
            </w:r>
            <w:r w:rsidR="000E724D">
              <w:t>регулирования</w:t>
            </w:r>
            <w:r w:rsidR="000E724D">
              <w:rPr>
                <w:spacing w:val="-7"/>
              </w:rPr>
              <w:t xml:space="preserve"> </w:t>
            </w:r>
            <w:r w:rsidR="000E724D">
              <w:rPr>
                <w:spacing w:val="-2"/>
              </w:rPr>
              <w:t>обязательного</w:t>
            </w:r>
            <w:r w:rsidR="000E724D">
              <w:tab/>
            </w:r>
            <w:r w:rsidR="000E724D">
              <w:rPr>
                <w:spacing w:val="-5"/>
              </w:rPr>
              <w:t>11</w:t>
            </w:r>
          </w:hyperlink>
        </w:p>
        <w:p w14:paraId="098F1A9D" w14:textId="77777777" w:rsidR="003B1C6D" w:rsidRDefault="00BD2569">
          <w:pPr>
            <w:pStyle w:val="2"/>
            <w:tabs>
              <w:tab w:val="left" w:leader="dot" w:pos="9206"/>
            </w:tabs>
            <w:ind w:left="710"/>
          </w:pPr>
          <w:hyperlink w:anchor="_bookmark12" w:history="1">
            <w:r w:rsidR="000E724D">
              <w:t>страхования</w:t>
            </w:r>
            <w:r w:rsidR="000E724D">
              <w:rPr>
                <w:spacing w:val="-10"/>
              </w:rPr>
              <w:t xml:space="preserve"> </w:t>
            </w:r>
            <w:r w:rsidR="000E724D">
              <w:t>гражданской</w:t>
            </w:r>
            <w:r w:rsidR="000E724D">
              <w:rPr>
                <w:spacing w:val="-10"/>
              </w:rPr>
              <w:t xml:space="preserve"> </w:t>
            </w:r>
            <w:r w:rsidR="000E724D">
              <w:t>ответственности</w:t>
            </w:r>
            <w:r w:rsidR="000E724D">
              <w:rPr>
                <w:spacing w:val="-8"/>
              </w:rPr>
              <w:t xml:space="preserve"> </w:t>
            </w:r>
            <w:r w:rsidR="000E724D">
              <w:t>владельцев</w:t>
            </w:r>
            <w:r w:rsidR="000E724D">
              <w:rPr>
                <w:spacing w:val="-8"/>
              </w:rPr>
              <w:t xml:space="preserve"> </w:t>
            </w:r>
            <w:r w:rsidR="000E724D">
              <w:rPr>
                <w:spacing w:val="-2"/>
              </w:rPr>
              <w:t>транспортных</w:t>
            </w:r>
            <w:r w:rsidR="000E724D">
              <w:tab/>
            </w:r>
            <w:r w:rsidR="000E724D">
              <w:rPr>
                <w:spacing w:val="-5"/>
              </w:rPr>
              <w:t>11</w:t>
            </w:r>
          </w:hyperlink>
        </w:p>
        <w:p w14:paraId="51FC9C7A" w14:textId="77777777" w:rsidR="003B1C6D" w:rsidRDefault="00BD2569">
          <w:pPr>
            <w:pStyle w:val="2"/>
            <w:tabs>
              <w:tab w:val="left" w:leader="dot" w:pos="9207"/>
            </w:tabs>
            <w:spacing w:before="163"/>
          </w:pPr>
          <w:hyperlink w:anchor="_bookmark13" w:history="1">
            <w:r w:rsidR="000E724D">
              <w:rPr>
                <w:spacing w:val="-2"/>
              </w:rPr>
              <w:t>средств</w:t>
            </w:r>
            <w:r w:rsidR="000E724D">
              <w:tab/>
            </w:r>
            <w:r w:rsidR="000E724D">
              <w:rPr>
                <w:spacing w:val="-5"/>
              </w:rPr>
              <w:t>11</w:t>
            </w:r>
          </w:hyperlink>
        </w:p>
        <w:p w14:paraId="630BCAF0" w14:textId="77777777" w:rsidR="003B1C6D" w:rsidRDefault="00BD2569">
          <w:pPr>
            <w:pStyle w:val="2"/>
            <w:numPr>
              <w:ilvl w:val="0"/>
              <w:numId w:val="13"/>
            </w:numPr>
            <w:tabs>
              <w:tab w:val="left" w:pos="991"/>
              <w:tab w:val="left" w:leader="dot" w:pos="9207"/>
            </w:tabs>
            <w:ind w:left="991" w:hanging="280"/>
          </w:pPr>
          <w:hyperlink w:anchor="_bookmark23" w:history="1">
            <w:r w:rsidR="000E724D">
              <w:t>Правовое</w:t>
            </w:r>
            <w:r w:rsidR="000E724D">
              <w:rPr>
                <w:spacing w:val="-11"/>
              </w:rPr>
              <w:t xml:space="preserve"> </w:t>
            </w:r>
            <w:r w:rsidR="000E724D">
              <w:t>регулирование</w:t>
            </w:r>
            <w:r w:rsidR="000E724D">
              <w:rPr>
                <w:spacing w:val="-9"/>
              </w:rPr>
              <w:t xml:space="preserve"> </w:t>
            </w:r>
            <w:r w:rsidR="000E724D">
              <w:t>договорных</w:t>
            </w:r>
            <w:r w:rsidR="000E724D">
              <w:rPr>
                <w:spacing w:val="-7"/>
              </w:rPr>
              <w:t xml:space="preserve"> </w:t>
            </w:r>
            <w:r w:rsidR="000E724D">
              <w:rPr>
                <w:spacing w:val="-2"/>
              </w:rPr>
              <w:t>отношений</w:t>
            </w:r>
            <w:r w:rsidR="000E724D">
              <w:tab/>
            </w:r>
            <w:r w:rsidR="000E724D">
              <w:rPr>
                <w:spacing w:val="-5"/>
              </w:rPr>
              <w:t>16</w:t>
            </w:r>
          </w:hyperlink>
        </w:p>
        <w:p w14:paraId="56753220" w14:textId="77777777" w:rsidR="003B1C6D" w:rsidRDefault="00BD2569">
          <w:pPr>
            <w:pStyle w:val="2"/>
            <w:numPr>
              <w:ilvl w:val="1"/>
              <w:numId w:val="12"/>
            </w:numPr>
            <w:tabs>
              <w:tab w:val="left" w:pos="1132"/>
            </w:tabs>
            <w:spacing w:before="161" w:line="360" w:lineRule="auto"/>
            <w:ind w:right="988" w:firstLine="566"/>
          </w:pPr>
          <w:hyperlink w:anchor="_bookmark24" w:history="1">
            <w:r w:rsidR="000E724D">
              <w:t>Субъектный состав договора страхования гражданской</w:t>
            </w:r>
          </w:hyperlink>
          <w:r w:rsidR="000E724D">
            <w:t xml:space="preserve"> </w:t>
          </w:r>
          <w:hyperlink w:anchor="_bookmark24" w:history="1">
            <w:r w:rsidR="000E724D">
              <w:t>ответственности</w:t>
            </w:r>
            <w:r w:rsidR="000E724D">
              <w:rPr>
                <w:spacing w:val="-4"/>
              </w:rPr>
              <w:t xml:space="preserve"> </w:t>
            </w:r>
            <w:r w:rsidR="000E724D">
              <w:t>владельцев</w:t>
            </w:r>
            <w:r w:rsidR="000E724D">
              <w:rPr>
                <w:spacing w:val="-5"/>
              </w:rPr>
              <w:t xml:space="preserve"> </w:t>
            </w:r>
            <w:r w:rsidR="000E724D">
              <w:t>транспортных</w:t>
            </w:r>
            <w:r w:rsidR="000E724D">
              <w:rPr>
                <w:spacing w:val="-4"/>
              </w:rPr>
              <w:t xml:space="preserve"> </w:t>
            </w:r>
            <w:r w:rsidR="000E724D">
              <w:t>средств,</w:t>
            </w:r>
            <w:r w:rsidR="000E724D">
              <w:rPr>
                <w:spacing w:val="-5"/>
              </w:rPr>
              <w:t xml:space="preserve"> </w:t>
            </w:r>
            <w:r w:rsidR="000E724D">
              <w:t>их</w:t>
            </w:r>
            <w:r w:rsidR="000E724D">
              <w:rPr>
                <w:spacing w:val="-4"/>
              </w:rPr>
              <w:t xml:space="preserve"> </w:t>
            </w:r>
            <w:r w:rsidR="000E724D">
              <w:t>права</w:t>
            </w:r>
            <w:r w:rsidR="000E724D">
              <w:rPr>
                <w:spacing w:val="-5"/>
              </w:rPr>
              <w:t xml:space="preserve"> </w:t>
            </w:r>
            <w:r w:rsidR="000E724D">
              <w:t>и</w:t>
            </w:r>
            <w:r w:rsidR="000E724D">
              <w:rPr>
                <w:spacing w:val="-4"/>
              </w:rPr>
              <w:t xml:space="preserve"> </w:t>
            </w:r>
            <w:r w:rsidR="000E724D">
              <w:t>обязанности16</w:t>
            </w:r>
          </w:hyperlink>
        </w:p>
        <w:p w14:paraId="6910E6C4" w14:textId="77777777" w:rsidR="003B1C6D" w:rsidRDefault="00BD2569">
          <w:pPr>
            <w:pStyle w:val="2"/>
            <w:numPr>
              <w:ilvl w:val="1"/>
              <w:numId w:val="12"/>
            </w:numPr>
            <w:tabs>
              <w:tab w:val="left" w:pos="1132"/>
            </w:tabs>
            <w:spacing w:before="1"/>
            <w:ind w:left="1132" w:hanging="421"/>
          </w:pPr>
          <w:hyperlink w:anchor="_bookmark26" w:history="1">
            <w:r w:rsidR="000E724D">
              <w:t>Договор</w:t>
            </w:r>
            <w:r w:rsidR="000E724D">
              <w:rPr>
                <w:spacing w:val="-9"/>
              </w:rPr>
              <w:t xml:space="preserve"> </w:t>
            </w:r>
            <w:r w:rsidR="000E724D">
              <w:t>ОСАГО</w:t>
            </w:r>
            <w:r w:rsidR="000E724D">
              <w:rPr>
                <w:spacing w:val="-9"/>
              </w:rPr>
              <w:t xml:space="preserve"> </w:t>
            </w:r>
            <w:r w:rsidR="000E724D">
              <w:t>как</w:t>
            </w:r>
            <w:r w:rsidR="000E724D">
              <w:rPr>
                <w:spacing w:val="-6"/>
              </w:rPr>
              <w:t xml:space="preserve"> </w:t>
            </w:r>
            <w:r w:rsidR="000E724D">
              <w:t>основание</w:t>
            </w:r>
            <w:r w:rsidR="000E724D">
              <w:rPr>
                <w:spacing w:val="-7"/>
              </w:rPr>
              <w:t xml:space="preserve"> </w:t>
            </w:r>
            <w:r w:rsidR="000E724D">
              <w:t>возникновения</w:t>
            </w:r>
            <w:r w:rsidR="000E724D">
              <w:rPr>
                <w:spacing w:val="-6"/>
              </w:rPr>
              <w:t xml:space="preserve"> </w:t>
            </w:r>
            <w:r w:rsidR="000E724D">
              <w:t>страховых</w:t>
            </w:r>
            <w:r w:rsidR="000E724D">
              <w:rPr>
                <w:spacing w:val="-6"/>
              </w:rPr>
              <w:t xml:space="preserve"> </w:t>
            </w:r>
            <w:r w:rsidR="000E724D">
              <w:rPr>
                <w:spacing w:val="-2"/>
              </w:rPr>
              <w:t>обязательств</w:t>
            </w:r>
          </w:hyperlink>
        </w:p>
        <w:p w14:paraId="4871D1AF" w14:textId="77777777" w:rsidR="003B1C6D" w:rsidRDefault="00BD2569">
          <w:pPr>
            <w:pStyle w:val="10"/>
            <w:tabs>
              <w:tab w:val="left" w:leader="dot" w:pos="9207"/>
            </w:tabs>
          </w:pPr>
          <w:hyperlink w:anchor="_bookmark26" w:history="1">
            <w:r w:rsidR="000E724D">
              <w:rPr>
                <w:spacing w:val="-10"/>
              </w:rPr>
              <w:t>.</w:t>
            </w:r>
            <w:r w:rsidR="000E724D">
              <w:tab/>
            </w:r>
            <w:r w:rsidR="000E724D">
              <w:rPr>
                <w:spacing w:val="-5"/>
              </w:rPr>
              <w:t>18</w:t>
            </w:r>
          </w:hyperlink>
        </w:p>
        <w:p w14:paraId="5185F04E" w14:textId="77777777" w:rsidR="003B1C6D" w:rsidRDefault="00BD2569">
          <w:pPr>
            <w:pStyle w:val="2"/>
            <w:numPr>
              <w:ilvl w:val="1"/>
              <w:numId w:val="12"/>
            </w:numPr>
            <w:tabs>
              <w:tab w:val="left" w:pos="1130"/>
              <w:tab w:val="left" w:leader="dot" w:pos="9207"/>
            </w:tabs>
            <w:spacing w:before="161" w:line="360" w:lineRule="auto"/>
            <w:ind w:right="997" w:firstLine="566"/>
          </w:pPr>
          <w:hyperlink w:anchor="_bookmark33" w:history="1">
            <w:r w:rsidR="000E724D">
              <w:t>Заключение, изменение и прекращение договора страхования</w:t>
            </w:r>
          </w:hyperlink>
          <w:r w:rsidR="000E724D">
            <w:t xml:space="preserve"> </w:t>
          </w:r>
          <w:hyperlink w:anchor="_bookmark33" w:history="1">
            <w:r w:rsidR="000E724D">
              <w:t>гражданской ответственности владельцев</w:t>
            </w:r>
            <w:r w:rsidR="000E724D">
              <w:rPr>
                <w:spacing w:val="-1"/>
              </w:rPr>
              <w:t xml:space="preserve"> </w:t>
            </w:r>
            <w:r w:rsidR="000E724D">
              <w:t>транспортных средств,</w:t>
            </w:r>
            <w:r w:rsidR="000E724D">
              <w:rPr>
                <w:spacing w:val="-1"/>
              </w:rPr>
              <w:t xml:space="preserve"> </w:t>
            </w:r>
            <w:r w:rsidR="000E724D">
              <w:t>его форма</w:t>
            </w:r>
            <w:r w:rsidR="000E724D">
              <w:rPr>
                <w:spacing w:val="-1"/>
              </w:rPr>
              <w:t xml:space="preserve"> </w:t>
            </w:r>
            <w:r w:rsidR="000E724D">
              <w:t>и</w:t>
            </w:r>
          </w:hyperlink>
          <w:r w:rsidR="000E724D">
            <w:t xml:space="preserve"> </w:t>
          </w:r>
          <w:hyperlink w:anchor="_bookmark33" w:history="1">
            <w:r w:rsidR="000E724D">
              <w:rPr>
                <w:spacing w:val="-2"/>
              </w:rPr>
              <w:t>содержание</w:t>
            </w:r>
            <w:r w:rsidR="000E724D">
              <w:tab/>
            </w:r>
            <w:r w:rsidR="000E724D">
              <w:rPr>
                <w:spacing w:val="-6"/>
              </w:rPr>
              <w:t>28</w:t>
            </w:r>
          </w:hyperlink>
        </w:p>
        <w:p w14:paraId="1A60AFFD" w14:textId="77777777" w:rsidR="003B1C6D" w:rsidRDefault="00BD2569">
          <w:pPr>
            <w:pStyle w:val="2"/>
            <w:tabs>
              <w:tab w:val="left" w:leader="dot" w:pos="9207"/>
            </w:tabs>
            <w:spacing w:before="1"/>
          </w:pPr>
          <w:hyperlink w:anchor="_bookmark43" w:history="1">
            <w:r w:rsidR="000E724D">
              <w:rPr>
                <w:spacing w:val="-2"/>
              </w:rPr>
              <w:t>Заключение</w:t>
            </w:r>
            <w:r w:rsidR="000E724D">
              <w:tab/>
            </w:r>
            <w:r w:rsidR="000E724D">
              <w:rPr>
                <w:spacing w:val="-5"/>
              </w:rPr>
              <w:t>40</w:t>
            </w:r>
          </w:hyperlink>
        </w:p>
        <w:p w14:paraId="0A4C339D" w14:textId="77777777" w:rsidR="003B1C6D" w:rsidRDefault="00BD2569">
          <w:pPr>
            <w:pStyle w:val="2"/>
            <w:tabs>
              <w:tab w:val="left" w:leader="dot" w:pos="9207"/>
            </w:tabs>
          </w:pPr>
          <w:hyperlink w:anchor="_bookmark44" w:history="1">
            <w:r w:rsidR="000E724D">
              <w:t>Библиографический</w:t>
            </w:r>
            <w:r w:rsidR="000E724D">
              <w:rPr>
                <w:spacing w:val="-16"/>
              </w:rPr>
              <w:t xml:space="preserve"> </w:t>
            </w:r>
            <w:r w:rsidR="000E724D">
              <w:rPr>
                <w:spacing w:val="-2"/>
              </w:rPr>
              <w:t>список</w:t>
            </w:r>
            <w:r w:rsidR="000E724D">
              <w:tab/>
            </w:r>
            <w:r w:rsidR="000E724D">
              <w:rPr>
                <w:spacing w:val="-5"/>
              </w:rPr>
              <w:t>45</w:t>
            </w:r>
          </w:hyperlink>
        </w:p>
      </w:sdtContent>
    </w:sdt>
    <w:p w14:paraId="2864B214" w14:textId="77777777" w:rsidR="003B1C6D" w:rsidRDefault="003B1C6D">
      <w:pPr>
        <w:pStyle w:val="2"/>
        <w:sectPr w:rsidR="003B1C6D">
          <w:footerReference w:type="default" r:id="rId7"/>
          <w:pgSz w:w="11910" w:h="16840"/>
          <w:pgMar w:top="1040" w:right="141" w:bottom="1020" w:left="1275" w:header="0" w:footer="828" w:gutter="0"/>
          <w:pgNumType w:start="5"/>
          <w:cols w:space="720"/>
        </w:sectPr>
      </w:pPr>
    </w:p>
    <w:p w14:paraId="3A106AE7" w14:textId="77777777" w:rsidR="003B1C6D" w:rsidRDefault="000E724D">
      <w:pPr>
        <w:pStyle w:val="1"/>
        <w:ind w:left="707" w:right="568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22E1FE41" w14:textId="77777777" w:rsidR="003B1C6D" w:rsidRDefault="000E724D">
      <w:pPr>
        <w:pStyle w:val="a3"/>
        <w:spacing w:before="635" w:line="360" w:lineRule="auto"/>
        <w:ind w:right="705" w:firstLine="851"/>
      </w:pPr>
      <w:r>
        <w:rPr>
          <w:b/>
        </w:rPr>
        <w:t>Актуальность</w:t>
      </w:r>
      <w:r>
        <w:rPr>
          <w:b/>
          <w:spacing w:val="-11"/>
        </w:rPr>
        <w:t xml:space="preserve"> </w:t>
      </w:r>
      <w:r>
        <w:rPr>
          <w:b/>
        </w:rPr>
        <w:t>темы</w:t>
      </w:r>
      <w:r>
        <w:rPr>
          <w:b/>
          <w:spacing w:val="-12"/>
        </w:rPr>
        <w:t xml:space="preserve"> </w:t>
      </w:r>
      <w:r>
        <w:rPr>
          <w:b/>
        </w:rPr>
        <w:t>работы</w:t>
      </w:r>
      <w:r>
        <w:rPr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настоящее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время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наибольший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приоритет </w:t>
      </w:r>
      <w:r>
        <w:t xml:space="preserve">в России отдается совершенствованию системы страхования, что связано с увеличением заинтересованности к отраслям, способствующим минимизации рисков. К одним из важнейших сегментов страхового рынка относится страхование автотранспортных средств. Страхование автомобиля уже давно перестало быть редкостью — государство обязало каждого владельца транспортного средства оформлять полис обязательного страхования автогражданской ответственности — ОСАГO. Сущность страхования гражданской ответственности владельцев автотранспортных средств можно раскрыть через выяснение, прежде всего, сущности самой гражданской ответственности, ведь для страхования представляет интерес именно гражданская (гражданско-правовая) ответственность, которая имеет имущественный характер и предусматривает компенсацию ущерба третьим </w:t>
      </w:r>
      <w:r>
        <w:rPr>
          <w:spacing w:val="-2"/>
        </w:rPr>
        <w:t>лицам.</w:t>
      </w:r>
    </w:p>
    <w:p w14:paraId="52E3D163" w14:textId="77777777" w:rsidR="003B1C6D" w:rsidRDefault="000E724D">
      <w:pPr>
        <w:pStyle w:val="a3"/>
        <w:spacing w:line="360" w:lineRule="auto"/>
        <w:ind w:right="705" w:firstLine="851"/>
      </w:pPr>
      <w:r>
        <w:t>Законодательством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юридических лиц, эксплуатирующих транспортные средства, возложена обязанность иметь действующий полис обязательного страхования автогражданской ответственности (далее — ОСАГО).</w:t>
      </w:r>
    </w:p>
    <w:p w14:paraId="08E4B1A3" w14:textId="77777777" w:rsidR="003B1C6D" w:rsidRDefault="000E724D">
      <w:pPr>
        <w:pStyle w:val="a3"/>
        <w:spacing w:line="360" w:lineRule="auto"/>
        <w:ind w:right="704" w:firstLine="851"/>
      </w:pPr>
      <w:r>
        <w:t xml:space="preserve">Более того, за невыполнение этой обязанности статьей 12.37 Кодекса Российской Федерации об административных правонарушениях предусмотрена административная ответственность и наказание в виде административного </w:t>
      </w:r>
      <w:r>
        <w:rPr>
          <w:spacing w:val="-2"/>
        </w:rPr>
        <w:t>штрафа.</w:t>
      </w:r>
    </w:p>
    <w:p w14:paraId="487F788E" w14:textId="77777777" w:rsidR="003B1C6D" w:rsidRDefault="000E724D">
      <w:pPr>
        <w:spacing w:line="360" w:lineRule="auto"/>
        <w:ind w:left="143" w:right="708" w:firstLine="708"/>
        <w:jc w:val="both"/>
        <w:rPr>
          <w:sz w:val="28"/>
        </w:rPr>
      </w:pPr>
      <w:r>
        <w:rPr>
          <w:b/>
          <w:sz w:val="28"/>
        </w:rPr>
        <w:t xml:space="preserve">Объектом исследования </w:t>
      </w:r>
      <w:r>
        <w:rPr>
          <w:sz w:val="28"/>
        </w:rPr>
        <w:t xml:space="preserve">являются общественные отношения в области </w:t>
      </w:r>
      <w:r>
        <w:rPr>
          <w:spacing w:val="-2"/>
          <w:sz w:val="28"/>
        </w:rPr>
        <w:t>юриспруденции.</w:t>
      </w:r>
    </w:p>
    <w:p w14:paraId="5D40BE38" w14:textId="77777777" w:rsidR="003B1C6D" w:rsidRDefault="000E724D">
      <w:pPr>
        <w:pStyle w:val="a3"/>
        <w:spacing w:line="360" w:lineRule="auto"/>
        <w:ind w:right="708" w:firstLine="708"/>
      </w:pPr>
      <w:bookmarkStart w:id="2" w:name="Предмет_исследования_—__актуальные_пробл"/>
      <w:bookmarkEnd w:id="2"/>
      <w:r>
        <w:rPr>
          <w:b/>
        </w:rPr>
        <w:t xml:space="preserve">Предмет исследования </w:t>
      </w:r>
      <w:r>
        <w:t>—</w:t>
      </w:r>
      <w:r>
        <w:rPr>
          <w:spacing w:val="40"/>
        </w:rPr>
        <w:t xml:space="preserve"> </w:t>
      </w:r>
      <w:r>
        <w:t>актуальные проблемы правового регулирования обязательного страхования гражданской ответственности владельцев транспортных средств.</w:t>
      </w:r>
    </w:p>
    <w:p w14:paraId="17CE53FF" w14:textId="77777777" w:rsidR="003B1C6D" w:rsidRDefault="000E724D">
      <w:pPr>
        <w:spacing w:line="320" w:lineRule="exact"/>
        <w:ind w:left="851"/>
        <w:jc w:val="both"/>
        <w:rPr>
          <w:sz w:val="28"/>
        </w:rPr>
      </w:pPr>
      <w:bookmarkStart w:id="3" w:name="Цель_исследования__—_комплексно—_правово"/>
      <w:bookmarkEnd w:id="3"/>
      <w:r>
        <w:rPr>
          <w:b/>
          <w:sz w:val="28"/>
        </w:rPr>
        <w:t>Цель</w:t>
      </w:r>
      <w:r>
        <w:rPr>
          <w:b/>
          <w:spacing w:val="49"/>
          <w:sz w:val="28"/>
        </w:rPr>
        <w:t xml:space="preserve"> </w:t>
      </w:r>
      <w:proofErr w:type="gramStart"/>
      <w:r>
        <w:rPr>
          <w:b/>
          <w:sz w:val="28"/>
        </w:rPr>
        <w:t>исследования</w:t>
      </w:r>
      <w:r>
        <w:rPr>
          <w:b/>
          <w:spacing w:val="50"/>
          <w:sz w:val="28"/>
        </w:rPr>
        <w:t xml:space="preserve">  </w:t>
      </w:r>
      <w:r>
        <w:rPr>
          <w:sz w:val="28"/>
        </w:rPr>
        <w:t>—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комплексно—</w:t>
      </w:r>
      <w:r>
        <w:rPr>
          <w:spacing w:val="50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5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1"/>
          <w:sz w:val="28"/>
        </w:rPr>
        <w:t xml:space="preserve">  </w:t>
      </w:r>
      <w:r>
        <w:rPr>
          <w:spacing w:val="-2"/>
          <w:sz w:val="28"/>
        </w:rPr>
        <w:t>актуальных</w:t>
      </w:r>
    </w:p>
    <w:p w14:paraId="61791575" w14:textId="77777777" w:rsidR="003B1C6D" w:rsidRDefault="003B1C6D">
      <w:pPr>
        <w:spacing w:line="320" w:lineRule="exact"/>
        <w:jc w:val="both"/>
        <w:rPr>
          <w:sz w:val="28"/>
        </w:rPr>
        <w:sectPr w:rsidR="003B1C6D">
          <w:pgSz w:w="11910" w:h="16840"/>
          <w:pgMar w:top="1040" w:right="141" w:bottom="1020" w:left="1275" w:header="0" w:footer="828" w:gutter="0"/>
          <w:cols w:space="720"/>
        </w:sectPr>
      </w:pPr>
    </w:p>
    <w:p w14:paraId="7D390FB4" w14:textId="77777777" w:rsidR="003B1C6D" w:rsidRDefault="000E724D">
      <w:pPr>
        <w:pStyle w:val="a3"/>
        <w:spacing w:before="67" w:line="362" w:lineRule="auto"/>
        <w:jc w:val="left"/>
      </w:pPr>
      <w:r>
        <w:lastRenderedPageBreak/>
        <w:t>проблем</w:t>
      </w:r>
      <w:r>
        <w:rPr>
          <w:spacing w:val="80"/>
        </w:rPr>
        <w:t xml:space="preserve"> </w:t>
      </w:r>
      <w:r>
        <w:t>правового</w:t>
      </w:r>
      <w:r>
        <w:rPr>
          <w:spacing w:val="80"/>
        </w:rPr>
        <w:t xml:space="preserve"> </w:t>
      </w:r>
      <w:r>
        <w:t>регулирования</w:t>
      </w:r>
      <w:r>
        <w:rPr>
          <w:spacing w:val="80"/>
        </w:rPr>
        <w:t xml:space="preserve"> </w:t>
      </w:r>
      <w:r>
        <w:t>обязательного</w:t>
      </w:r>
      <w:r>
        <w:rPr>
          <w:spacing w:val="80"/>
        </w:rPr>
        <w:t xml:space="preserve"> </w:t>
      </w:r>
      <w:r>
        <w:t>страхования</w:t>
      </w:r>
      <w:r>
        <w:rPr>
          <w:spacing w:val="80"/>
        </w:rPr>
        <w:t xml:space="preserve"> </w:t>
      </w:r>
      <w:r>
        <w:t>гражданской ответственности владельцев транспортных средств.</w:t>
      </w:r>
    </w:p>
    <w:p w14:paraId="111C634E" w14:textId="77777777" w:rsidR="003B1C6D" w:rsidRDefault="000E724D">
      <w:pPr>
        <w:pStyle w:val="a3"/>
        <w:spacing w:line="360" w:lineRule="auto"/>
        <w:ind w:firstLine="707"/>
        <w:jc w:val="left"/>
        <w:rPr>
          <w:b/>
        </w:rPr>
      </w:pPr>
      <w:bookmarkStart w:id="4" w:name="Достижение_указанной_цели_обусловило_нео"/>
      <w:bookmarkEnd w:id="4"/>
      <w:r>
        <w:t>Достижение</w:t>
      </w:r>
      <w:r>
        <w:rPr>
          <w:spacing w:val="40"/>
        </w:rPr>
        <w:t xml:space="preserve"> </w:t>
      </w:r>
      <w:r>
        <w:t>указанной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обусловило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решения следующих </w:t>
      </w:r>
      <w:r>
        <w:rPr>
          <w:b/>
        </w:rPr>
        <w:t>задач:</w:t>
      </w:r>
    </w:p>
    <w:p w14:paraId="091A6501" w14:textId="77777777" w:rsidR="003B1C6D" w:rsidRDefault="000E724D">
      <w:pPr>
        <w:pStyle w:val="a3"/>
        <w:spacing w:line="362" w:lineRule="auto"/>
        <w:ind w:firstLine="707"/>
        <w:jc w:val="left"/>
      </w:pPr>
      <w:bookmarkStart w:id="5" w:name="–рассмотреть_понятие_и_основные_элементы"/>
      <w:bookmarkEnd w:id="5"/>
      <w:r>
        <w:t>–рассмотреть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обязательного</w:t>
      </w:r>
      <w:r>
        <w:rPr>
          <w:spacing w:val="40"/>
        </w:rPr>
        <w:t xml:space="preserve"> </w:t>
      </w:r>
      <w:r>
        <w:t>страхования гражданской ответственности владельцев транспортных средств;</w:t>
      </w:r>
    </w:p>
    <w:p w14:paraId="54A19DA5" w14:textId="77777777" w:rsidR="003B1C6D" w:rsidRDefault="000E724D">
      <w:pPr>
        <w:pStyle w:val="a4"/>
        <w:numPr>
          <w:ilvl w:val="0"/>
          <w:numId w:val="11"/>
        </w:numPr>
        <w:tabs>
          <w:tab w:val="left" w:pos="1200"/>
          <w:tab w:val="left" w:pos="2555"/>
          <w:tab w:val="left" w:pos="4319"/>
          <w:tab w:val="left" w:pos="6527"/>
          <w:tab w:val="left" w:pos="8087"/>
        </w:tabs>
        <w:spacing w:line="360" w:lineRule="auto"/>
        <w:ind w:right="707" w:firstLine="0"/>
        <w:jc w:val="left"/>
        <w:rPr>
          <w:sz w:val="28"/>
        </w:rPr>
      </w:pPr>
      <w:r>
        <w:rPr>
          <w:sz w:val="28"/>
        </w:rPr>
        <w:t xml:space="preserve">исследовать источники правового регулирования обязательного </w:t>
      </w:r>
      <w:r>
        <w:rPr>
          <w:spacing w:val="-2"/>
          <w:sz w:val="28"/>
        </w:rPr>
        <w:t>страхования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2"/>
          <w:sz w:val="28"/>
        </w:rPr>
        <w:t>владельцев</w:t>
      </w:r>
      <w:r>
        <w:rPr>
          <w:sz w:val="28"/>
        </w:rPr>
        <w:tab/>
      </w:r>
      <w:r>
        <w:rPr>
          <w:spacing w:val="-2"/>
          <w:sz w:val="28"/>
        </w:rPr>
        <w:t>транспортных</w:t>
      </w:r>
    </w:p>
    <w:p w14:paraId="5729AB51" w14:textId="77777777" w:rsidR="003B1C6D" w:rsidRDefault="000E724D">
      <w:pPr>
        <w:pStyle w:val="a3"/>
        <w:spacing w:line="321" w:lineRule="exact"/>
        <w:jc w:val="left"/>
      </w:pPr>
      <w:r>
        <w:rPr>
          <w:spacing w:val="-2"/>
        </w:rPr>
        <w:t>средств;</w:t>
      </w:r>
    </w:p>
    <w:p w14:paraId="749E1D3C" w14:textId="77777777" w:rsidR="003B1C6D" w:rsidRDefault="000E724D">
      <w:pPr>
        <w:pStyle w:val="a4"/>
        <w:numPr>
          <w:ilvl w:val="0"/>
          <w:numId w:val="11"/>
        </w:numPr>
        <w:tabs>
          <w:tab w:val="left" w:pos="1368"/>
        </w:tabs>
        <w:spacing w:before="151" w:line="360" w:lineRule="auto"/>
        <w:ind w:left="143" w:right="707" w:firstLine="708"/>
        <w:rPr>
          <w:sz w:val="28"/>
        </w:rPr>
      </w:pPr>
      <w:r>
        <w:rPr>
          <w:sz w:val="28"/>
        </w:rPr>
        <w:t>изучить субъектный состав договора страхования гражданской ответственности владельцев транспортных средств, их права и обязанности;</w:t>
      </w:r>
    </w:p>
    <w:p w14:paraId="70D48CB1" w14:textId="77777777" w:rsidR="003B1C6D" w:rsidRDefault="000E724D">
      <w:pPr>
        <w:pStyle w:val="a4"/>
        <w:numPr>
          <w:ilvl w:val="0"/>
          <w:numId w:val="11"/>
        </w:numPr>
        <w:tabs>
          <w:tab w:val="left" w:pos="1198"/>
        </w:tabs>
        <w:spacing w:line="360" w:lineRule="auto"/>
        <w:ind w:left="143" w:right="708" w:firstLine="708"/>
        <w:rPr>
          <w:sz w:val="28"/>
        </w:rPr>
      </w:pPr>
      <w:r>
        <w:rPr>
          <w:sz w:val="28"/>
        </w:rPr>
        <w:t>исследовать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ОСАГО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страховых </w:t>
      </w:r>
      <w:r>
        <w:rPr>
          <w:spacing w:val="-2"/>
          <w:sz w:val="28"/>
        </w:rPr>
        <w:t>обязательств;</w:t>
      </w:r>
    </w:p>
    <w:p w14:paraId="252652EC" w14:textId="77777777" w:rsidR="003B1C6D" w:rsidRDefault="000E724D">
      <w:pPr>
        <w:pStyle w:val="a4"/>
        <w:numPr>
          <w:ilvl w:val="0"/>
          <w:numId w:val="11"/>
        </w:numPr>
        <w:tabs>
          <w:tab w:val="left" w:pos="1404"/>
        </w:tabs>
        <w:spacing w:line="360" w:lineRule="auto"/>
        <w:ind w:left="143" w:right="705" w:firstLine="708"/>
        <w:rPr>
          <w:sz w:val="28"/>
        </w:rPr>
      </w:pPr>
      <w:r>
        <w:rPr>
          <w:sz w:val="28"/>
        </w:rPr>
        <w:t>рассмотреть заключение, изменение и прекращение договора страхования гражданской ответственности владельцев транспортных средств, его форму и содержание;</w:t>
      </w:r>
    </w:p>
    <w:p w14:paraId="4A47DB82" w14:textId="77777777" w:rsidR="003B1C6D" w:rsidRDefault="000E724D">
      <w:pPr>
        <w:pStyle w:val="a4"/>
        <w:numPr>
          <w:ilvl w:val="0"/>
          <w:numId w:val="11"/>
        </w:numPr>
        <w:tabs>
          <w:tab w:val="left" w:pos="1200"/>
        </w:tabs>
        <w:spacing w:line="320" w:lineRule="exact"/>
        <w:ind w:left="1200" w:hanging="349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практики.</w:t>
      </w:r>
    </w:p>
    <w:sectPr w:rsidR="003B1C6D">
      <w:pgSz w:w="11910" w:h="16840"/>
      <w:pgMar w:top="1040" w:right="141" w:bottom="1020" w:left="1275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9EC9" w14:textId="77777777" w:rsidR="00BD2569" w:rsidRDefault="00BD2569">
      <w:r>
        <w:separator/>
      </w:r>
    </w:p>
  </w:endnote>
  <w:endnote w:type="continuationSeparator" w:id="0">
    <w:p w14:paraId="20B83610" w14:textId="77777777" w:rsidR="00BD2569" w:rsidRDefault="00BD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CE56" w14:textId="77777777" w:rsidR="003B1C6D" w:rsidRDefault="000E724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1792" behindDoc="1" locked="0" layoutInCell="1" allowOverlap="1" wp14:anchorId="3BBF1BA2" wp14:editId="2D93D983">
              <wp:simplePos x="0" y="0"/>
              <wp:positionH relativeFrom="page">
                <wp:posOffset>4009644</wp:posOffset>
              </wp:positionH>
              <wp:positionV relativeFrom="page">
                <wp:posOffset>10027015</wp:posOffset>
              </wp:positionV>
              <wp:extent cx="23114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9760A" w14:textId="77777777" w:rsidR="003B1C6D" w:rsidRDefault="000E724D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F1BA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5.7pt;margin-top:789.55pt;width:18.2pt;height:17.55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" filled="f" stroked="f">
              <v:textbox inset="0,0,0,0">
                <w:txbxContent>
                  <w:p w14:paraId="57F9760A" w14:textId="77777777" w:rsidR="003B1C6D" w:rsidRDefault="000E724D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1CA7" w14:textId="77777777" w:rsidR="00BD2569" w:rsidRDefault="00BD2569">
      <w:r>
        <w:separator/>
      </w:r>
    </w:p>
  </w:footnote>
  <w:footnote w:type="continuationSeparator" w:id="0">
    <w:p w14:paraId="26A248A0" w14:textId="77777777" w:rsidR="00BD2569" w:rsidRDefault="00BD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6D"/>
    <w:multiLevelType w:val="hybridMultilevel"/>
    <w:tmpl w:val="81447F60"/>
    <w:lvl w:ilvl="0" w:tplc="276248E2">
      <w:start w:val="1"/>
      <w:numFmt w:val="decimal"/>
      <w:lvlText w:val="%1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5C8EF4">
      <w:numFmt w:val="bullet"/>
      <w:lvlText w:val="•"/>
      <w:lvlJc w:val="left"/>
      <w:pPr>
        <w:ind w:left="2003" w:hanging="212"/>
      </w:pPr>
      <w:rPr>
        <w:rFonts w:hint="default"/>
        <w:lang w:val="ru-RU" w:eastAsia="en-US" w:bidi="ar-SA"/>
      </w:rPr>
    </w:lvl>
    <w:lvl w:ilvl="2" w:tplc="B62657DA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3" w:tplc="BDCE3E62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4" w:tplc="88ACBAAA">
      <w:numFmt w:val="bullet"/>
      <w:lvlText w:val="•"/>
      <w:lvlJc w:val="left"/>
      <w:pPr>
        <w:ind w:left="4832" w:hanging="212"/>
      </w:pPr>
      <w:rPr>
        <w:rFonts w:hint="default"/>
        <w:lang w:val="ru-RU" w:eastAsia="en-US" w:bidi="ar-SA"/>
      </w:rPr>
    </w:lvl>
    <w:lvl w:ilvl="5" w:tplc="B9987796">
      <w:numFmt w:val="bullet"/>
      <w:lvlText w:val="•"/>
      <w:lvlJc w:val="left"/>
      <w:pPr>
        <w:ind w:left="5775" w:hanging="212"/>
      </w:pPr>
      <w:rPr>
        <w:rFonts w:hint="default"/>
        <w:lang w:val="ru-RU" w:eastAsia="en-US" w:bidi="ar-SA"/>
      </w:rPr>
    </w:lvl>
    <w:lvl w:ilvl="6" w:tplc="3E1894AE">
      <w:numFmt w:val="bullet"/>
      <w:lvlText w:val="•"/>
      <w:lvlJc w:val="left"/>
      <w:pPr>
        <w:ind w:left="6718" w:hanging="212"/>
      </w:pPr>
      <w:rPr>
        <w:rFonts w:hint="default"/>
        <w:lang w:val="ru-RU" w:eastAsia="en-US" w:bidi="ar-SA"/>
      </w:rPr>
    </w:lvl>
    <w:lvl w:ilvl="7" w:tplc="5D260004">
      <w:numFmt w:val="bullet"/>
      <w:lvlText w:val="•"/>
      <w:lvlJc w:val="left"/>
      <w:pPr>
        <w:ind w:left="7661" w:hanging="212"/>
      </w:pPr>
      <w:rPr>
        <w:rFonts w:hint="default"/>
        <w:lang w:val="ru-RU" w:eastAsia="en-US" w:bidi="ar-SA"/>
      </w:rPr>
    </w:lvl>
    <w:lvl w:ilvl="8" w:tplc="D07A7ADA">
      <w:numFmt w:val="bullet"/>
      <w:lvlText w:val="•"/>
      <w:lvlJc w:val="left"/>
      <w:pPr>
        <w:ind w:left="860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EB31DBF"/>
    <w:multiLevelType w:val="hybridMultilevel"/>
    <w:tmpl w:val="9B64B238"/>
    <w:lvl w:ilvl="0" w:tplc="C50E5D26">
      <w:start w:val="1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17CC0DC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2" w:tplc="52226C86">
      <w:numFmt w:val="bullet"/>
      <w:lvlText w:val="•"/>
      <w:lvlJc w:val="left"/>
      <w:pPr>
        <w:ind w:left="2210" w:hanging="213"/>
      </w:pPr>
      <w:rPr>
        <w:rFonts w:hint="default"/>
        <w:lang w:val="ru-RU" w:eastAsia="en-US" w:bidi="ar-SA"/>
      </w:rPr>
    </w:lvl>
    <w:lvl w:ilvl="3" w:tplc="B252A28A">
      <w:numFmt w:val="bullet"/>
      <w:lvlText w:val="•"/>
      <w:lvlJc w:val="left"/>
      <w:pPr>
        <w:ind w:left="3245" w:hanging="213"/>
      </w:pPr>
      <w:rPr>
        <w:rFonts w:hint="default"/>
        <w:lang w:val="ru-RU" w:eastAsia="en-US" w:bidi="ar-SA"/>
      </w:rPr>
    </w:lvl>
    <w:lvl w:ilvl="4" w:tplc="2BB2B9BE">
      <w:numFmt w:val="bullet"/>
      <w:lvlText w:val="•"/>
      <w:lvlJc w:val="left"/>
      <w:pPr>
        <w:ind w:left="4280" w:hanging="213"/>
      </w:pPr>
      <w:rPr>
        <w:rFonts w:hint="default"/>
        <w:lang w:val="ru-RU" w:eastAsia="en-US" w:bidi="ar-SA"/>
      </w:rPr>
    </w:lvl>
    <w:lvl w:ilvl="5" w:tplc="6540BDC4">
      <w:numFmt w:val="bullet"/>
      <w:lvlText w:val="•"/>
      <w:lvlJc w:val="left"/>
      <w:pPr>
        <w:ind w:left="5315" w:hanging="213"/>
      </w:pPr>
      <w:rPr>
        <w:rFonts w:hint="default"/>
        <w:lang w:val="ru-RU" w:eastAsia="en-US" w:bidi="ar-SA"/>
      </w:rPr>
    </w:lvl>
    <w:lvl w:ilvl="6" w:tplc="86166742">
      <w:numFmt w:val="bullet"/>
      <w:lvlText w:val="•"/>
      <w:lvlJc w:val="left"/>
      <w:pPr>
        <w:ind w:left="6350" w:hanging="213"/>
      </w:pPr>
      <w:rPr>
        <w:rFonts w:hint="default"/>
        <w:lang w:val="ru-RU" w:eastAsia="en-US" w:bidi="ar-SA"/>
      </w:rPr>
    </w:lvl>
    <w:lvl w:ilvl="7" w:tplc="B900E34C">
      <w:numFmt w:val="bullet"/>
      <w:lvlText w:val="•"/>
      <w:lvlJc w:val="left"/>
      <w:pPr>
        <w:ind w:left="7385" w:hanging="213"/>
      </w:pPr>
      <w:rPr>
        <w:rFonts w:hint="default"/>
        <w:lang w:val="ru-RU" w:eastAsia="en-US" w:bidi="ar-SA"/>
      </w:rPr>
    </w:lvl>
    <w:lvl w:ilvl="8" w:tplc="7F7E78D8">
      <w:numFmt w:val="bullet"/>
      <w:lvlText w:val="•"/>
      <w:lvlJc w:val="left"/>
      <w:pPr>
        <w:ind w:left="8420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3317D33"/>
    <w:multiLevelType w:val="hybridMultilevel"/>
    <w:tmpl w:val="C8201582"/>
    <w:lvl w:ilvl="0" w:tplc="6DBAE1B0">
      <w:start w:val="1"/>
      <w:numFmt w:val="decimal"/>
      <w:lvlText w:val="%1)"/>
      <w:lvlJc w:val="left"/>
      <w:pPr>
        <w:ind w:left="14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FE031A">
      <w:start w:val="1"/>
      <w:numFmt w:val="decimal"/>
      <w:lvlText w:val="%2."/>
      <w:lvlJc w:val="left"/>
      <w:pPr>
        <w:ind w:left="14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5AF1F4">
      <w:numFmt w:val="bullet"/>
      <w:lvlText w:val="•"/>
      <w:lvlJc w:val="left"/>
      <w:pPr>
        <w:ind w:left="2210" w:hanging="564"/>
      </w:pPr>
      <w:rPr>
        <w:rFonts w:hint="default"/>
        <w:lang w:val="ru-RU" w:eastAsia="en-US" w:bidi="ar-SA"/>
      </w:rPr>
    </w:lvl>
    <w:lvl w:ilvl="3" w:tplc="A7F86E5E">
      <w:numFmt w:val="bullet"/>
      <w:lvlText w:val="•"/>
      <w:lvlJc w:val="left"/>
      <w:pPr>
        <w:ind w:left="3245" w:hanging="564"/>
      </w:pPr>
      <w:rPr>
        <w:rFonts w:hint="default"/>
        <w:lang w:val="ru-RU" w:eastAsia="en-US" w:bidi="ar-SA"/>
      </w:rPr>
    </w:lvl>
    <w:lvl w:ilvl="4" w:tplc="76287ED8">
      <w:numFmt w:val="bullet"/>
      <w:lvlText w:val="•"/>
      <w:lvlJc w:val="left"/>
      <w:pPr>
        <w:ind w:left="4280" w:hanging="564"/>
      </w:pPr>
      <w:rPr>
        <w:rFonts w:hint="default"/>
        <w:lang w:val="ru-RU" w:eastAsia="en-US" w:bidi="ar-SA"/>
      </w:rPr>
    </w:lvl>
    <w:lvl w:ilvl="5" w:tplc="AA66B884">
      <w:numFmt w:val="bullet"/>
      <w:lvlText w:val="•"/>
      <w:lvlJc w:val="left"/>
      <w:pPr>
        <w:ind w:left="5315" w:hanging="564"/>
      </w:pPr>
      <w:rPr>
        <w:rFonts w:hint="default"/>
        <w:lang w:val="ru-RU" w:eastAsia="en-US" w:bidi="ar-SA"/>
      </w:rPr>
    </w:lvl>
    <w:lvl w:ilvl="6" w:tplc="15EEB4EA">
      <w:numFmt w:val="bullet"/>
      <w:lvlText w:val="•"/>
      <w:lvlJc w:val="left"/>
      <w:pPr>
        <w:ind w:left="6350" w:hanging="564"/>
      </w:pPr>
      <w:rPr>
        <w:rFonts w:hint="default"/>
        <w:lang w:val="ru-RU" w:eastAsia="en-US" w:bidi="ar-SA"/>
      </w:rPr>
    </w:lvl>
    <w:lvl w:ilvl="7" w:tplc="25769A7E">
      <w:numFmt w:val="bullet"/>
      <w:lvlText w:val="•"/>
      <w:lvlJc w:val="left"/>
      <w:pPr>
        <w:ind w:left="7385" w:hanging="564"/>
      </w:pPr>
      <w:rPr>
        <w:rFonts w:hint="default"/>
        <w:lang w:val="ru-RU" w:eastAsia="en-US" w:bidi="ar-SA"/>
      </w:rPr>
    </w:lvl>
    <w:lvl w:ilvl="8" w:tplc="4DAAFFC4">
      <w:numFmt w:val="bullet"/>
      <w:lvlText w:val="•"/>
      <w:lvlJc w:val="left"/>
      <w:pPr>
        <w:ind w:left="8420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6AF66AD"/>
    <w:multiLevelType w:val="hybridMultilevel"/>
    <w:tmpl w:val="94BC5D80"/>
    <w:lvl w:ilvl="0" w:tplc="4E86FB16">
      <w:numFmt w:val="bullet"/>
      <w:lvlText w:val="—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C4BB90">
      <w:numFmt w:val="bullet"/>
      <w:lvlText w:val="•"/>
      <w:lvlJc w:val="left"/>
      <w:pPr>
        <w:ind w:left="1823" w:hanging="351"/>
      </w:pPr>
      <w:rPr>
        <w:rFonts w:hint="default"/>
        <w:lang w:val="ru-RU" w:eastAsia="en-US" w:bidi="ar-SA"/>
      </w:rPr>
    </w:lvl>
    <w:lvl w:ilvl="2" w:tplc="1BC23D50">
      <w:numFmt w:val="bullet"/>
      <w:lvlText w:val="•"/>
      <w:lvlJc w:val="left"/>
      <w:pPr>
        <w:ind w:left="2786" w:hanging="351"/>
      </w:pPr>
      <w:rPr>
        <w:rFonts w:hint="default"/>
        <w:lang w:val="ru-RU" w:eastAsia="en-US" w:bidi="ar-SA"/>
      </w:rPr>
    </w:lvl>
    <w:lvl w:ilvl="3" w:tplc="871E0062">
      <w:numFmt w:val="bullet"/>
      <w:lvlText w:val="•"/>
      <w:lvlJc w:val="left"/>
      <w:pPr>
        <w:ind w:left="3749" w:hanging="351"/>
      </w:pPr>
      <w:rPr>
        <w:rFonts w:hint="default"/>
        <w:lang w:val="ru-RU" w:eastAsia="en-US" w:bidi="ar-SA"/>
      </w:rPr>
    </w:lvl>
    <w:lvl w:ilvl="4" w:tplc="E7065FF0">
      <w:numFmt w:val="bullet"/>
      <w:lvlText w:val="•"/>
      <w:lvlJc w:val="left"/>
      <w:pPr>
        <w:ind w:left="4712" w:hanging="351"/>
      </w:pPr>
      <w:rPr>
        <w:rFonts w:hint="default"/>
        <w:lang w:val="ru-RU" w:eastAsia="en-US" w:bidi="ar-SA"/>
      </w:rPr>
    </w:lvl>
    <w:lvl w:ilvl="5" w:tplc="00DC554C">
      <w:numFmt w:val="bullet"/>
      <w:lvlText w:val="•"/>
      <w:lvlJc w:val="left"/>
      <w:pPr>
        <w:ind w:left="5675" w:hanging="351"/>
      </w:pPr>
      <w:rPr>
        <w:rFonts w:hint="default"/>
        <w:lang w:val="ru-RU" w:eastAsia="en-US" w:bidi="ar-SA"/>
      </w:rPr>
    </w:lvl>
    <w:lvl w:ilvl="6" w:tplc="DDA46D80">
      <w:numFmt w:val="bullet"/>
      <w:lvlText w:val="•"/>
      <w:lvlJc w:val="left"/>
      <w:pPr>
        <w:ind w:left="6638" w:hanging="351"/>
      </w:pPr>
      <w:rPr>
        <w:rFonts w:hint="default"/>
        <w:lang w:val="ru-RU" w:eastAsia="en-US" w:bidi="ar-SA"/>
      </w:rPr>
    </w:lvl>
    <w:lvl w:ilvl="7" w:tplc="3DBCD160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8" w:tplc="D9D43890">
      <w:numFmt w:val="bullet"/>
      <w:lvlText w:val="•"/>
      <w:lvlJc w:val="left"/>
      <w:pPr>
        <w:ind w:left="8564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210E3C34"/>
    <w:multiLevelType w:val="hybridMultilevel"/>
    <w:tmpl w:val="939E876E"/>
    <w:lvl w:ilvl="0" w:tplc="0C86D00A">
      <w:start w:val="1"/>
      <w:numFmt w:val="decimal"/>
      <w:lvlText w:val="%1."/>
      <w:lvlJc w:val="left"/>
      <w:pPr>
        <w:ind w:left="14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AE264">
      <w:numFmt w:val="bullet"/>
      <w:lvlText w:val="•"/>
      <w:lvlJc w:val="left"/>
      <w:pPr>
        <w:ind w:left="1175" w:hanging="341"/>
      </w:pPr>
      <w:rPr>
        <w:rFonts w:hint="default"/>
        <w:lang w:val="ru-RU" w:eastAsia="en-US" w:bidi="ar-SA"/>
      </w:rPr>
    </w:lvl>
    <w:lvl w:ilvl="2" w:tplc="C18CB472">
      <w:numFmt w:val="bullet"/>
      <w:lvlText w:val="•"/>
      <w:lvlJc w:val="left"/>
      <w:pPr>
        <w:ind w:left="2210" w:hanging="341"/>
      </w:pPr>
      <w:rPr>
        <w:rFonts w:hint="default"/>
        <w:lang w:val="ru-RU" w:eastAsia="en-US" w:bidi="ar-SA"/>
      </w:rPr>
    </w:lvl>
    <w:lvl w:ilvl="3" w:tplc="EBDABECA">
      <w:numFmt w:val="bullet"/>
      <w:lvlText w:val="•"/>
      <w:lvlJc w:val="left"/>
      <w:pPr>
        <w:ind w:left="3245" w:hanging="341"/>
      </w:pPr>
      <w:rPr>
        <w:rFonts w:hint="default"/>
        <w:lang w:val="ru-RU" w:eastAsia="en-US" w:bidi="ar-SA"/>
      </w:rPr>
    </w:lvl>
    <w:lvl w:ilvl="4" w:tplc="F6E415C2">
      <w:numFmt w:val="bullet"/>
      <w:lvlText w:val="•"/>
      <w:lvlJc w:val="left"/>
      <w:pPr>
        <w:ind w:left="4280" w:hanging="341"/>
      </w:pPr>
      <w:rPr>
        <w:rFonts w:hint="default"/>
        <w:lang w:val="ru-RU" w:eastAsia="en-US" w:bidi="ar-SA"/>
      </w:rPr>
    </w:lvl>
    <w:lvl w:ilvl="5" w:tplc="1B98FE3C">
      <w:numFmt w:val="bullet"/>
      <w:lvlText w:val="•"/>
      <w:lvlJc w:val="left"/>
      <w:pPr>
        <w:ind w:left="5315" w:hanging="341"/>
      </w:pPr>
      <w:rPr>
        <w:rFonts w:hint="default"/>
        <w:lang w:val="ru-RU" w:eastAsia="en-US" w:bidi="ar-SA"/>
      </w:rPr>
    </w:lvl>
    <w:lvl w:ilvl="6" w:tplc="F9D8A11E">
      <w:numFmt w:val="bullet"/>
      <w:lvlText w:val="•"/>
      <w:lvlJc w:val="left"/>
      <w:pPr>
        <w:ind w:left="6350" w:hanging="341"/>
      </w:pPr>
      <w:rPr>
        <w:rFonts w:hint="default"/>
        <w:lang w:val="ru-RU" w:eastAsia="en-US" w:bidi="ar-SA"/>
      </w:rPr>
    </w:lvl>
    <w:lvl w:ilvl="7" w:tplc="97EEF242">
      <w:numFmt w:val="bullet"/>
      <w:lvlText w:val="•"/>
      <w:lvlJc w:val="left"/>
      <w:pPr>
        <w:ind w:left="7385" w:hanging="341"/>
      </w:pPr>
      <w:rPr>
        <w:rFonts w:hint="default"/>
        <w:lang w:val="ru-RU" w:eastAsia="en-US" w:bidi="ar-SA"/>
      </w:rPr>
    </w:lvl>
    <w:lvl w:ilvl="8" w:tplc="5648606E">
      <w:numFmt w:val="bullet"/>
      <w:lvlText w:val="•"/>
      <w:lvlJc w:val="left"/>
      <w:pPr>
        <w:ind w:left="8420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A5A7780"/>
    <w:multiLevelType w:val="multilevel"/>
    <w:tmpl w:val="591019C8"/>
    <w:lvl w:ilvl="0">
      <w:start w:val="2"/>
      <w:numFmt w:val="decimal"/>
      <w:lvlText w:val="%1"/>
      <w:lvlJc w:val="left"/>
      <w:pPr>
        <w:ind w:left="14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A9A1178"/>
    <w:multiLevelType w:val="multilevel"/>
    <w:tmpl w:val="CA78FF48"/>
    <w:lvl w:ilvl="0">
      <w:start w:val="1"/>
      <w:numFmt w:val="decimal"/>
      <w:lvlText w:val="%1."/>
      <w:lvlJc w:val="left"/>
      <w:pPr>
        <w:ind w:left="14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2D5433C"/>
    <w:multiLevelType w:val="multilevel"/>
    <w:tmpl w:val="0C042F58"/>
    <w:lvl w:ilvl="0">
      <w:start w:val="2"/>
      <w:numFmt w:val="decimal"/>
      <w:lvlText w:val="%1"/>
      <w:lvlJc w:val="left"/>
      <w:pPr>
        <w:ind w:left="9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71906AE"/>
    <w:multiLevelType w:val="multilevel"/>
    <w:tmpl w:val="D70EAF56"/>
    <w:lvl w:ilvl="0">
      <w:start w:val="1"/>
      <w:numFmt w:val="decimal"/>
      <w:lvlText w:val="%1."/>
      <w:lvlJc w:val="left"/>
      <w:pPr>
        <w:ind w:left="20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EA018FE"/>
    <w:multiLevelType w:val="hybridMultilevel"/>
    <w:tmpl w:val="1B44668A"/>
    <w:lvl w:ilvl="0" w:tplc="1974EE32">
      <w:start w:val="1"/>
      <w:numFmt w:val="decimal"/>
      <w:lvlText w:val="%1."/>
      <w:lvlJc w:val="left"/>
      <w:pPr>
        <w:ind w:left="14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3C08A2">
      <w:numFmt w:val="bullet"/>
      <w:lvlText w:val="•"/>
      <w:lvlJc w:val="left"/>
      <w:pPr>
        <w:ind w:left="1175" w:hanging="600"/>
      </w:pPr>
      <w:rPr>
        <w:rFonts w:hint="default"/>
        <w:lang w:val="ru-RU" w:eastAsia="en-US" w:bidi="ar-SA"/>
      </w:rPr>
    </w:lvl>
    <w:lvl w:ilvl="2" w:tplc="AFA6F5EC">
      <w:numFmt w:val="bullet"/>
      <w:lvlText w:val="•"/>
      <w:lvlJc w:val="left"/>
      <w:pPr>
        <w:ind w:left="2210" w:hanging="600"/>
      </w:pPr>
      <w:rPr>
        <w:rFonts w:hint="default"/>
        <w:lang w:val="ru-RU" w:eastAsia="en-US" w:bidi="ar-SA"/>
      </w:rPr>
    </w:lvl>
    <w:lvl w:ilvl="3" w:tplc="09DA52F8">
      <w:numFmt w:val="bullet"/>
      <w:lvlText w:val="•"/>
      <w:lvlJc w:val="left"/>
      <w:pPr>
        <w:ind w:left="3245" w:hanging="600"/>
      </w:pPr>
      <w:rPr>
        <w:rFonts w:hint="default"/>
        <w:lang w:val="ru-RU" w:eastAsia="en-US" w:bidi="ar-SA"/>
      </w:rPr>
    </w:lvl>
    <w:lvl w:ilvl="4" w:tplc="8C0E5E9A">
      <w:numFmt w:val="bullet"/>
      <w:lvlText w:val="•"/>
      <w:lvlJc w:val="left"/>
      <w:pPr>
        <w:ind w:left="4280" w:hanging="600"/>
      </w:pPr>
      <w:rPr>
        <w:rFonts w:hint="default"/>
        <w:lang w:val="ru-RU" w:eastAsia="en-US" w:bidi="ar-SA"/>
      </w:rPr>
    </w:lvl>
    <w:lvl w:ilvl="5" w:tplc="AAA6136E">
      <w:numFmt w:val="bullet"/>
      <w:lvlText w:val="•"/>
      <w:lvlJc w:val="left"/>
      <w:pPr>
        <w:ind w:left="5315" w:hanging="600"/>
      </w:pPr>
      <w:rPr>
        <w:rFonts w:hint="default"/>
        <w:lang w:val="ru-RU" w:eastAsia="en-US" w:bidi="ar-SA"/>
      </w:rPr>
    </w:lvl>
    <w:lvl w:ilvl="6" w:tplc="BD0E3DE2">
      <w:numFmt w:val="bullet"/>
      <w:lvlText w:val="•"/>
      <w:lvlJc w:val="left"/>
      <w:pPr>
        <w:ind w:left="6350" w:hanging="600"/>
      </w:pPr>
      <w:rPr>
        <w:rFonts w:hint="default"/>
        <w:lang w:val="ru-RU" w:eastAsia="en-US" w:bidi="ar-SA"/>
      </w:rPr>
    </w:lvl>
    <w:lvl w:ilvl="7" w:tplc="8AA68660">
      <w:numFmt w:val="bullet"/>
      <w:lvlText w:val="•"/>
      <w:lvlJc w:val="left"/>
      <w:pPr>
        <w:ind w:left="7385" w:hanging="600"/>
      </w:pPr>
      <w:rPr>
        <w:rFonts w:hint="default"/>
        <w:lang w:val="ru-RU" w:eastAsia="en-US" w:bidi="ar-SA"/>
      </w:rPr>
    </w:lvl>
    <w:lvl w:ilvl="8" w:tplc="B59EFFD6">
      <w:numFmt w:val="bullet"/>
      <w:lvlText w:val="•"/>
      <w:lvlJc w:val="left"/>
      <w:pPr>
        <w:ind w:left="8420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586D1F77"/>
    <w:multiLevelType w:val="multilevel"/>
    <w:tmpl w:val="BFE2FA7A"/>
    <w:lvl w:ilvl="0">
      <w:start w:val="3"/>
      <w:numFmt w:val="decimal"/>
      <w:lvlText w:val="%1"/>
      <w:lvlJc w:val="left"/>
      <w:pPr>
        <w:ind w:left="143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82"/>
      </w:pPr>
      <w:rPr>
        <w:rFonts w:hint="default"/>
        <w:lang w:val="ru-RU" w:eastAsia="en-US" w:bidi="ar-SA"/>
      </w:rPr>
    </w:lvl>
  </w:abstractNum>
  <w:abstractNum w:abstractNumId="11" w15:restartNumberingAfterBreak="0">
    <w:nsid w:val="59346FF0"/>
    <w:multiLevelType w:val="hybridMultilevel"/>
    <w:tmpl w:val="290E6692"/>
    <w:lvl w:ilvl="0" w:tplc="6E6A368E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A08484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2" w:tplc="590C8D3E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3" w:tplc="181E923C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9CC81EA0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62CA35A4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58309320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DA18528E">
      <w:numFmt w:val="bullet"/>
      <w:lvlText w:val="•"/>
      <w:lvlJc w:val="left"/>
      <w:pPr>
        <w:ind w:left="7385" w:hanging="164"/>
      </w:pPr>
      <w:rPr>
        <w:rFonts w:hint="default"/>
        <w:lang w:val="ru-RU" w:eastAsia="en-US" w:bidi="ar-SA"/>
      </w:rPr>
    </w:lvl>
    <w:lvl w:ilvl="8" w:tplc="A620CC70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E8D0BB1"/>
    <w:multiLevelType w:val="hybridMultilevel"/>
    <w:tmpl w:val="71D0BDA8"/>
    <w:lvl w:ilvl="0" w:tplc="60D8CE36">
      <w:start w:val="1"/>
      <w:numFmt w:val="decimal"/>
      <w:lvlText w:val="%1)"/>
      <w:lvlJc w:val="left"/>
      <w:pPr>
        <w:ind w:left="14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EC8166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2ADED8">
      <w:numFmt w:val="bullet"/>
      <w:lvlText w:val="•"/>
      <w:lvlJc w:val="left"/>
      <w:pPr>
        <w:ind w:left="2210" w:hanging="200"/>
      </w:pPr>
      <w:rPr>
        <w:rFonts w:hint="default"/>
        <w:lang w:val="ru-RU" w:eastAsia="en-US" w:bidi="ar-SA"/>
      </w:rPr>
    </w:lvl>
    <w:lvl w:ilvl="3" w:tplc="A4A0FA9A">
      <w:numFmt w:val="bullet"/>
      <w:lvlText w:val="•"/>
      <w:lvlJc w:val="left"/>
      <w:pPr>
        <w:ind w:left="3245" w:hanging="200"/>
      </w:pPr>
      <w:rPr>
        <w:rFonts w:hint="default"/>
        <w:lang w:val="ru-RU" w:eastAsia="en-US" w:bidi="ar-SA"/>
      </w:rPr>
    </w:lvl>
    <w:lvl w:ilvl="4" w:tplc="AC20EC86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5" w:tplc="4EEC0A66">
      <w:numFmt w:val="bullet"/>
      <w:lvlText w:val="•"/>
      <w:lvlJc w:val="left"/>
      <w:pPr>
        <w:ind w:left="5315" w:hanging="200"/>
      </w:pPr>
      <w:rPr>
        <w:rFonts w:hint="default"/>
        <w:lang w:val="ru-RU" w:eastAsia="en-US" w:bidi="ar-SA"/>
      </w:rPr>
    </w:lvl>
    <w:lvl w:ilvl="6" w:tplc="2DD47136">
      <w:numFmt w:val="bullet"/>
      <w:lvlText w:val="•"/>
      <w:lvlJc w:val="left"/>
      <w:pPr>
        <w:ind w:left="6350" w:hanging="200"/>
      </w:pPr>
      <w:rPr>
        <w:rFonts w:hint="default"/>
        <w:lang w:val="ru-RU" w:eastAsia="en-US" w:bidi="ar-SA"/>
      </w:rPr>
    </w:lvl>
    <w:lvl w:ilvl="7" w:tplc="A8E268C2">
      <w:numFmt w:val="bullet"/>
      <w:lvlText w:val="•"/>
      <w:lvlJc w:val="left"/>
      <w:pPr>
        <w:ind w:left="7385" w:hanging="200"/>
      </w:pPr>
      <w:rPr>
        <w:rFonts w:hint="default"/>
        <w:lang w:val="ru-RU" w:eastAsia="en-US" w:bidi="ar-SA"/>
      </w:rPr>
    </w:lvl>
    <w:lvl w:ilvl="8" w:tplc="44F026DC">
      <w:numFmt w:val="bullet"/>
      <w:lvlText w:val="•"/>
      <w:lvlJc w:val="left"/>
      <w:pPr>
        <w:ind w:left="8420" w:hanging="2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C6D"/>
    <w:rsid w:val="000E724D"/>
    <w:rsid w:val="003B1C6D"/>
    <w:rsid w:val="00807757"/>
    <w:rsid w:val="00B350A6"/>
    <w:rsid w:val="00B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84B0"/>
  <w15:docId w15:val="{E4999DC4-4CD4-4B44-BDD4-BB3AA654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88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7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/>
  <cp:lastModifiedBy>Ivan V.</cp:lastModifiedBy>
  <cp:revision>3</cp:revision>
  <dcterms:created xsi:type="dcterms:W3CDTF">2025-01-30T04:34:00Z</dcterms:created>
  <dcterms:modified xsi:type="dcterms:W3CDTF">2025-01-30T06:41:00Z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D:20220623165358</vt:lpwstr>
  </property>
</Properties>
</file>