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AE39" w14:textId="77777777" w:rsidR="004A533E" w:rsidRPr="00402A74" w:rsidRDefault="00ED45F3" w:rsidP="00DF59C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02A74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47936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A18B69" w14:textId="77777777" w:rsidR="00DF59CA" w:rsidRDefault="00DF59CA">
          <w:pPr>
            <w:pStyle w:val="a3"/>
          </w:pPr>
        </w:p>
        <w:p w14:paraId="306E18A8" w14:textId="77777777" w:rsidR="0035401B" w:rsidRPr="0035401B" w:rsidRDefault="00DF59CA" w:rsidP="0035401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5401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401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401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6078167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_Toc156078167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B4B2E3" w14:textId="77777777" w:rsidR="0035401B" w:rsidRPr="0035401B" w:rsidRDefault="00DE0911" w:rsidP="0035401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193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повышения эффективности продаж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_Toc156078193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3F5760" w14:textId="77777777" w:rsidR="0035401B" w:rsidRPr="0035401B" w:rsidRDefault="00DE0911" w:rsidP="0035401B">
          <w:pPr>
            <w:pStyle w:val="21"/>
            <w:ind w:left="0"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194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Сущность маркетинга продаж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_Toc156078194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07DE76" w14:textId="77777777" w:rsidR="0035401B" w:rsidRPr="0035401B" w:rsidRDefault="00DE0911" w:rsidP="0035401B">
          <w:pPr>
            <w:pStyle w:val="21"/>
            <w:ind w:left="0"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16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Этапы маркетинга продаж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_Toc156078216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EE0D83" w14:textId="77777777" w:rsidR="0035401B" w:rsidRPr="0035401B" w:rsidRDefault="00DE0911" w:rsidP="0035401B">
          <w:pPr>
            <w:pStyle w:val="21"/>
            <w:ind w:left="0"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30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1.3 Основные направления повышения эффективности маркетинга </w:t>
            </w:r>
            <w:r w:rsid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продаж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_Toc156078230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8940B8" w14:textId="77777777" w:rsidR="0035401B" w:rsidRPr="0035401B" w:rsidRDefault="00DE0911" w:rsidP="0035401B">
          <w:pPr>
            <w:pStyle w:val="2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31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Анализ деятельности предприятия ООО «ЭВЭНКС-СЕВЕРНЫЙ»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_Toc156078231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49C80" w14:textId="77777777" w:rsidR="0035401B" w:rsidRPr="0035401B" w:rsidRDefault="00DE0911" w:rsidP="0035401B">
          <w:pPr>
            <w:pStyle w:val="21"/>
            <w:ind w:left="0"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32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Организационно-экономическая характеристика ООО «ЭВЭНКС-СЕВЕРНЫЙ»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_Toc156078232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74A32F" w14:textId="77777777" w:rsidR="0035401B" w:rsidRPr="0035401B" w:rsidRDefault="00DE0911" w:rsidP="0035401B">
          <w:pPr>
            <w:pStyle w:val="21"/>
            <w:ind w:left="0"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37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Анализ конкурентов предприятия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_Toc156078237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A4FCE5" w14:textId="77777777" w:rsidR="0035401B" w:rsidRPr="0035401B" w:rsidRDefault="00DE0911" w:rsidP="0035401B">
          <w:pPr>
            <w:pStyle w:val="21"/>
            <w:ind w:left="0"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38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Анализ целевой аудитории предприятия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_Toc156078238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86A738" w14:textId="77777777" w:rsidR="0035401B" w:rsidRPr="0035401B" w:rsidRDefault="00DE0911" w:rsidP="0035401B">
          <w:pPr>
            <w:pStyle w:val="21"/>
            <w:ind w:left="0"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60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 SWOT-анализ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_Toc156078260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C9FADD" w14:textId="77777777" w:rsidR="0035401B" w:rsidRPr="0035401B" w:rsidRDefault="00DE0911" w:rsidP="0035401B">
          <w:pPr>
            <w:pStyle w:val="2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65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 Разработка мероприятий по повышению эффективности продаж ООО «ЭВЭНКС-СЕВЕРНЫЙ»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_Toc156078265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A9E339" w14:textId="77777777" w:rsidR="0035401B" w:rsidRPr="0035401B" w:rsidRDefault="00DE0911" w:rsidP="0035401B">
          <w:pPr>
            <w:pStyle w:val="21"/>
            <w:ind w:left="0"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66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Мероприятия по повышению эффективности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_Toc156078266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EF3F9" w14:textId="77777777" w:rsidR="0035401B" w:rsidRPr="0035401B" w:rsidRDefault="00DE0911" w:rsidP="0035401B">
          <w:pPr>
            <w:pStyle w:val="21"/>
            <w:ind w:left="0" w:firstLine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67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Оценка эффективности мероприятий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_Toc156078267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62715F" w14:textId="77777777" w:rsidR="0035401B" w:rsidRPr="0035401B" w:rsidRDefault="00DE0911" w:rsidP="0035401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68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_Toc156078268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42228" w14:textId="77777777" w:rsidR="0035401B" w:rsidRPr="0035401B" w:rsidRDefault="00DE0911" w:rsidP="0035401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73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_Toc156078273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BF0771" w14:textId="6B2F37C4" w:rsidR="0035401B" w:rsidRPr="0035401B" w:rsidRDefault="00DE0911" w:rsidP="0035401B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78274" w:history="1">
            <w:r w:rsidR="0035401B" w:rsidRPr="003540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931B7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A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_Toc156078274 \h </w:instrTex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36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35401B" w:rsidRPr="003540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8D2249" w14:textId="77777777" w:rsidR="00DF59CA" w:rsidRDefault="00DF59CA" w:rsidP="0035401B">
          <w:pPr>
            <w:spacing w:after="0" w:line="360" w:lineRule="auto"/>
          </w:pPr>
          <w:r w:rsidRPr="0035401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269391E" w14:textId="77777777" w:rsidR="00ED45F3" w:rsidRDefault="00ED45F3">
      <w:pPr>
        <w:rPr>
          <w:rFonts w:ascii="Times New Roman" w:eastAsiaTheme="majorEastAsia" w:hAnsi="Times New Roman" w:cs="Times New Roman"/>
          <w:sz w:val="28"/>
          <w:szCs w:val="28"/>
        </w:rPr>
      </w:pPr>
    </w:p>
    <w:p w14:paraId="59C10259" w14:textId="4C1A9DCA" w:rsidR="00DF59CA" w:rsidRDefault="00DF59CA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83F0FD" w14:textId="77777777" w:rsidR="005F291F" w:rsidRPr="00402A74" w:rsidRDefault="005F291F" w:rsidP="005F291F">
      <w:pPr>
        <w:pStyle w:val="1"/>
        <w:spacing w:before="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56078167"/>
      <w:r w:rsidRPr="00402A74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Введение</w:t>
      </w:r>
      <w:bookmarkEnd w:id="0"/>
    </w:p>
    <w:p w14:paraId="4CC0FFE3" w14:textId="77777777" w:rsidR="00C12208" w:rsidRDefault="00C12208">
      <w:pPr>
        <w:rPr>
          <w:rFonts w:ascii="Times New Roman" w:hAnsi="Times New Roman" w:cs="Times New Roman"/>
          <w:sz w:val="28"/>
          <w:szCs w:val="28"/>
        </w:rPr>
      </w:pPr>
    </w:p>
    <w:p w14:paraId="23258979" w14:textId="77777777" w:rsidR="00C12208" w:rsidRPr="00C12208" w:rsidRDefault="00C12208" w:rsidP="003F1683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56078168"/>
      <w:r w:rsidRPr="00C12208"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темы работы связана с тем, что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12208">
        <w:rPr>
          <w:rFonts w:ascii="Times New Roman" w:hAnsi="Times New Roman" w:cs="Times New Roman"/>
          <w:color w:val="auto"/>
          <w:sz w:val="28"/>
          <w:szCs w:val="28"/>
        </w:rPr>
        <w:t xml:space="preserve"> динамичной среде бизнеса стремление к устойчивому росту и прибыльности остается постоянным. Ключевым фактором успеха является способность максимизировать эффективность продаж – важнейший компонент, который не только оптимизирует операции, но и повышает общую эффективность бизнеса.</w:t>
      </w:r>
      <w:bookmarkEnd w:id="1"/>
      <w:r w:rsidRPr="00C122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217B0E9" w14:textId="77777777" w:rsidR="00C12208" w:rsidRPr="00C12208" w:rsidRDefault="00C12208" w:rsidP="00C12208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56078169"/>
      <w:r w:rsidRPr="00C12208">
        <w:rPr>
          <w:rFonts w:ascii="Times New Roman" w:hAnsi="Times New Roman" w:cs="Times New Roman"/>
          <w:color w:val="auto"/>
          <w:sz w:val="28"/>
          <w:szCs w:val="28"/>
        </w:rPr>
        <w:t>Повышение эффективности продаж приводит к повышению производительности. Оптимизируя процессы, отделы продаж могут сосредоточиться на высокоэффективных действиях, сокращая время, затрачиваемое на ручные и повторяющиеся задачи. Это не только повышает индивидуальную продуктивность, но и дает возможность командам достигать большего за меньшее время.</w:t>
      </w:r>
      <w:bookmarkEnd w:id="2"/>
    </w:p>
    <w:p w14:paraId="11EABF34" w14:textId="77777777" w:rsidR="00C12208" w:rsidRPr="00C12208" w:rsidRDefault="00C12208" w:rsidP="00C12208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56078170"/>
      <w:r w:rsidRPr="00C12208">
        <w:rPr>
          <w:rFonts w:ascii="Times New Roman" w:hAnsi="Times New Roman" w:cs="Times New Roman"/>
          <w:color w:val="auto"/>
          <w:sz w:val="28"/>
          <w:szCs w:val="28"/>
        </w:rPr>
        <w:t>Эффективные процессы продаж позволяют лучше распределять ресурсы. Выявляя и концентрируя усилия на наиболее перспективных потенциальных клиентах, отделы продаж могут оптимизировать свое время и энергию, что приводит к увеличению коэффициента конверсии и более высокому общему успеху продаж.</w:t>
      </w:r>
      <w:bookmarkEnd w:id="3"/>
    </w:p>
    <w:p w14:paraId="75B5D85F" w14:textId="77777777" w:rsidR="00C12208" w:rsidRPr="00C12208" w:rsidRDefault="00C12208" w:rsidP="00C12208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56078171"/>
      <w:r w:rsidRPr="00C12208">
        <w:rPr>
          <w:rFonts w:ascii="Times New Roman" w:hAnsi="Times New Roman" w:cs="Times New Roman"/>
          <w:color w:val="auto"/>
          <w:sz w:val="28"/>
          <w:szCs w:val="28"/>
        </w:rPr>
        <w:t>Оптимизированный процесс продаж обеспечивает более персонализированный и ориентированный на клиента подход. Торговые представители могут посвятить больше времени пониманию потребностей клиентов, построению отношений и предложению индивидуальных решений. Это, в свою очередь, способствует доверию и лояльности, что приводит к долгосрочным отношениям с клиентами и повторным сделкам.</w:t>
      </w:r>
      <w:bookmarkEnd w:id="4"/>
    </w:p>
    <w:p w14:paraId="5C3AB457" w14:textId="77777777" w:rsidR="00C12208" w:rsidRPr="00C12208" w:rsidRDefault="00C12208" w:rsidP="00C12208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56078172"/>
      <w:r w:rsidRPr="00C12208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эффективности продаж часто предполагает использование данных и аналитики. Используя информацию о взаимодействии с клиентами, тенденциях рынка и показателях эффективности продаж, компании могут принимать обоснованные решения. Стратегии, основанные на данных, позволяют использовать более активный и адаптивный подход к постоянно </w:t>
      </w:r>
      <w:r w:rsidRPr="00C12208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развивающемуся рынку.</w:t>
      </w:r>
      <w:bookmarkEnd w:id="5"/>
    </w:p>
    <w:p w14:paraId="532542F3" w14:textId="77777777" w:rsidR="00C12208" w:rsidRPr="00C12208" w:rsidRDefault="00C12208" w:rsidP="00C12208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56078173"/>
      <w:r w:rsidRPr="00C12208">
        <w:rPr>
          <w:rFonts w:ascii="Times New Roman" w:hAnsi="Times New Roman" w:cs="Times New Roman"/>
          <w:color w:val="auto"/>
          <w:sz w:val="28"/>
          <w:szCs w:val="28"/>
        </w:rPr>
        <w:t>Эффективность процессов продаж приводит к более быстрым и оптимизированным циклам продаж. Сокращение времени выполнения заказов и более быстрое закрытие сделок способствуют увеличению доходов и позволяют предприятиям своевременно извлекать выгоду из открывающихся возможностей.</w:t>
      </w:r>
      <w:bookmarkEnd w:id="6"/>
    </w:p>
    <w:p w14:paraId="578639D8" w14:textId="77777777" w:rsidR="00C12208" w:rsidRPr="00C12208" w:rsidRDefault="00C12208" w:rsidP="00C12208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56078174"/>
      <w:r w:rsidRPr="00C12208">
        <w:rPr>
          <w:rFonts w:ascii="Times New Roman" w:hAnsi="Times New Roman" w:cs="Times New Roman"/>
          <w:color w:val="auto"/>
          <w:sz w:val="28"/>
          <w:szCs w:val="28"/>
        </w:rPr>
        <w:t>Акцент на эффективности продаж естественным образом приводит к снижению затрат. Автоматизируя повторяющиеся задачи, оптимизируя рабочие процессы и устраняя неэффективность, предприятия могут добиться экономии затрат. Эти ресурсы затем можно перераспределить в области, способствующие росту, инновациям и удовлетворению клиентов.</w:t>
      </w:r>
      <w:bookmarkEnd w:id="7"/>
    </w:p>
    <w:p w14:paraId="5365FDF1" w14:textId="77777777" w:rsidR="00C12208" w:rsidRPr="00C12208" w:rsidRDefault="00C12208" w:rsidP="003F1683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56078175"/>
      <w:r w:rsidRPr="00C12208">
        <w:rPr>
          <w:rFonts w:ascii="Times New Roman" w:hAnsi="Times New Roman" w:cs="Times New Roman"/>
          <w:color w:val="auto"/>
          <w:sz w:val="28"/>
          <w:szCs w:val="28"/>
        </w:rPr>
        <w:t>Эффективная деятельность продаж по своей сути масштабируема. По мере роста бизнеса оптимизированные процессы могут легко адаптироваться к растущим требованиям. Масштабируемость имеет решающее значение для устойчивого успеха, позволяя организациям расширять свое присутствие на рынке без ущерба для эффективности.</w:t>
      </w:r>
      <w:bookmarkEnd w:id="8"/>
    </w:p>
    <w:p w14:paraId="0ACBE4AA" w14:textId="77777777" w:rsidR="00C12208" w:rsidRDefault="00C12208" w:rsidP="003F1683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56078176"/>
      <w:r w:rsidRPr="00C12208">
        <w:rPr>
          <w:rFonts w:ascii="Times New Roman" w:hAnsi="Times New Roman" w:cs="Times New Roman"/>
          <w:color w:val="auto"/>
          <w:sz w:val="28"/>
          <w:szCs w:val="28"/>
        </w:rPr>
        <w:t>Эффективный и хорошо организованный процесс продаж способствует созданию позитивной рабочей атмосферы. Торговые представители, работающие в рамках оптимизированных систем, испытывают меньше разочарований, что приводит к улучшению морального духа. Мотивированная команда продаж с большей вероятностью достигнет поставленных целей и внесет положительный вклад в общую культуру компании.</w:t>
      </w:r>
      <w:bookmarkEnd w:id="9"/>
    </w:p>
    <w:p w14:paraId="4B1006A1" w14:textId="77777777" w:rsidR="003F1683" w:rsidRDefault="003F1683" w:rsidP="003F1683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56078177"/>
      <w:r w:rsidRPr="003F1683">
        <w:rPr>
          <w:rFonts w:ascii="Times New Roman" w:hAnsi="Times New Roman" w:cs="Times New Roman"/>
          <w:color w:val="auto"/>
          <w:sz w:val="28"/>
          <w:szCs w:val="28"/>
        </w:rPr>
        <w:t xml:space="preserve">Объект </w:t>
      </w:r>
      <w:r w:rsidR="00E27865">
        <w:rPr>
          <w:rFonts w:ascii="Times New Roman" w:hAnsi="Times New Roman" w:cs="Times New Roman"/>
          <w:color w:val="auto"/>
          <w:sz w:val="28"/>
          <w:szCs w:val="28"/>
        </w:rPr>
        <w:t>исследования – маркетинговая деятельность организации на рынке оптовой торговли продуктами питания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0"/>
    </w:p>
    <w:p w14:paraId="40DB2328" w14:textId="77777777" w:rsidR="003F1683" w:rsidRDefault="00E27865" w:rsidP="003F1683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56078178"/>
      <w:r>
        <w:rPr>
          <w:rFonts w:ascii="Times New Roman" w:hAnsi="Times New Roman" w:cs="Times New Roman"/>
          <w:color w:val="auto"/>
          <w:sz w:val="28"/>
          <w:szCs w:val="28"/>
        </w:rPr>
        <w:t>Предмет исследования – организационно-управленческие отношения, складывающиеся в процессе повышения эффективности продажи организации на рынке оптовой торговли продуктами питания</w:t>
      </w:r>
      <w:r w:rsidR="003F1683" w:rsidRPr="003F1683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1"/>
    </w:p>
    <w:p w14:paraId="31E0991D" w14:textId="77777777" w:rsidR="003F1683" w:rsidRDefault="003F1683" w:rsidP="003F1683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56078179"/>
      <w:r w:rsidRPr="003F1683">
        <w:rPr>
          <w:rFonts w:ascii="Times New Roman" w:hAnsi="Times New Roman" w:cs="Times New Roman"/>
          <w:color w:val="auto"/>
          <w:sz w:val="28"/>
          <w:szCs w:val="28"/>
        </w:rPr>
        <w:t>Целью работы является повышение эффективности продаж ООО «ЭВЭНКС-СЕВЕРНЫЙ».</w:t>
      </w:r>
      <w:bookmarkEnd w:id="12"/>
    </w:p>
    <w:p w14:paraId="105EB060" w14:textId="77777777" w:rsidR="003F1683" w:rsidRPr="003F1683" w:rsidRDefault="003F1683" w:rsidP="003F1683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56078180"/>
      <w:r w:rsidRPr="003F1683">
        <w:rPr>
          <w:rFonts w:ascii="Times New Roman" w:hAnsi="Times New Roman" w:cs="Times New Roman"/>
          <w:color w:val="auto"/>
          <w:sz w:val="28"/>
          <w:szCs w:val="28"/>
        </w:rPr>
        <w:t>Для достижения цели необходимо решить следующие задачи:</w:t>
      </w:r>
      <w:bookmarkEnd w:id="13"/>
    </w:p>
    <w:p w14:paraId="1BA10741" w14:textId="77777777" w:rsidR="003F1683" w:rsidRPr="003F1683" w:rsidRDefault="003F1683" w:rsidP="003F1683">
      <w:pPr>
        <w:pStyle w:val="2"/>
        <w:keepNext w:val="0"/>
        <w:keepLines w:val="0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5607818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изучить с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>ущность маркетинга продаж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14"/>
    </w:p>
    <w:p w14:paraId="0B9FFAD2" w14:textId="77777777" w:rsidR="003F1683" w:rsidRPr="003F1683" w:rsidRDefault="003F1683" w:rsidP="003F1683">
      <w:pPr>
        <w:pStyle w:val="2"/>
        <w:keepNext w:val="0"/>
        <w:keepLines w:val="0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56078182"/>
      <w:r>
        <w:rPr>
          <w:rFonts w:ascii="Times New Roman" w:hAnsi="Times New Roman" w:cs="Times New Roman"/>
          <w:color w:val="auto"/>
          <w:sz w:val="28"/>
          <w:szCs w:val="28"/>
        </w:rPr>
        <w:t>выделить э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>тапы маркетинга продаж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15"/>
    </w:p>
    <w:p w14:paraId="1365F23B" w14:textId="77777777" w:rsidR="003F1683" w:rsidRPr="003F1683" w:rsidRDefault="003F1683" w:rsidP="003F1683">
      <w:pPr>
        <w:pStyle w:val="2"/>
        <w:keepNext w:val="0"/>
        <w:keepLines w:val="0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56078183"/>
      <w:r>
        <w:rPr>
          <w:rFonts w:ascii="Times New Roman" w:hAnsi="Times New Roman" w:cs="Times New Roman"/>
          <w:color w:val="auto"/>
          <w:sz w:val="28"/>
          <w:szCs w:val="28"/>
        </w:rPr>
        <w:t>проанализировать о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>сновные направления повышения эффективности маркетинга    продаж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16"/>
    </w:p>
    <w:p w14:paraId="490A6DCA" w14:textId="77777777" w:rsidR="003F1683" w:rsidRPr="003F1683" w:rsidRDefault="003F1683" w:rsidP="003F1683">
      <w:pPr>
        <w:pStyle w:val="2"/>
        <w:keepNext w:val="0"/>
        <w:keepLines w:val="0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56078184"/>
      <w:r>
        <w:rPr>
          <w:rFonts w:ascii="Times New Roman" w:hAnsi="Times New Roman" w:cs="Times New Roman"/>
          <w:color w:val="auto"/>
          <w:sz w:val="28"/>
          <w:szCs w:val="28"/>
        </w:rPr>
        <w:t>дать о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>рганизационно-экономическ</w:t>
      </w:r>
      <w:r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 xml:space="preserve"> ООО «ЭВЭНКС-СЕВЕРНЫЙ»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17"/>
    </w:p>
    <w:p w14:paraId="3022CC9B" w14:textId="77777777" w:rsidR="003F1683" w:rsidRPr="003F1683" w:rsidRDefault="003F1683" w:rsidP="003F1683">
      <w:pPr>
        <w:pStyle w:val="2"/>
        <w:keepNext w:val="0"/>
        <w:keepLines w:val="0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56078185"/>
      <w:r>
        <w:rPr>
          <w:rFonts w:ascii="Times New Roman" w:hAnsi="Times New Roman" w:cs="Times New Roman"/>
          <w:color w:val="auto"/>
          <w:sz w:val="28"/>
          <w:szCs w:val="28"/>
        </w:rPr>
        <w:t>выполнить а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>нализ конкурентов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18"/>
    </w:p>
    <w:p w14:paraId="42101134" w14:textId="77777777" w:rsidR="003F1683" w:rsidRPr="003F1683" w:rsidRDefault="003F1683" w:rsidP="003F1683">
      <w:pPr>
        <w:pStyle w:val="2"/>
        <w:keepNext w:val="0"/>
        <w:keepLines w:val="0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56078186"/>
      <w:r>
        <w:rPr>
          <w:rFonts w:ascii="Times New Roman" w:hAnsi="Times New Roman" w:cs="Times New Roman"/>
          <w:color w:val="auto"/>
          <w:sz w:val="28"/>
          <w:szCs w:val="28"/>
        </w:rPr>
        <w:t>провести а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>нализ целевой аудитории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19"/>
    </w:p>
    <w:p w14:paraId="7D70C8E2" w14:textId="77777777" w:rsidR="003F1683" w:rsidRPr="003F1683" w:rsidRDefault="003F1683" w:rsidP="003F1683">
      <w:pPr>
        <w:pStyle w:val="2"/>
        <w:keepNext w:val="0"/>
        <w:keepLines w:val="0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56078187"/>
      <w:r>
        <w:rPr>
          <w:rFonts w:ascii="Times New Roman" w:hAnsi="Times New Roman" w:cs="Times New Roman"/>
          <w:color w:val="auto"/>
          <w:sz w:val="28"/>
          <w:szCs w:val="28"/>
        </w:rPr>
        <w:t xml:space="preserve">выполнить 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>SWOT-анализ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20"/>
    </w:p>
    <w:p w14:paraId="6AD793DD" w14:textId="77777777" w:rsidR="003F1683" w:rsidRPr="003F1683" w:rsidRDefault="003F1683" w:rsidP="003F1683">
      <w:pPr>
        <w:pStyle w:val="2"/>
        <w:keepNext w:val="0"/>
        <w:keepLines w:val="0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56078188"/>
      <w:r>
        <w:rPr>
          <w:rFonts w:ascii="Times New Roman" w:hAnsi="Times New Roman" w:cs="Times New Roman"/>
          <w:color w:val="auto"/>
          <w:sz w:val="28"/>
          <w:szCs w:val="28"/>
        </w:rPr>
        <w:t>представить м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>ероприятия по повышению эффективности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bookmarkEnd w:id="21"/>
    </w:p>
    <w:p w14:paraId="6B507899" w14:textId="77777777" w:rsidR="003F1683" w:rsidRDefault="003F1683" w:rsidP="003F1683">
      <w:pPr>
        <w:pStyle w:val="2"/>
        <w:keepNext w:val="0"/>
        <w:keepLines w:val="0"/>
        <w:widowControl w:val="0"/>
        <w:numPr>
          <w:ilvl w:val="0"/>
          <w:numId w:val="1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56078189"/>
      <w:r>
        <w:rPr>
          <w:rFonts w:ascii="Times New Roman" w:hAnsi="Times New Roman" w:cs="Times New Roman"/>
          <w:color w:val="auto"/>
          <w:sz w:val="28"/>
          <w:szCs w:val="28"/>
        </w:rPr>
        <w:t>дать о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>ценк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F1683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эффективности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2"/>
    </w:p>
    <w:p w14:paraId="57C701FE" w14:textId="2F4CA205" w:rsidR="00DF59CA" w:rsidRPr="00AB18A7" w:rsidRDefault="003F1683" w:rsidP="00BB51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1683">
        <w:rPr>
          <w:rFonts w:ascii="Times New Roman" w:hAnsi="Times New Roman" w:cs="Times New Roman"/>
          <w:sz w:val="28"/>
          <w:szCs w:val="28"/>
        </w:rPr>
        <w:t xml:space="preserve">Цели и задачи работы определили ее структуру: введение, три главы, </w:t>
      </w:r>
    </w:p>
    <w:sectPr w:rsidR="00DF59CA" w:rsidRPr="00AB18A7" w:rsidSect="00BB5147"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242A" w14:textId="77777777" w:rsidR="00DE0911" w:rsidRDefault="00DE0911" w:rsidP="00DF59CA">
      <w:pPr>
        <w:spacing w:after="0" w:line="240" w:lineRule="auto"/>
      </w:pPr>
      <w:r>
        <w:separator/>
      </w:r>
    </w:p>
  </w:endnote>
  <w:endnote w:type="continuationSeparator" w:id="0">
    <w:p w14:paraId="7B90C645" w14:textId="77777777" w:rsidR="00DE0911" w:rsidRDefault="00DE0911" w:rsidP="00DF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217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BC10FB" w14:textId="77777777" w:rsidR="000A142F" w:rsidRPr="00DF59CA" w:rsidRDefault="000A142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9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9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9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59CA">
          <w:rPr>
            <w:rFonts w:ascii="Times New Roman" w:hAnsi="Times New Roman" w:cs="Times New Roman"/>
            <w:sz w:val="24"/>
            <w:szCs w:val="24"/>
          </w:rPr>
          <w:t>2</w:t>
        </w:r>
        <w:r w:rsidRPr="00DF59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E44407" w14:textId="77777777" w:rsidR="000A142F" w:rsidRDefault="000A14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AD53" w14:textId="77777777" w:rsidR="00DE0911" w:rsidRDefault="00DE0911" w:rsidP="00DF59CA">
      <w:pPr>
        <w:spacing w:after="0" w:line="240" w:lineRule="auto"/>
      </w:pPr>
      <w:r>
        <w:separator/>
      </w:r>
    </w:p>
  </w:footnote>
  <w:footnote w:type="continuationSeparator" w:id="0">
    <w:p w14:paraId="15049D42" w14:textId="77777777" w:rsidR="00DE0911" w:rsidRDefault="00DE0911" w:rsidP="00DF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A50"/>
    <w:multiLevelType w:val="hybridMultilevel"/>
    <w:tmpl w:val="AD18107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D36DA8"/>
    <w:multiLevelType w:val="hybridMultilevel"/>
    <w:tmpl w:val="F94ED2C6"/>
    <w:lvl w:ilvl="0" w:tplc="4DC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0A0B2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209A0"/>
    <w:multiLevelType w:val="hybridMultilevel"/>
    <w:tmpl w:val="F2C2C1D2"/>
    <w:lvl w:ilvl="0" w:tplc="8F380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DC01F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CE76BF"/>
    <w:multiLevelType w:val="hybridMultilevel"/>
    <w:tmpl w:val="7B641DCE"/>
    <w:lvl w:ilvl="0" w:tplc="4DC01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1171"/>
    <w:multiLevelType w:val="hybridMultilevel"/>
    <w:tmpl w:val="B6B0315C"/>
    <w:lvl w:ilvl="0" w:tplc="4DC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9E11DF"/>
    <w:multiLevelType w:val="hybridMultilevel"/>
    <w:tmpl w:val="7A127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791486"/>
    <w:multiLevelType w:val="hybridMultilevel"/>
    <w:tmpl w:val="199AAF00"/>
    <w:lvl w:ilvl="0" w:tplc="4DC01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44DC6"/>
    <w:multiLevelType w:val="hybridMultilevel"/>
    <w:tmpl w:val="B44C5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EF5874"/>
    <w:multiLevelType w:val="multilevel"/>
    <w:tmpl w:val="534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F22DD"/>
    <w:multiLevelType w:val="multilevel"/>
    <w:tmpl w:val="775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36995"/>
    <w:multiLevelType w:val="multilevel"/>
    <w:tmpl w:val="6D4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35600"/>
    <w:multiLevelType w:val="multilevel"/>
    <w:tmpl w:val="1A8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B2F6D"/>
    <w:multiLevelType w:val="hybridMultilevel"/>
    <w:tmpl w:val="667285A8"/>
    <w:lvl w:ilvl="0" w:tplc="4DC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4153DB"/>
    <w:multiLevelType w:val="hybridMultilevel"/>
    <w:tmpl w:val="99D281C6"/>
    <w:lvl w:ilvl="0" w:tplc="A8A8E07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369B2"/>
    <w:multiLevelType w:val="hybridMultilevel"/>
    <w:tmpl w:val="4C224DA6"/>
    <w:lvl w:ilvl="0" w:tplc="8F380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F3804A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85305"/>
    <w:multiLevelType w:val="hybridMultilevel"/>
    <w:tmpl w:val="369C487E"/>
    <w:lvl w:ilvl="0" w:tplc="4DC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0A0F16"/>
    <w:multiLevelType w:val="multilevel"/>
    <w:tmpl w:val="D8D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C6DBC"/>
    <w:multiLevelType w:val="multilevel"/>
    <w:tmpl w:val="074C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456CB5"/>
    <w:multiLevelType w:val="hybridMultilevel"/>
    <w:tmpl w:val="5E2ADCB2"/>
    <w:lvl w:ilvl="0" w:tplc="4DC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C01F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677198"/>
    <w:multiLevelType w:val="hybridMultilevel"/>
    <w:tmpl w:val="2BCEDA32"/>
    <w:lvl w:ilvl="0" w:tplc="4DC01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A368C"/>
    <w:multiLevelType w:val="hybridMultilevel"/>
    <w:tmpl w:val="C110F40E"/>
    <w:lvl w:ilvl="0" w:tplc="4DC01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56DD"/>
    <w:multiLevelType w:val="hybridMultilevel"/>
    <w:tmpl w:val="36523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8B23AC"/>
    <w:multiLevelType w:val="multilevel"/>
    <w:tmpl w:val="5946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9E71CD"/>
    <w:multiLevelType w:val="hybridMultilevel"/>
    <w:tmpl w:val="4F781124"/>
    <w:lvl w:ilvl="0" w:tplc="4DC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19094B"/>
    <w:multiLevelType w:val="hybridMultilevel"/>
    <w:tmpl w:val="4B16DD74"/>
    <w:lvl w:ilvl="0" w:tplc="4DC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C862DE"/>
    <w:multiLevelType w:val="hybridMultilevel"/>
    <w:tmpl w:val="69E289D0"/>
    <w:lvl w:ilvl="0" w:tplc="4DC01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62704"/>
    <w:multiLevelType w:val="hybridMultilevel"/>
    <w:tmpl w:val="20CED5B4"/>
    <w:lvl w:ilvl="0" w:tplc="4DC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B760B2"/>
    <w:multiLevelType w:val="hybridMultilevel"/>
    <w:tmpl w:val="9AD69AF2"/>
    <w:lvl w:ilvl="0" w:tplc="4DC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10"/>
  </w:num>
  <w:num w:numId="5">
    <w:abstractNumId w:val="8"/>
  </w:num>
  <w:num w:numId="6">
    <w:abstractNumId w:val="16"/>
  </w:num>
  <w:num w:numId="7">
    <w:abstractNumId w:val="9"/>
  </w:num>
  <w:num w:numId="8">
    <w:abstractNumId w:val="24"/>
  </w:num>
  <w:num w:numId="9">
    <w:abstractNumId w:val="27"/>
  </w:num>
  <w:num w:numId="10">
    <w:abstractNumId w:val="7"/>
  </w:num>
  <w:num w:numId="11">
    <w:abstractNumId w:val="14"/>
  </w:num>
  <w:num w:numId="12">
    <w:abstractNumId w:val="2"/>
  </w:num>
  <w:num w:numId="13">
    <w:abstractNumId w:val="4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3"/>
  </w:num>
  <w:num w:numId="20">
    <w:abstractNumId w:val="19"/>
  </w:num>
  <w:num w:numId="21">
    <w:abstractNumId w:val="25"/>
  </w:num>
  <w:num w:numId="22">
    <w:abstractNumId w:val="1"/>
  </w:num>
  <w:num w:numId="23">
    <w:abstractNumId w:val="15"/>
  </w:num>
  <w:num w:numId="24">
    <w:abstractNumId w:val="26"/>
  </w:num>
  <w:num w:numId="25">
    <w:abstractNumId w:val="18"/>
  </w:num>
  <w:num w:numId="26">
    <w:abstractNumId w:val="12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F3"/>
    <w:rsid w:val="00046CE8"/>
    <w:rsid w:val="0009678F"/>
    <w:rsid w:val="000A142F"/>
    <w:rsid w:val="000A71E1"/>
    <w:rsid w:val="000C1C3A"/>
    <w:rsid w:val="000F32F9"/>
    <w:rsid w:val="0012497A"/>
    <w:rsid w:val="001256F2"/>
    <w:rsid w:val="001441DE"/>
    <w:rsid w:val="0015047A"/>
    <w:rsid w:val="00154015"/>
    <w:rsid w:val="00170FD3"/>
    <w:rsid w:val="00176592"/>
    <w:rsid w:val="001B0001"/>
    <w:rsid w:val="001B2A18"/>
    <w:rsid w:val="001C2602"/>
    <w:rsid w:val="001C3B6D"/>
    <w:rsid w:val="001C755A"/>
    <w:rsid w:val="0023356E"/>
    <w:rsid w:val="00257898"/>
    <w:rsid w:val="00264505"/>
    <w:rsid w:val="00291B19"/>
    <w:rsid w:val="002939BE"/>
    <w:rsid w:val="00294AE0"/>
    <w:rsid w:val="002F508D"/>
    <w:rsid w:val="002F7005"/>
    <w:rsid w:val="00310C73"/>
    <w:rsid w:val="00312CA6"/>
    <w:rsid w:val="0032032E"/>
    <w:rsid w:val="00332BB0"/>
    <w:rsid w:val="0034559C"/>
    <w:rsid w:val="0035401B"/>
    <w:rsid w:val="0036227F"/>
    <w:rsid w:val="00373204"/>
    <w:rsid w:val="00376AD0"/>
    <w:rsid w:val="00386D6F"/>
    <w:rsid w:val="00391BF1"/>
    <w:rsid w:val="003B351E"/>
    <w:rsid w:val="003D49A3"/>
    <w:rsid w:val="003D4D8E"/>
    <w:rsid w:val="003E49ED"/>
    <w:rsid w:val="003E72E5"/>
    <w:rsid w:val="003F1683"/>
    <w:rsid w:val="00402A74"/>
    <w:rsid w:val="00416FDD"/>
    <w:rsid w:val="00495484"/>
    <w:rsid w:val="004A0302"/>
    <w:rsid w:val="004A533E"/>
    <w:rsid w:val="004B4D79"/>
    <w:rsid w:val="004E14AD"/>
    <w:rsid w:val="004F4892"/>
    <w:rsid w:val="00502448"/>
    <w:rsid w:val="005119CA"/>
    <w:rsid w:val="00527F0D"/>
    <w:rsid w:val="00536A88"/>
    <w:rsid w:val="00543518"/>
    <w:rsid w:val="00576FFB"/>
    <w:rsid w:val="00593EEC"/>
    <w:rsid w:val="00597470"/>
    <w:rsid w:val="00597759"/>
    <w:rsid w:val="005F291F"/>
    <w:rsid w:val="006256B8"/>
    <w:rsid w:val="00656BEC"/>
    <w:rsid w:val="006725B0"/>
    <w:rsid w:val="006A2A10"/>
    <w:rsid w:val="006C21C3"/>
    <w:rsid w:val="006E7DB2"/>
    <w:rsid w:val="006F5C88"/>
    <w:rsid w:val="00703D27"/>
    <w:rsid w:val="007121CA"/>
    <w:rsid w:val="00717385"/>
    <w:rsid w:val="00770114"/>
    <w:rsid w:val="007A0515"/>
    <w:rsid w:val="007B129F"/>
    <w:rsid w:val="007B6660"/>
    <w:rsid w:val="007C19CC"/>
    <w:rsid w:val="00800B31"/>
    <w:rsid w:val="008056F4"/>
    <w:rsid w:val="00814762"/>
    <w:rsid w:val="00817F9B"/>
    <w:rsid w:val="008213CD"/>
    <w:rsid w:val="00825777"/>
    <w:rsid w:val="008334E0"/>
    <w:rsid w:val="008510B4"/>
    <w:rsid w:val="00870B98"/>
    <w:rsid w:val="0088159A"/>
    <w:rsid w:val="00881CA9"/>
    <w:rsid w:val="00884E4E"/>
    <w:rsid w:val="008F1FEC"/>
    <w:rsid w:val="00901414"/>
    <w:rsid w:val="00931B77"/>
    <w:rsid w:val="0093343C"/>
    <w:rsid w:val="00941A88"/>
    <w:rsid w:val="00991D1C"/>
    <w:rsid w:val="009D48B0"/>
    <w:rsid w:val="009F70F8"/>
    <w:rsid w:val="00A11F35"/>
    <w:rsid w:val="00A223A7"/>
    <w:rsid w:val="00A46930"/>
    <w:rsid w:val="00A477AA"/>
    <w:rsid w:val="00A528CB"/>
    <w:rsid w:val="00A60875"/>
    <w:rsid w:val="00A85326"/>
    <w:rsid w:val="00AA5012"/>
    <w:rsid w:val="00AB18A7"/>
    <w:rsid w:val="00AB57B5"/>
    <w:rsid w:val="00AC2B5A"/>
    <w:rsid w:val="00AC36B4"/>
    <w:rsid w:val="00B14AA9"/>
    <w:rsid w:val="00B1544F"/>
    <w:rsid w:val="00B1655E"/>
    <w:rsid w:val="00B64807"/>
    <w:rsid w:val="00B66554"/>
    <w:rsid w:val="00B85F0B"/>
    <w:rsid w:val="00BB5147"/>
    <w:rsid w:val="00BC7B39"/>
    <w:rsid w:val="00BD7005"/>
    <w:rsid w:val="00C12208"/>
    <w:rsid w:val="00C318AD"/>
    <w:rsid w:val="00C4449F"/>
    <w:rsid w:val="00C55946"/>
    <w:rsid w:val="00CE07E7"/>
    <w:rsid w:val="00CF25CF"/>
    <w:rsid w:val="00D40E7C"/>
    <w:rsid w:val="00D53C8F"/>
    <w:rsid w:val="00DA0C2A"/>
    <w:rsid w:val="00DA43B6"/>
    <w:rsid w:val="00DC44D3"/>
    <w:rsid w:val="00DE0911"/>
    <w:rsid w:val="00DF59CA"/>
    <w:rsid w:val="00E27865"/>
    <w:rsid w:val="00E311A5"/>
    <w:rsid w:val="00E314C7"/>
    <w:rsid w:val="00E46293"/>
    <w:rsid w:val="00E64E51"/>
    <w:rsid w:val="00E735B1"/>
    <w:rsid w:val="00EB22DB"/>
    <w:rsid w:val="00EB24C9"/>
    <w:rsid w:val="00ED45F3"/>
    <w:rsid w:val="00F23C0D"/>
    <w:rsid w:val="00F40BFD"/>
    <w:rsid w:val="00F45F36"/>
    <w:rsid w:val="00F85028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4476D"/>
  <w15:chartTrackingRefBased/>
  <w15:docId w15:val="{AEA2E2CA-0497-456A-8BCD-82D91B6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4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0C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10C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45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DF59C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59C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59CA"/>
    <w:pPr>
      <w:tabs>
        <w:tab w:val="right" w:leader="dot" w:pos="9345"/>
      </w:tabs>
      <w:spacing w:after="0" w:line="360" w:lineRule="auto"/>
      <w:ind w:left="221"/>
    </w:pPr>
  </w:style>
  <w:style w:type="character" w:styleId="a4">
    <w:name w:val="Hyperlink"/>
    <w:basedOn w:val="a0"/>
    <w:uiPriority w:val="99"/>
    <w:unhideWhenUsed/>
    <w:rsid w:val="00DF59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F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9CA"/>
  </w:style>
  <w:style w:type="paragraph" w:styleId="a7">
    <w:name w:val="footer"/>
    <w:basedOn w:val="a"/>
    <w:link w:val="a8"/>
    <w:uiPriority w:val="99"/>
    <w:unhideWhenUsed/>
    <w:rsid w:val="00DF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9CA"/>
  </w:style>
  <w:style w:type="paragraph" w:styleId="a9">
    <w:name w:val="Normal (Web)"/>
    <w:basedOn w:val="a"/>
    <w:uiPriority w:val="99"/>
    <w:semiHidden/>
    <w:unhideWhenUsed/>
    <w:rsid w:val="00F4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0C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10C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2">
    <w:name w:val="Нет списка1"/>
    <w:next w:val="a2"/>
    <w:uiPriority w:val="99"/>
    <w:semiHidden/>
    <w:unhideWhenUsed/>
    <w:rsid w:val="00310C73"/>
  </w:style>
  <w:style w:type="paragraph" w:customStyle="1" w:styleId="msonormal0">
    <w:name w:val="msonormal"/>
    <w:basedOn w:val="a"/>
    <w:rsid w:val="0031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0C73"/>
    <w:rPr>
      <w:b/>
      <w:bCs/>
    </w:rPr>
  </w:style>
  <w:style w:type="character" w:customStyle="1" w:styleId="snoska">
    <w:name w:val="snoska"/>
    <w:basedOn w:val="a0"/>
    <w:rsid w:val="00310C73"/>
  </w:style>
  <w:style w:type="character" w:styleId="ab">
    <w:name w:val="Emphasis"/>
    <w:basedOn w:val="a0"/>
    <w:uiPriority w:val="20"/>
    <w:qFormat/>
    <w:rsid w:val="00310C73"/>
    <w:rPr>
      <w:i/>
      <w:iCs/>
    </w:rPr>
  </w:style>
  <w:style w:type="paragraph" w:styleId="ac">
    <w:name w:val="List Paragraph"/>
    <w:basedOn w:val="a"/>
    <w:uiPriority w:val="34"/>
    <w:qFormat/>
    <w:rsid w:val="00502448"/>
    <w:pPr>
      <w:ind w:left="720"/>
      <w:contextualSpacing/>
    </w:pPr>
  </w:style>
  <w:style w:type="table" w:styleId="ad">
    <w:name w:val="Table Grid"/>
    <w:basedOn w:val="a1"/>
    <w:uiPriority w:val="39"/>
    <w:rsid w:val="000C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39"/>
    <w:rsid w:val="0037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39"/>
    <w:rsid w:val="001C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3F1683"/>
    <w:rPr>
      <w:color w:val="954F72" w:themeColor="followed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35401B"/>
    <w:pPr>
      <w:spacing w:after="100"/>
      <w:ind w:left="44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35401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5401B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5401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5401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5401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5401B"/>
    <w:pPr>
      <w:spacing w:after="100"/>
      <w:ind w:left="1760"/>
    </w:pPr>
    <w:rPr>
      <w:rFonts w:eastAsiaTheme="minorEastAsia"/>
      <w:lang w:eastAsia="ru-RU"/>
    </w:rPr>
  </w:style>
  <w:style w:type="character" w:styleId="af">
    <w:name w:val="Unresolved Mention"/>
    <w:basedOn w:val="a0"/>
    <w:uiPriority w:val="99"/>
    <w:semiHidden/>
    <w:unhideWhenUsed/>
    <w:rsid w:val="0035401B"/>
    <w:rPr>
      <w:color w:val="605E5C"/>
      <w:shd w:val="clear" w:color="auto" w:fill="E1DFDD"/>
    </w:rPr>
  </w:style>
  <w:style w:type="table" w:customStyle="1" w:styleId="80">
    <w:name w:val="Сетка таблицы8"/>
    <w:basedOn w:val="a1"/>
    <w:next w:val="ad"/>
    <w:uiPriority w:val="59"/>
    <w:rsid w:val="00EB2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8056F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8056F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805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3D4D8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D4D8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D4D8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D4D8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D4D8E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D4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038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93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381">
          <w:marLeft w:val="5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8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2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B254-13CD-43C0-85FB-8A2F8230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Ivan V.</cp:lastModifiedBy>
  <cp:revision>100</cp:revision>
  <dcterms:created xsi:type="dcterms:W3CDTF">2024-02-03T12:55:00Z</dcterms:created>
  <dcterms:modified xsi:type="dcterms:W3CDTF">2025-01-22T18:55:00Z</dcterms:modified>
</cp:coreProperties>
</file>