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F5E5" w14:textId="77777777" w:rsidR="004B7EAA" w:rsidRDefault="004B7EAA">
      <w:pPr>
        <w:pStyle w:val="a3"/>
        <w:ind w:left="33" w:firstLine="0"/>
        <w:jc w:val="left"/>
        <w:rPr>
          <w:sz w:val="20"/>
        </w:rPr>
      </w:pPr>
    </w:p>
    <w:p w14:paraId="2B60D957" w14:textId="77777777" w:rsidR="004B7EAA" w:rsidRDefault="004D3898">
      <w:pPr>
        <w:pStyle w:val="a3"/>
        <w:spacing w:before="67"/>
        <w:ind w:left="283" w:right="6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F9BD24C" wp14:editId="77DF898B">
                <wp:simplePos x="0" y="0"/>
                <wp:positionH relativeFrom="page">
                  <wp:posOffset>3927475</wp:posOffset>
                </wp:positionH>
                <wp:positionV relativeFrom="page">
                  <wp:posOffset>9773183</wp:posOffset>
                </wp:positionV>
                <wp:extent cx="290830" cy="2768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276860">
                              <a:moveTo>
                                <a:pt x="244728" y="0"/>
                              </a:moveTo>
                              <a:lnTo>
                                <a:pt x="46100" y="0"/>
                              </a:lnTo>
                              <a:lnTo>
                                <a:pt x="28182" y="3624"/>
                              </a:lnTo>
                              <a:lnTo>
                                <a:pt x="13525" y="13511"/>
                              </a:lnTo>
                              <a:lnTo>
                                <a:pt x="3631" y="28176"/>
                              </a:lnTo>
                              <a:lnTo>
                                <a:pt x="0" y="46139"/>
                              </a:lnTo>
                              <a:lnTo>
                                <a:pt x="0" y="230708"/>
                              </a:lnTo>
                              <a:lnTo>
                                <a:pt x="3631" y="248672"/>
                              </a:lnTo>
                              <a:lnTo>
                                <a:pt x="13525" y="263342"/>
                              </a:lnTo>
                              <a:lnTo>
                                <a:pt x="28182" y="273233"/>
                              </a:lnTo>
                              <a:lnTo>
                                <a:pt x="46100" y="276860"/>
                              </a:lnTo>
                              <a:lnTo>
                                <a:pt x="244728" y="276860"/>
                              </a:lnTo>
                              <a:lnTo>
                                <a:pt x="262647" y="273233"/>
                              </a:lnTo>
                              <a:lnTo>
                                <a:pt x="277304" y="263342"/>
                              </a:lnTo>
                              <a:lnTo>
                                <a:pt x="287198" y="248672"/>
                              </a:lnTo>
                              <a:lnTo>
                                <a:pt x="290829" y="230708"/>
                              </a:lnTo>
                              <a:lnTo>
                                <a:pt x="290829" y="46139"/>
                              </a:lnTo>
                              <a:lnTo>
                                <a:pt x="287198" y="28176"/>
                              </a:lnTo>
                              <a:lnTo>
                                <a:pt x="277304" y="13511"/>
                              </a:lnTo>
                              <a:lnTo>
                                <a:pt x="262647" y="3624"/>
                              </a:lnTo>
                              <a:lnTo>
                                <a:pt x="244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61D36" id="Graphic 3" o:spid="_x0000_s1026" style="position:absolute;margin-left:309.25pt;margin-top:769.55pt;width:22.9pt;height:21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" path="m244728,l46100,,28182,3624,13525,13511,3631,28176,,46139,,230708r3631,17964l13525,263342r14657,9891l46100,276860r198628,l262647,273233r14657,-9891l287198,248672r3631,-17964l290829,46139,287198,28176,277304,13511,262647,3624,244728,x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3D7EA5DD" w14:textId="77777777" w:rsidR="004B7EAA" w:rsidRDefault="004B7EAA">
      <w:pPr>
        <w:pStyle w:val="a3"/>
        <w:spacing w:before="10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59" w:type="dxa"/>
        <w:tblLayout w:type="fixed"/>
        <w:tblLook w:val="01E0" w:firstRow="1" w:lastRow="1" w:firstColumn="1" w:lastColumn="1" w:noHBand="0" w:noVBand="0"/>
      </w:tblPr>
      <w:tblGrid>
        <w:gridCol w:w="8778"/>
        <w:gridCol w:w="446"/>
      </w:tblGrid>
      <w:tr w:rsidR="004B7EAA" w14:paraId="35C8338B" w14:textId="77777777">
        <w:trPr>
          <w:trHeight w:val="396"/>
        </w:trPr>
        <w:tc>
          <w:tcPr>
            <w:tcW w:w="8778" w:type="dxa"/>
          </w:tcPr>
          <w:p w14:paraId="3EADDF29" w14:textId="77777777" w:rsidR="004B7EAA" w:rsidRDefault="004D3898">
            <w:pPr>
              <w:pStyle w:val="TableParagraph"/>
              <w:spacing w:line="309" w:lineRule="exact"/>
              <w:ind w:right="116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Введение……………………………………………………………………...</w:t>
            </w:r>
          </w:p>
        </w:tc>
        <w:tc>
          <w:tcPr>
            <w:tcW w:w="446" w:type="dxa"/>
          </w:tcPr>
          <w:p w14:paraId="2F56F380" w14:textId="77777777" w:rsidR="004B7EAA" w:rsidRDefault="004D3898">
            <w:pPr>
              <w:pStyle w:val="TableParagraph"/>
              <w:spacing w:line="309" w:lineRule="exact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B7EAA" w14:paraId="122F8513" w14:textId="77777777">
        <w:trPr>
          <w:trHeight w:val="485"/>
        </w:trPr>
        <w:tc>
          <w:tcPr>
            <w:tcW w:w="8778" w:type="dxa"/>
          </w:tcPr>
          <w:p w14:paraId="5C6E1E41" w14:textId="77777777" w:rsidR="004B7EAA" w:rsidRDefault="004D3898">
            <w:pPr>
              <w:pStyle w:val="TableParagraph"/>
              <w:spacing w:before="75"/>
              <w:ind w:left="24" w:right="1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алиментных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обязательств……………………………</w:t>
            </w:r>
          </w:p>
        </w:tc>
        <w:tc>
          <w:tcPr>
            <w:tcW w:w="446" w:type="dxa"/>
          </w:tcPr>
          <w:p w14:paraId="078B9DC0" w14:textId="77777777" w:rsidR="004B7EAA" w:rsidRDefault="004D3898">
            <w:pPr>
              <w:pStyle w:val="TableParagraph"/>
              <w:spacing w:before="75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4B7EAA" w14:paraId="59F9FE70" w14:textId="77777777">
        <w:trPr>
          <w:trHeight w:val="482"/>
        </w:trPr>
        <w:tc>
          <w:tcPr>
            <w:tcW w:w="8778" w:type="dxa"/>
          </w:tcPr>
          <w:p w14:paraId="4410F7D4" w14:textId="77777777" w:rsidR="004B7EAA" w:rsidRDefault="004D3898">
            <w:pPr>
              <w:pStyle w:val="TableParagraph"/>
              <w:spacing w:before="75"/>
              <w:jc w:val="left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алиментных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обязательств……………………………</w:t>
            </w:r>
          </w:p>
        </w:tc>
        <w:tc>
          <w:tcPr>
            <w:tcW w:w="446" w:type="dxa"/>
          </w:tcPr>
          <w:p w14:paraId="5A005642" w14:textId="77777777" w:rsidR="004B7EAA" w:rsidRDefault="004D3898">
            <w:pPr>
              <w:pStyle w:val="TableParagraph"/>
              <w:spacing w:before="75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4B7EAA" w14:paraId="5DC0B738" w14:textId="77777777">
        <w:trPr>
          <w:trHeight w:val="965"/>
        </w:trPr>
        <w:tc>
          <w:tcPr>
            <w:tcW w:w="8778" w:type="dxa"/>
          </w:tcPr>
          <w:p w14:paraId="66A2EE12" w14:textId="77777777" w:rsidR="004B7EAA" w:rsidRDefault="004D3898">
            <w:pPr>
              <w:pStyle w:val="TableParagraph"/>
              <w:spacing w:before="72"/>
              <w:jc w:val="lef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алиментных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обязательств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3940B26" w14:textId="77777777" w:rsidR="004B7EAA" w:rsidRDefault="004D3898">
            <w:pPr>
              <w:pStyle w:val="TableParagraph"/>
              <w:spacing w:before="16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детей……………………………………………………………………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46" w:type="dxa"/>
          </w:tcPr>
          <w:p w14:paraId="317C65C8" w14:textId="77777777" w:rsidR="004B7EAA" w:rsidRDefault="004B7EAA">
            <w:pPr>
              <w:pStyle w:val="TableParagraph"/>
              <w:spacing w:before="235"/>
              <w:ind w:left="0"/>
              <w:jc w:val="left"/>
              <w:rPr>
                <w:sz w:val="28"/>
              </w:rPr>
            </w:pPr>
          </w:p>
          <w:p w14:paraId="0C596D3F" w14:textId="77777777" w:rsidR="004B7EAA" w:rsidRDefault="004D3898">
            <w:pPr>
              <w:pStyle w:val="TableParagraph"/>
              <w:ind w:left="72" w:right="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4B7EAA" w14:paraId="555021C6" w14:textId="77777777">
        <w:trPr>
          <w:trHeight w:val="967"/>
        </w:trPr>
        <w:tc>
          <w:tcPr>
            <w:tcW w:w="8778" w:type="dxa"/>
          </w:tcPr>
          <w:p w14:paraId="4541B510" w14:textId="77777777" w:rsidR="004B7EAA" w:rsidRDefault="004D3898">
            <w:pPr>
              <w:pStyle w:val="TableParagraph"/>
              <w:spacing w:before="72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алиментов,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уплачиваемых</w:t>
            </w:r>
          </w:p>
          <w:p w14:paraId="04CBF8DD" w14:textId="77777777" w:rsidR="004B7EAA" w:rsidRDefault="004D3898">
            <w:pPr>
              <w:pStyle w:val="TableParagraph"/>
              <w:spacing w:before="163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неисполнение…</w:t>
            </w:r>
          </w:p>
        </w:tc>
        <w:tc>
          <w:tcPr>
            <w:tcW w:w="446" w:type="dxa"/>
          </w:tcPr>
          <w:p w14:paraId="2016E5CB" w14:textId="77777777" w:rsidR="004B7EAA" w:rsidRDefault="004B7EAA">
            <w:pPr>
              <w:pStyle w:val="TableParagraph"/>
              <w:spacing w:before="235"/>
              <w:ind w:left="0"/>
              <w:jc w:val="left"/>
              <w:rPr>
                <w:sz w:val="28"/>
              </w:rPr>
            </w:pPr>
          </w:p>
          <w:p w14:paraId="297A565E" w14:textId="77777777" w:rsidR="004B7EAA" w:rsidRDefault="004D3898">
            <w:pPr>
              <w:pStyle w:val="TableParagraph"/>
              <w:ind w:left="72" w:right="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4B7EAA" w14:paraId="7CC28E41" w14:textId="77777777">
        <w:trPr>
          <w:trHeight w:val="965"/>
        </w:trPr>
        <w:tc>
          <w:tcPr>
            <w:tcW w:w="8778" w:type="dxa"/>
          </w:tcPr>
          <w:p w14:paraId="7E2C89A9" w14:textId="77777777" w:rsidR="004B7EAA" w:rsidRDefault="004D3898">
            <w:pPr>
              <w:pStyle w:val="TableParagraph"/>
              <w:spacing w:before="75"/>
              <w:jc w:val="left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алиментов,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уплачиваемых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0DAA0558" w14:textId="77777777" w:rsidR="004B7EAA" w:rsidRDefault="004D3898">
            <w:pPr>
              <w:pStyle w:val="TableParagraph"/>
              <w:spacing w:before="15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детей…………………………………………………</w:t>
            </w:r>
          </w:p>
        </w:tc>
        <w:tc>
          <w:tcPr>
            <w:tcW w:w="446" w:type="dxa"/>
          </w:tcPr>
          <w:p w14:paraId="4E9BB8A4" w14:textId="77777777" w:rsidR="004B7EAA" w:rsidRDefault="004B7EAA">
            <w:pPr>
              <w:pStyle w:val="TableParagraph"/>
              <w:spacing w:before="233"/>
              <w:ind w:left="0"/>
              <w:jc w:val="left"/>
              <w:rPr>
                <w:sz w:val="28"/>
              </w:rPr>
            </w:pPr>
          </w:p>
          <w:p w14:paraId="470743D8" w14:textId="77777777" w:rsidR="004B7EAA" w:rsidRDefault="004D3898">
            <w:pPr>
              <w:pStyle w:val="TableParagraph"/>
              <w:ind w:left="72" w:right="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4B7EAA" w14:paraId="3FD2FC74" w14:textId="77777777">
        <w:trPr>
          <w:trHeight w:val="967"/>
        </w:trPr>
        <w:tc>
          <w:tcPr>
            <w:tcW w:w="8778" w:type="dxa"/>
          </w:tcPr>
          <w:p w14:paraId="4ED85D2E" w14:textId="77777777" w:rsidR="004B7EAA" w:rsidRDefault="004D3898">
            <w:pPr>
              <w:pStyle w:val="TableParagraph"/>
              <w:spacing w:before="75"/>
              <w:jc w:val="left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алиментов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5D7B9A6E" w14:textId="77777777" w:rsidR="004B7EAA" w:rsidRDefault="004D3898">
            <w:pPr>
              <w:pStyle w:val="TableParagraph"/>
              <w:spacing w:before="16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Федерации……………………………………………………...</w:t>
            </w:r>
          </w:p>
        </w:tc>
        <w:tc>
          <w:tcPr>
            <w:tcW w:w="446" w:type="dxa"/>
          </w:tcPr>
          <w:p w14:paraId="69E05D4D" w14:textId="77777777" w:rsidR="004B7EAA" w:rsidRDefault="004B7EAA">
            <w:pPr>
              <w:pStyle w:val="TableParagraph"/>
              <w:spacing w:before="237"/>
              <w:ind w:left="0"/>
              <w:jc w:val="left"/>
              <w:rPr>
                <w:sz w:val="28"/>
              </w:rPr>
            </w:pPr>
          </w:p>
          <w:p w14:paraId="5F685007" w14:textId="77777777" w:rsidR="004B7EAA" w:rsidRDefault="004D3898">
            <w:pPr>
              <w:pStyle w:val="TableParagraph"/>
              <w:ind w:left="72" w:right="6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4B7EAA" w14:paraId="21913128" w14:textId="77777777">
        <w:trPr>
          <w:trHeight w:val="965"/>
        </w:trPr>
        <w:tc>
          <w:tcPr>
            <w:tcW w:w="8778" w:type="dxa"/>
          </w:tcPr>
          <w:p w14:paraId="1C2BB4CD" w14:textId="77777777" w:rsidR="004B7EAA" w:rsidRDefault="004D3898">
            <w:pPr>
              <w:pStyle w:val="TableParagraph"/>
              <w:spacing w:before="72"/>
              <w:jc w:val="left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ненадлежащее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14:paraId="53C3DAF6" w14:textId="77777777" w:rsidR="004B7EAA" w:rsidRDefault="004D3898">
            <w:pPr>
              <w:pStyle w:val="TableParagraph"/>
              <w:spacing w:before="163"/>
              <w:jc w:val="left"/>
              <w:rPr>
                <w:sz w:val="28"/>
              </w:rPr>
            </w:pPr>
            <w:r>
              <w:rPr>
                <w:sz w:val="28"/>
              </w:rPr>
              <w:t>алиментных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обязательств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Федерации……………………...</w:t>
            </w:r>
          </w:p>
        </w:tc>
        <w:tc>
          <w:tcPr>
            <w:tcW w:w="446" w:type="dxa"/>
          </w:tcPr>
          <w:p w14:paraId="1BB3FBF1" w14:textId="77777777" w:rsidR="004B7EAA" w:rsidRDefault="004B7EAA">
            <w:pPr>
              <w:pStyle w:val="TableParagraph"/>
              <w:spacing w:before="235"/>
              <w:ind w:left="0"/>
              <w:jc w:val="left"/>
              <w:rPr>
                <w:sz w:val="28"/>
              </w:rPr>
            </w:pPr>
          </w:p>
          <w:p w14:paraId="62D50798" w14:textId="77777777" w:rsidR="004B7EAA" w:rsidRDefault="004D3898">
            <w:pPr>
              <w:pStyle w:val="TableParagraph"/>
              <w:ind w:left="72" w:right="6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4B7EAA" w14:paraId="4D111DAE" w14:textId="77777777">
        <w:trPr>
          <w:trHeight w:val="482"/>
        </w:trPr>
        <w:tc>
          <w:tcPr>
            <w:tcW w:w="8778" w:type="dxa"/>
          </w:tcPr>
          <w:p w14:paraId="5A178453" w14:textId="77777777" w:rsidR="004B7EAA" w:rsidRDefault="004D3898">
            <w:pPr>
              <w:pStyle w:val="TableParagraph"/>
              <w:spacing w:before="72"/>
              <w:ind w:left="0" w:right="116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6" w:type="dxa"/>
          </w:tcPr>
          <w:p w14:paraId="533C5837" w14:textId="77777777" w:rsidR="004B7EAA" w:rsidRDefault="004D3898">
            <w:pPr>
              <w:pStyle w:val="TableParagraph"/>
              <w:spacing w:before="72"/>
              <w:ind w:left="72" w:right="6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4B7EAA" w14:paraId="701A9036" w14:textId="77777777">
        <w:trPr>
          <w:trHeight w:val="396"/>
        </w:trPr>
        <w:tc>
          <w:tcPr>
            <w:tcW w:w="8778" w:type="dxa"/>
          </w:tcPr>
          <w:p w14:paraId="24AC850A" w14:textId="77777777" w:rsidR="004B7EAA" w:rsidRDefault="004D3898">
            <w:pPr>
              <w:pStyle w:val="TableParagraph"/>
              <w:spacing w:before="75" w:line="302" w:lineRule="exact"/>
              <w:ind w:left="4" w:right="116"/>
              <w:rPr>
                <w:sz w:val="28"/>
              </w:rPr>
            </w:pPr>
            <w:r>
              <w:rPr>
                <w:spacing w:val="-2"/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 источников…………………………………………</w:t>
            </w:r>
          </w:p>
        </w:tc>
        <w:tc>
          <w:tcPr>
            <w:tcW w:w="446" w:type="dxa"/>
          </w:tcPr>
          <w:p w14:paraId="09788888" w14:textId="77777777" w:rsidR="004B7EAA" w:rsidRDefault="004D3898">
            <w:pPr>
              <w:pStyle w:val="TableParagraph"/>
              <w:spacing w:before="75" w:line="302" w:lineRule="exact"/>
              <w:ind w:left="72" w:right="6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</w:tbl>
    <w:p w14:paraId="461B5A68" w14:textId="77777777" w:rsidR="004B7EAA" w:rsidRDefault="004B7EAA">
      <w:pPr>
        <w:pStyle w:val="TableParagraph"/>
        <w:spacing w:line="302" w:lineRule="exact"/>
        <w:rPr>
          <w:sz w:val="28"/>
        </w:rPr>
        <w:sectPr w:rsidR="004B7EAA">
          <w:footerReference w:type="default" r:id="rId7"/>
          <w:pgSz w:w="11910" w:h="16840"/>
          <w:pgMar w:top="1040" w:right="141" w:bottom="1360" w:left="708" w:header="0" w:footer="1167" w:gutter="0"/>
          <w:pgNumType w:start="2"/>
          <w:cols w:space="720"/>
        </w:sectPr>
      </w:pPr>
    </w:p>
    <w:p w14:paraId="22682C1D" w14:textId="77777777" w:rsidR="004B7EAA" w:rsidRDefault="004D3898">
      <w:pPr>
        <w:pStyle w:val="a3"/>
        <w:spacing w:before="69"/>
        <w:ind w:left="283" w:firstLine="0"/>
        <w:jc w:val="center"/>
      </w:pPr>
      <w:r>
        <w:rPr>
          <w:spacing w:val="-2"/>
        </w:rPr>
        <w:lastRenderedPageBreak/>
        <w:t>ВВЕДЕНИЕ</w:t>
      </w:r>
    </w:p>
    <w:p w14:paraId="11711055" w14:textId="77777777" w:rsidR="004B7EAA" w:rsidRDefault="004B7EAA">
      <w:pPr>
        <w:pStyle w:val="a3"/>
        <w:ind w:left="0" w:firstLine="0"/>
        <w:jc w:val="left"/>
      </w:pPr>
    </w:p>
    <w:p w14:paraId="398C3E68" w14:textId="77777777" w:rsidR="004B7EAA" w:rsidRDefault="004B7EAA">
      <w:pPr>
        <w:pStyle w:val="a3"/>
        <w:spacing w:before="4"/>
        <w:ind w:left="0" w:firstLine="0"/>
        <w:jc w:val="left"/>
      </w:pPr>
    </w:p>
    <w:p w14:paraId="5442F818" w14:textId="77777777" w:rsidR="004B7EAA" w:rsidRDefault="004D3898">
      <w:pPr>
        <w:pStyle w:val="a3"/>
        <w:spacing w:line="360" w:lineRule="auto"/>
        <w:ind w:right="706"/>
      </w:pPr>
      <w:r>
        <w:t>Одним из главных принципов семейного права является защита прав и интересов несовершеннолетних и нетрудоспособных членов семьи, забота о них. Охрана и защита интересов семьи в Российской Федерации провозглашена на конституционном уровне как одно из важнейших прав человека и гражданина. Об этом говорит ст. 38 Конституции Российской Федерации [1]:</w:t>
      </w:r>
    </w:p>
    <w:p w14:paraId="2834822B" w14:textId="77777777" w:rsidR="004B7EAA" w:rsidRDefault="004D3898">
      <w:pPr>
        <w:pStyle w:val="a4"/>
        <w:numPr>
          <w:ilvl w:val="0"/>
          <w:numId w:val="7"/>
        </w:numPr>
        <w:tabs>
          <w:tab w:val="left" w:pos="2408"/>
        </w:tabs>
        <w:spacing w:line="339" w:lineRule="exact"/>
        <w:ind w:left="2408"/>
        <w:jc w:val="left"/>
        <w:rPr>
          <w:sz w:val="28"/>
        </w:rPr>
      </w:pPr>
      <w:r>
        <w:rPr>
          <w:sz w:val="28"/>
        </w:rPr>
        <w:t>Материнство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детство,</w:t>
      </w:r>
      <w:r>
        <w:rPr>
          <w:spacing w:val="-18"/>
          <w:sz w:val="28"/>
        </w:rPr>
        <w:t xml:space="preserve"> </w:t>
      </w:r>
      <w:r>
        <w:rPr>
          <w:sz w:val="28"/>
        </w:rPr>
        <w:t>семья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14:paraId="0172701C" w14:textId="77777777" w:rsidR="004B7EAA" w:rsidRDefault="004D3898">
      <w:pPr>
        <w:pStyle w:val="a4"/>
        <w:numPr>
          <w:ilvl w:val="0"/>
          <w:numId w:val="7"/>
        </w:numPr>
        <w:tabs>
          <w:tab w:val="left" w:pos="2408"/>
        </w:tabs>
        <w:spacing w:before="162" w:line="352" w:lineRule="auto"/>
        <w:ind w:right="709" w:firstLine="710"/>
        <w:jc w:val="left"/>
        <w:rPr>
          <w:sz w:val="28"/>
        </w:rPr>
      </w:pPr>
      <w:r>
        <w:rPr>
          <w:sz w:val="28"/>
        </w:rPr>
        <w:t>Забота</w:t>
      </w:r>
      <w:r>
        <w:rPr>
          <w:spacing w:val="79"/>
          <w:sz w:val="28"/>
        </w:rPr>
        <w:t xml:space="preserve"> </w:t>
      </w:r>
      <w:r>
        <w:rPr>
          <w:sz w:val="28"/>
        </w:rPr>
        <w:t>о</w:t>
      </w:r>
      <w:r>
        <w:rPr>
          <w:spacing w:val="78"/>
          <w:sz w:val="28"/>
        </w:rPr>
        <w:t xml:space="preserve"> </w:t>
      </w:r>
      <w:r>
        <w:rPr>
          <w:sz w:val="28"/>
        </w:rPr>
        <w:t>детях,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79"/>
          <w:sz w:val="28"/>
        </w:rPr>
        <w:t xml:space="preserve"> </w:t>
      </w:r>
      <w:r>
        <w:rPr>
          <w:sz w:val="28"/>
        </w:rPr>
        <w:t>право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обязанность </w:t>
      </w:r>
      <w:r>
        <w:rPr>
          <w:spacing w:val="-2"/>
          <w:sz w:val="28"/>
        </w:rPr>
        <w:t>родителей;</w:t>
      </w:r>
    </w:p>
    <w:p w14:paraId="1E439666" w14:textId="77777777" w:rsidR="004B7EAA" w:rsidRDefault="004D3898">
      <w:pPr>
        <w:pStyle w:val="a4"/>
        <w:numPr>
          <w:ilvl w:val="0"/>
          <w:numId w:val="7"/>
        </w:numPr>
        <w:tabs>
          <w:tab w:val="left" w:pos="2408"/>
        </w:tabs>
        <w:spacing w:before="6" w:line="352" w:lineRule="auto"/>
        <w:ind w:right="709" w:firstLine="710"/>
        <w:jc w:val="left"/>
        <w:rPr>
          <w:sz w:val="28"/>
        </w:rPr>
      </w:pPr>
      <w:r>
        <w:rPr>
          <w:sz w:val="28"/>
        </w:rPr>
        <w:t>Трудоспособные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дети,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40"/>
          <w:sz w:val="28"/>
        </w:rPr>
        <w:t xml:space="preserve"> </w:t>
      </w:r>
      <w:r>
        <w:rPr>
          <w:sz w:val="28"/>
        </w:rPr>
        <w:t>18</w:t>
      </w:r>
      <w:r>
        <w:rPr>
          <w:spacing w:val="40"/>
          <w:sz w:val="28"/>
        </w:rPr>
        <w:t xml:space="preserve"> </w:t>
      </w:r>
      <w:r>
        <w:rPr>
          <w:sz w:val="28"/>
        </w:rPr>
        <w:t>лет,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о нетрудоспособных родителях.</w:t>
      </w:r>
    </w:p>
    <w:p w14:paraId="21ED91B0" w14:textId="77777777" w:rsidR="004B7EAA" w:rsidRDefault="004D3898">
      <w:pPr>
        <w:pStyle w:val="a3"/>
        <w:spacing w:before="13" w:line="362" w:lineRule="auto"/>
        <w:ind w:right="718"/>
      </w:pPr>
      <w:r>
        <w:t>Это положение также закреплено в Семейном Кодексе Российской Федерации, который определяет обязанности по содержанию членов семьи.</w:t>
      </w:r>
    </w:p>
    <w:p w14:paraId="31FAC89E" w14:textId="77777777" w:rsidR="004B7EAA" w:rsidRDefault="004D3898">
      <w:pPr>
        <w:pStyle w:val="a3"/>
        <w:spacing w:line="360" w:lineRule="auto"/>
        <w:ind w:right="708"/>
      </w:pPr>
      <w:r>
        <w:t>В частности, гл. 13 предусматривает алиментные обязательства родителей и детей, гл. 14 алиментные обязательства супругов и бывших супругов,</w:t>
      </w:r>
      <w:r>
        <w:rPr>
          <w:spacing w:val="-18"/>
        </w:rPr>
        <w:t xml:space="preserve"> </w:t>
      </w:r>
      <w:r>
        <w:t>гл.15</w:t>
      </w:r>
      <w:r>
        <w:rPr>
          <w:spacing w:val="-17"/>
        </w:rPr>
        <w:t xml:space="preserve"> </w:t>
      </w:r>
      <w:r>
        <w:t>алиментные</w:t>
      </w:r>
      <w:r>
        <w:rPr>
          <w:spacing w:val="-18"/>
        </w:rPr>
        <w:t xml:space="preserve"> </w:t>
      </w:r>
      <w:r>
        <w:t>обязательства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членов</w:t>
      </w:r>
      <w:r>
        <w:rPr>
          <w:spacing w:val="-17"/>
        </w:rPr>
        <w:t xml:space="preserve"> </w:t>
      </w:r>
      <w:r>
        <w:t>семьи,</w:t>
      </w:r>
      <w:r>
        <w:rPr>
          <w:spacing w:val="-18"/>
        </w:rPr>
        <w:t xml:space="preserve"> </w:t>
      </w:r>
      <w:r>
        <w:t>гл.</w:t>
      </w:r>
      <w:r>
        <w:rPr>
          <w:spacing w:val="-17"/>
        </w:rPr>
        <w:t xml:space="preserve"> </w:t>
      </w:r>
      <w:r>
        <w:t>17</w:t>
      </w:r>
      <w:r>
        <w:rPr>
          <w:spacing w:val="-18"/>
        </w:rPr>
        <w:t xml:space="preserve"> </w:t>
      </w:r>
      <w:r>
        <w:t>порядок уплаты и взыскания алиментов [5].</w:t>
      </w:r>
    </w:p>
    <w:p w14:paraId="7CEF3604" w14:textId="77777777" w:rsidR="004B7EAA" w:rsidRDefault="004D3898">
      <w:pPr>
        <w:pStyle w:val="a3"/>
        <w:spacing w:line="360" w:lineRule="auto"/>
        <w:ind w:right="702"/>
      </w:pPr>
      <w:r>
        <w:t>Актуальность данной темы заключается в том, что данный вид обязательств,</w:t>
      </w:r>
      <w:r>
        <w:rPr>
          <w:spacing w:val="-12"/>
        </w:rPr>
        <w:t xml:space="preserve"> </w:t>
      </w:r>
      <w:r>
        <w:t>встречается</w:t>
      </w:r>
      <w:r>
        <w:rPr>
          <w:spacing w:val="-14"/>
        </w:rPr>
        <w:t xml:space="preserve"> </w:t>
      </w:r>
      <w:r>
        <w:t>довольно</w:t>
      </w:r>
      <w:r>
        <w:rPr>
          <w:spacing w:val="-16"/>
        </w:rPr>
        <w:t xml:space="preserve"> </w:t>
      </w:r>
      <w:r>
        <w:t>часто,</w:t>
      </w:r>
      <w:r>
        <w:rPr>
          <w:spacing w:val="-14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>надлежаще</w:t>
      </w:r>
      <w:r>
        <w:rPr>
          <w:spacing w:val="-15"/>
        </w:rPr>
        <w:t xml:space="preserve"> </w:t>
      </w:r>
      <w:r>
        <w:t xml:space="preserve">урегулированы вопросы о взыскании алиментов, но механизма реального взыскания алиментов в России до настоящего времени не создано, поэтому на практике возникают серьезные проблемы, касающиеся каждого вида алиментных </w:t>
      </w:r>
      <w:r>
        <w:rPr>
          <w:spacing w:val="-2"/>
        </w:rPr>
        <w:t>обязательств.</w:t>
      </w:r>
    </w:p>
    <w:p w14:paraId="7FF82D20" w14:textId="77777777" w:rsidR="004B7EAA" w:rsidRDefault="004D3898">
      <w:pPr>
        <w:pStyle w:val="a3"/>
        <w:spacing w:line="362" w:lineRule="auto"/>
        <w:ind w:right="711"/>
      </w:pPr>
      <w:r>
        <w:t>Наиболее часто основаниями для обращения в суд является распад семьи,</w:t>
      </w:r>
      <w:r>
        <w:rPr>
          <w:spacing w:val="-18"/>
        </w:rPr>
        <w:t xml:space="preserve"> </w:t>
      </w:r>
      <w:r>
        <w:t>изменение</w:t>
      </w:r>
      <w:r>
        <w:rPr>
          <w:spacing w:val="-17"/>
        </w:rPr>
        <w:t xml:space="preserve"> </w:t>
      </w:r>
      <w:r>
        <w:t>материального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семейного</w:t>
      </w:r>
      <w:r>
        <w:rPr>
          <w:spacing w:val="-18"/>
        </w:rPr>
        <w:t xml:space="preserve"> </w:t>
      </w:r>
      <w:r>
        <w:t>положения.</w:t>
      </w:r>
      <w:r>
        <w:rPr>
          <w:spacing w:val="-17"/>
        </w:rPr>
        <w:t xml:space="preserve"> </w:t>
      </w:r>
      <w:r>
        <w:t>Часто</w:t>
      </w:r>
      <w:r>
        <w:rPr>
          <w:spacing w:val="-18"/>
        </w:rPr>
        <w:t xml:space="preserve"> </w:t>
      </w:r>
      <w:r>
        <w:t>случается</w:t>
      </w:r>
      <w:r>
        <w:rPr>
          <w:spacing w:val="-17"/>
        </w:rPr>
        <w:t xml:space="preserve"> </w:t>
      </w:r>
      <w:r>
        <w:t>так, что</w:t>
      </w:r>
      <w:r>
        <w:rPr>
          <w:spacing w:val="68"/>
          <w:w w:val="150"/>
        </w:rPr>
        <w:t xml:space="preserve"> </w:t>
      </w:r>
      <w:r>
        <w:t>алименты</w:t>
      </w:r>
      <w:r>
        <w:rPr>
          <w:spacing w:val="69"/>
          <w:w w:val="150"/>
        </w:rPr>
        <w:t xml:space="preserve"> </w:t>
      </w:r>
      <w:r>
        <w:t>невозможно</w:t>
      </w:r>
      <w:r>
        <w:rPr>
          <w:spacing w:val="69"/>
          <w:w w:val="150"/>
        </w:rPr>
        <w:t xml:space="preserve"> </w:t>
      </w:r>
      <w:r>
        <w:t>взыскать,</w:t>
      </w:r>
      <w:r>
        <w:rPr>
          <w:spacing w:val="71"/>
          <w:w w:val="150"/>
        </w:rPr>
        <w:t xml:space="preserve"> </w:t>
      </w:r>
      <w:r>
        <w:t>даже</w:t>
      </w:r>
      <w:r>
        <w:rPr>
          <w:spacing w:val="69"/>
          <w:w w:val="150"/>
        </w:rPr>
        <w:t xml:space="preserve"> </w:t>
      </w:r>
      <w:r>
        <w:t>из-за</w:t>
      </w:r>
      <w:r>
        <w:rPr>
          <w:spacing w:val="71"/>
          <w:w w:val="150"/>
        </w:rPr>
        <w:t xml:space="preserve"> </w:t>
      </w:r>
      <w:r>
        <w:t>того,</w:t>
      </w:r>
      <w:r>
        <w:rPr>
          <w:spacing w:val="71"/>
          <w:w w:val="150"/>
        </w:rPr>
        <w:t xml:space="preserve"> </w:t>
      </w:r>
      <w:r>
        <w:t>что</w:t>
      </w:r>
      <w:r>
        <w:rPr>
          <w:spacing w:val="68"/>
          <w:w w:val="150"/>
        </w:rPr>
        <w:t xml:space="preserve"> </w:t>
      </w:r>
      <w:r>
        <w:rPr>
          <w:spacing w:val="-2"/>
        </w:rPr>
        <w:t>плательщики</w:t>
      </w:r>
    </w:p>
    <w:p w14:paraId="6EE81BFC" w14:textId="77777777" w:rsidR="004B7EAA" w:rsidRDefault="004D3898">
      <w:pPr>
        <w:pStyle w:val="a3"/>
        <w:spacing w:line="314" w:lineRule="exact"/>
        <w:ind w:firstLine="0"/>
      </w:pPr>
      <w:r>
        <w:t>алиментов</w:t>
      </w:r>
      <w:r>
        <w:rPr>
          <w:spacing w:val="-9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скрываются</w:t>
      </w:r>
      <w:r>
        <w:rPr>
          <w:spacing w:val="-6"/>
        </w:rPr>
        <w:t xml:space="preserve"> </w:t>
      </w:r>
      <w:r>
        <w:t>сами,</w:t>
      </w:r>
      <w:r>
        <w:rPr>
          <w:spacing w:val="-5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скрывают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rPr>
          <w:spacing w:val="-2"/>
        </w:rPr>
        <w:t>доходы.</w:t>
      </w:r>
    </w:p>
    <w:p w14:paraId="59867A06" w14:textId="77777777" w:rsidR="004B7EAA" w:rsidRDefault="004B7EAA">
      <w:pPr>
        <w:pStyle w:val="a3"/>
        <w:spacing w:line="314" w:lineRule="exact"/>
        <w:sectPr w:rsidR="004B7EAA">
          <w:pgSz w:w="11910" w:h="16840"/>
          <w:pgMar w:top="1360" w:right="141" w:bottom="1400" w:left="708" w:header="0" w:footer="1167" w:gutter="0"/>
          <w:cols w:space="720"/>
        </w:sectPr>
      </w:pPr>
    </w:p>
    <w:p w14:paraId="17040C2D" w14:textId="77777777" w:rsidR="004B7EAA" w:rsidRDefault="004D3898">
      <w:pPr>
        <w:pStyle w:val="a3"/>
        <w:spacing w:before="67" w:line="360" w:lineRule="auto"/>
        <w:ind w:right="710"/>
      </w:pPr>
      <w:r>
        <w:lastRenderedPageBreak/>
        <w:t xml:space="preserve">Изучением вопросов и проблем связанных с алиментными обязательствами родителей и детей занимались в частности: Авдеева Н.И., </w:t>
      </w:r>
      <w:proofErr w:type="spellStart"/>
      <w:r>
        <w:t>Барданова</w:t>
      </w:r>
      <w:proofErr w:type="spellEnd"/>
      <w:r>
        <w:t xml:space="preserve"> М.А., Матвеева М.В., Нечаева А.М., Палей </w:t>
      </w:r>
      <w:proofErr w:type="gramStart"/>
      <w:r>
        <w:t>Е.А ,</w:t>
      </w:r>
      <w:proofErr w:type="gramEnd"/>
      <w:r>
        <w:t xml:space="preserve"> Романова И.Н., Усачева Е.А. и многие другие.</w:t>
      </w:r>
    </w:p>
    <w:p w14:paraId="1153E594" w14:textId="77777777" w:rsidR="004B7EAA" w:rsidRDefault="004D3898">
      <w:pPr>
        <w:pStyle w:val="a3"/>
        <w:spacing w:before="4" w:line="360" w:lineRule="auto"/>
        <w:ind w:right="700"/>
      </w:pPr>
      <w:r>
        <w:t>Нормативной основой работы являются Конституция Российской Федерации</w:t>
      </w:r>
      <w:r>
        <w:rPr>
          <w:spacing w:val="-5"/>
        </w:rPr>
        <w:t xml:space="preserve"> </w:t>
      </w:r>
      <w:r>
        <w:t>(принята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всенародном</w:t>
      </w:r>
      <w:r>
        <w:rPr>
          <w:spacing w:val="-3"/>
        </w:rPr>
        <w:t xml:space="preserve"> </w:t>
      </w:r>
      <w:r>
        <w:t>голосовании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1993</w:t>
      </w:r>
      <w:r>
        <w:rPr>
          <w:spacing w:val="-4"/>
        </w:rPr>
        <w:t xml:space="preserve"> </w:t>
      </w:r>
      <w:r>
        <w:t>г.)</w:t>
      </w:r>
      <w:r>
        <w:rPr>
          <w:spacing w:val="-5"/>
        </w:rPr>
        <w:t xml:space="preserve"> </w:t>
      </w:r>
      <w:r>
        <w:t xml:space="preserve">(далее – </w:t>
      </w:r>
      <w:r>
        <w:rPr>
          <w:spacing w:val="-2"/>
        </w:rPr>
        <w:t>Конституция</w:t>
      </w:r>
      <w:r>
        <w:rPr>
          <w:spacing w:val="-16"/>
        </w:rPr>
        <w:t xml:space="preserve"> </w:t>
      </w:r>
      <w:r>
        <w:rPr>
          <w:spacing w:val="-2"/>
        </w:rPr>
        <w:t>РФ),</w:t>
      </w:r>
      <w:r>
        <w:rPr>
          <w:spacing w:val="-15"/>
        </w:rPr>
        <w:t xml:space="preserve"> </w:t>
      </w:r>
      <w:r>
        <w:rPr>
          <w:spacing w:val="-2"/>
        </w:rPr>
        <w:t>Семейный</w:t>
      </w:r>
      <w:r>
        <w:rPr>
          <w:spacing w:val="-16"/>
        </w:rPr>
        <w:t xml:space="preserve"> </w:t>
      </w:r>
      <w:r>
        <w:rPr>
          <w:spacing w:val="-2"/>
        </w:rPr>
        <w:t>кодекс</w:t>
      </w:r>
      <w:r>
        <w:rPr>
          <w:spacing w:val="-15"/>
        </w:rPr>
        <w:t xml:space="preserve"> </w:t>
      </w:r>
      <w:r>
        <w:rPr>
          <w:spacing w:val="-2"/>
        </w:rPr>
        <w:t>РФ</w:t>
      </w:r>
      <w:r>
        <w:rPr>
          <w:spacing w:val="-16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29</w:t>
      </w:r>
      <w:r>
        <w:rPr>
          <w:spacing w:val="-16"/>
        </w:rPr>
        <w:t xml:space="preserve"> </w:t>
      </w:r>
      <w:r>
        <w:rPr>
          <w:spacing w:val="-2"/>
        </w:rPr>
        <w:t>декабря</w:t>
      </w:r>
      <w:r>
        <w:rPr>
          <w:spacing w:val="-15"/>
        </w:rPr>
        <w:t xml:space="preserve"> </w:t>
      </w:r>
      <w:r>
        <w:rPr>
          <w:spacing w:val="-2"/>
        </w:rPr>
        <w:t>1995</w:t>
      </w:r>
      <w:r>
        <w:rPr>
          <w:spacing w:val="-16"/>
        </w:rPr>
        <w:t xml:space="preserve"> </w:t>
      </w:r>
      <w:r>
        <w:rPr>
          <w:spacing w:val="-2"/>
        </w:rPr>
        <w:t>г.</w:t>
      </w:r>
      <w:r>
        <w:rPr>
          <w:spacing w:val="-6"/>
        </w:rPr>
        <w:t xml:space="preserve"> </w:t>
      </w:r>
      <w:r>
        <w:rPr>
          <w:spacing w:val="-2"/>
        </w:rPr>
        <w:t>№</w:t>
      </w:r>
      <w:r>
        <w:rPr>
          <w:spacing w:val="-16"/>
        </w:rPr>
        <w:t xml:space="preserve"> </w:t>
      </w:r>
      <w:r>
        <w:rPr>
          <w:spacing w:val="-2"/>
        </w:rPr>
        <w:t>223-ФЗ4</w:t>
      </w:r>
      <w:r>
        <w:rPr>
          <w:spacing w:val="-15"/>
        </w:rPr>
        <w:t xml:space="preserve"> </w:t>
      </w:r>
      <w:r>
        <w:rPr>
          <w:spacing w:val="-2"/>
        </w:rPr>
        <w:t xml:space="preserve">(далее </w:t>
      </w:r>
      <w:r>
        <w:t>по</w:t>
      </w:r>
      <w:r>
        <w:rPr>
          <w:spacing w:val="-5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СК</w:t>
      </w:r>
      <w:r>
        <w:rPr>
          <w:spacing w:val="-4"/>
        </w:rPr>
        <w:t xml:space="preserve"> </w:t>
      </w:r>
      <w:r>
        <w:t>РФ),</w:t>
      </w:r>
      <w:r>
        <w:rPr>
          <w:spacing w:val="-3"/>
        </w:rPr>
        <w:t xml:space="preserve"> </w:t>
      </w:r>
      <w:r>
        <w:t>Гражданский</w:t>
      </w:r>
      <w:r>
        <w:rPr>
          <w:spacing w:val="-5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ноября 1994 № 51-ФЗ5 (далее – ГК РФ), Гражданский процессуальный кодекс Российской Федерации от 14 ноября 2002 № 138-ФЗ6 (далее по тексту ГПК РФ), Федеральный закон от</w:t>
      </w:r>
      <w:r>
        <w:rPr>
          <w:spacing w:val="-1"/>
        </w:rPr>
        <w:t xml:space="preserve"> </w:t>
      </w:r>
      <w:r>
        <w:t>2 октября 2007 г. №</w:t>
      </w:r>
      <w:r>
        <w:rPr>
          <w:spacing w:val="-1"/>
        </w:rPr>
        <w:t xml:space="preserve"> </w:t>
      </w:r>
      <w:r>
        <w:t xml:space="preserve">229-ФЗ «Об исполнительном </w:t>
      </w:r>
      <w:r>
        <w:rPr>
          <w:spacing w:val="-2"/>
        </w:rPr>
        <w:t>производстве».</w:t>
      </w:r>
    </w:p>
    <w:p w14:paraId="5A9B2054" w14:textId="77777777" w:rsidR="004B7EAA" w:rsidRDefault="004D3898">
      <w:pPr>
        <w:pStyle w:val="a3"/>
        <w:spacing w:before="1" w:line="357" w:lineRule="auto"/>
        <w:ind w:right="706"/>
      </w:pPr>
      <w:r>
        <w:t>Объект исследования – правоотношения, возникающие по поводу взыскания алиментов и задолженности по алиментным обязательствам.</w:t>
      </w:r>
    </w:p>
    <w:p w14:paraId="0C340DE3" w14:textId="77777777" w:rsidR="004B7EAA" w:rsidRDefault="004D3898">
      <w:pPr>
        <w:pStyle w:val="a3"/>
        <w:spacing w:before="6" w:line="360" w:lineRule="auto"/>
        <w:ind w:right="711"/>
      </w:pPr>
      <w:r>
        <w:t>Предмет исследования – нормы права, регламентирующие порядок взыскания алиментов и задолженности по алиментным обязательствам, практика их применения, а также теоретические работы по данному вопросу.</w:t>
      </w:r>
    </w:p>
    <w:p w14:paraId="44056900" w14:textId="77777777" w:rsidR="004B7EAA" w:rsidRDefault="004D3898">
      <w:pPr>
        <w:pStyle w:val="a3"/>
        <w:spacing w:before="1" w:line="360" w:lineRule="auto"/>
        <w:ind w:right="712"/>
      </w:pPr>
      <w:r>
        <w:t>Цель исследования – изучение порядка взыскания алиментов и задолженности по алиментным обязательствам, а также формулирование предложений по совершенствованию законодательства в данной сфере.</w:t>
      </w:r>
    </w:p>
    <w:p w14:paraId="1E99ECEF" w14:textId="77777777" w:rsidR="004B7EAA" w:rsidRDefault="004D3898">
      <w:pPr>
        <w:pStyle w:val="a3"/>
        <w:spacing w:before="1" w:line="357" w:lineRule="auto"/>
        <w:ind w:right="713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 xml:space="preserve">задачи </w:t>
      </w:r>
      <w:r>
        <w:rPr>
          <w:spacing w:val="-2"/>
        </w:rPr>
        <w:t>исследования:</w:t>
      </w:r>
    </w:p>
    <w:p w14:paraId="12234EB0" w14:textId="77777777" w:rsidR="004B7EAA" w:rsidRDefault="004D3898">
      <w:pPr>
        <w:pStyle w:val="a4"/>
        <w:numPr>
          <w:ilvl w:val="0"/>
          <w:numId w:val="6"/>
        </w:numPr>
        <w:tabs>
          <w:tab w:val="left" w:pos="2408"/>
        </w:tabs>
        <w:spacing w:before="5"/>
        <w:rPr>
          <w:sz w:val="28"/>
        </w:rPr>
      </w:pPr>
      <w:r>
        <w:rPr>
          <w:sz w:val="28"/>
        </w:rPr>
        <w:t>Раскрыть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«алиментные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обязательства».</w:t>
      </w:r>
    </w:p>
    <w:p w14:paraId="6F8E82D0" w14:textId="77777777" w:rsidR="004B7EAA" w:rsidRDefault="004D3898">
      <w:pPr>
        <w:pStyle w:val="a4"/>
        <w:numPr>
          <w:ilvl w:val="0"/>
          <w:numId w:val="6"/>
        </w:numPr>
        <w:tabs>
          <w:tab w:val="left" w:pos="2408"/>
          <w:tab w:val="left" w:pos="3674"/>
          <w:tab w:val="left" w:pos="5037"/>
          <w:tab w:val="left" w:pos="7065"/>
          <w:tab w:val="left" w:pos="8811"/>
        </w:tabs>
        <w:spacing w:before="159" w:line="362" w:lineRule="auto"/>
        <w:ind w:left="991" w:right="714" w:firstLine="710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правовое</w:t>
      </w:r>
      <w:r>
        <w:rPr>
          <w:sz w:val="28"/>
        </w:rPr>
        <w:tab/>
      </w:r>
      <w:r>
        <w:rPr>
          <w:spacing w:val="-2"/>
          <w:sz w:val="28"/>
        </w:rPr>
        <w:t>регулирование</w:t>
      </w:r>
      <w:r>
        <w:rPr>
          <w:sz w:val="28"/>
        </w:rPr>
        <w:tab/>
      </w:r>
      <w:r>
        <w:rPr>
          <w:spacing w:val="-2"/>
          <w:sz w:val="28"/>
        </w:rPr>
        <w:t>алиментных</w:t>
      </w:r>
      <w:r>
        <w:rPr>
          <w:sz w:val="28"/>
        </w:rPr>
        <w:tab/>
      </w:r>
      <w:r>
        <w:rPr>
          <w:spacing w:val="-2"/>
          <w:sz w:val="28"/>
        </w:rPr>
        <w:t xml:space="preserve">обязательств </w:t>
      </w:r>
      <w:r>
        <w:rPr>
          <w:sz w:val="28"/>
        </w:rPr>
        <w:t>родителей и детей.</w:t>
      </w:r>
    </w:p>
    <w:p w14:paraId="493D4D57" w14:textId="77777777" w:rsidR="004B7EAA" w:rsidRDefault="004D3898">
      <w:pPr>
        <w:pStyle w:val="a4"/>
        <w:numPr>
          <w:ilvl w:val="0"/>
          <w:numId w:val="6"/>
        </w:numPr>
        <w:tabs>
          <w:tab w:val="left" w:pos="2408"/>
          <w:tab w:val="left" w:pos="3631"/>
          <w:tab w:val="left" w:pos="5372"/>
          <w:tab w:val="left" w:pos="6547"/>
          <w:tab w:val="left" w:pos="8115"/>
          <w:tab w:val="left" w:pos="10062"/>
        </w:tabs>
        <w:spacing w:line="357" w:lineRule="auto"/>
        <w:ind w:left="991" w:right="717" w:firstLine="710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размера</w:t>
      </w:r>
      <w:r>
        <w:rPr>
          <w:sz w:val="28"/>
        </w:rPr>
        <w:tab/>
      </w:r>
      <w:r>
        <w:rPr>
          <w:spacing w:val="-2"/>
          <w:sz w:val="28"/>
        </w:rPr>
        <w:t>алиментов,</w:t>
      </w:r>
      <w:r>
        <w:rPr>
          <w:sz w:val="28"/>
        </w:rPr>
        <w:tab/>
      </w:r>
      <w:r>
        <w:rPr>
          <w:spacing w:val="-2"/>
          <w:sz w:val="28"/>
        </w:rPr>
        <w:t>уплачиваемых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несовершеннолетних детей.</w:t>
      </w:r>
    </w:p>
    <w:p w14:paraId="4FCCCC1C" w14:textId="77777777" w:rsidR="004B7EAA" w:rsidRDefault="004D3898">
      <w:pPr>
        <w:pStyle w:val="a4"/>
        <w:numPr>
          <w:ilvl w:val="0"/>
          <w:numId w:val="6"/>
        </w:numPr>
        <w:tabs>
          <w:tab w:val="left" w:pos="2408"/>
          <w:tab w:val="left" w:pos="4551"/>
          <w:tab w:val="left" w:pos="6202"/>
          <w:tab w:val="left" w:pos="8146"/>
          <w:tab w:val="left" w:pos="10070"/>
        </w:tabs>
        <w:spacing w:before="3" w:line="362" w:lineRule="auto"/>
        <w:ind w:left="991" w:right="709" w:firstLine="710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удержания</w:t>
      </w:r>
      <w:r>
        <w:rPr>
          <w:sz w:val="28"/>
        </w:rPr>
        <w:tab/>
      </w:r>
      <w:r>
        <w:rPr>
          <w:spacing w:val="-2"/>
          <w:sz w:val="28"/>
        </w:rPr>
        <w:t>алиментов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несовершеннолетних детей в Российской Федерации.</w:t>
      </w:r>
    </w:p>
    <w:p w14:paraId="7EBF2F47" w14:textId="77777777" w:rsidR="004B7EAA" w:rsidRDefault="004B7EAA">
      <w:pPr>
        <w:pStyle w:val="a4"/>
        <w:spacing w:line="362" w:lineRule="auto"/>
        <w:jc w:val="left"/>
        <w:rPr>
          <w:sz w:val="28"/>
        </w:rPr>
        <w:sectPr w:rsidR="004B7EAA">
          <w:pgSz w:w="11910" w:h="16840"/>
          <w:pgMar w:top="1040" w:right="141" w:bottom="1420" w:left="708" w:header="0" w:footer="1167" w:gutter="0"/>
          <w:cols w:space="720"/>
        </w:sectPr>
      </w:pPr>
    </w:p>
    <w:p w14:paraId="0785A039" w14:textId="77777777" w:rsidR="004B7EAA" w:rsidRDefault="004D3898">
      <w:pPr>
        <w:pStyle w:val="a4"/>
        <w:numPr>
          <w:ilvl w:val="0"/>
          <w:numId w:val="6"/>
        </w:numPr>
        <w:tabs>
          <w:tab w:val="left" w:pos="2406"/>
        </w:tabs>
        <w:spacing w:before="67" w:line="362" w:lineRule="auto"/>
        <w:ind w:left="991" w:right="718" w:firstLine="710"/>
        <w:jc w:val="both"/>
        <w:rPr>
          <w:sz w:val="28"/>
        </w:rPr>
      </w:pPr>
      <w:r>
        <w:rPr>
          <w:sz w:val="28"/>
        </w:rPr>
        <w:lastRenderedPageBreak/>
        <w:t>Определить ответственность за неисполнение или ненадлежащее исполнение алиментных обязательств в Российской Федерации</w:t>
      </w:r>
    </w:p>
    <w:p w14:paraId="2C604DB3" w14:textId="77777777" w:rsidR="004B7EAA" w:rsidRDefault="004D3898">
      <w:pPr>
        <w:pStyle w:val="a3"/>
        <w:spacing w:line="362" w:lineRule="auto"/>
        <w:ind w:right="710"/>
      </w:pPr>
      <w:r>
        <w:t>Методологической основой выпускной квалификационной работы являются</w:t>
      </w:r>
      <w:r>
        <w:rPr>
          <w:spacing w:val="70"/>
        </w:rPr>
        <w:t xml:space="preserve"> </w:t>
      </w:r>
      <w:r>
        <w:t>общенаучные</w:t>
      </w:r>
      <w:r>
        <w:rPr>
          <w:spacing w:val="70"/>
        </w:rPr>
        <w:t xml:space="preserve"> </w:t>
      </w:r>
      <w:r>
        <w:t>методы:</w:t>
      </w:r>
      <w:r>
        <w:rPr>
          <w:spacing w:val="64"/>
        </w:rPr>
        <w:t xml:space="preserve"> </w:t>
      </w:r>
      <w:r>
        <w:t>сравнительный</w:t>
      </w:r>
      <w:r>
        <w:rPr>
          <w:spacing w:val="77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сравнения</w:t>
      </w:r>
      <w:r>
        <w:rPr>
          <w:spacing w:val="70"/>
        </w:rPr>
        <w:t xml:space="preserve"> </w:t>
      </w:r>
      <w:r>
        <w:rPr>
          <w:spacing w:val="-2"/>
        </w:rPr>
        <w:t>понятий</w:t>
      </w:r>
    </w:p>
    <w:p w14:paraId="05919F34" w14:textId="77777777" w:rsidR="004B7EAA" w:rsidRDefault="004D3898">
      <w:pPr>
        <w:pStyle w:val="a3"/>
        <w:spacing w:line="360" w:lineRule="auto"/>
        <w:ind w:right="710" w:firstLine="0"/>
      </w:pPr>
      <w:r>
        <w:t>«алименты», «алиментные</w:t>
      </w:r>
      <w:r>
        <w:rPr>
          <w:spacing w:val="-1"/>
        </w:rPr>
        <w:t xml:space="preserve"> </w:t>
      </w:r>
      <w:r>
        <w:t>обязательства», и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алиментных</w:t>
      </w:r>
      <w:r>
        <w:rPr>
          <w:spacing w:val="-6"/>
        </w:rPr>
        <w:t xml:space="preserve"> </w:t>
      </w:r>
      <w:r>
        <w:t>обязательств, анализ, синтез и обобщение, а также специально-юридические: технико- юридический метод, метод толкования правовых норм, позволяющий определить правовую природу алиментных обязательств, их место в системе правоотношений между членами семьи.</w:t>
      </w:r>
    </w:p>
    <w:p w14:paraId="3E9532D5" w14:textId="77777777" w:rsidR="004B7EAA" w:rsidRDefault="004D3898">
      <w:pPr>
        <w:pStyle w:val="a3"/>
        <w:spacing w:line="360" w:lineRule="auto"/>
        <w:ind w:right="707"/>
      </w:pPr>
      <w:r>
        <w:t xml:space="preserve">Теоретическая значимость работы заключается в систематизации различных аспектов алиментных обязательств современного семейного </w:t>
      </w:r>
      <w:r>
        <w:rPr>
          <w:spacing w:val="-2"/>
        </w:rPr>
        <w:t>законодательства.</w:t>
      </w:r>
    </w:p>
    <w:p w14:paraId="7CCBDDE8" w14:textId="77777777" w:rsidR="004B7EAA" w:rsidRDefault="004D3898">
      <w:pPr>
        <w:pStyle w:val="a3"/>
        <w:spacing w:line="360" w:lineRule="auto"/>
        <w:ind w:right="712"/>
      </w:pPr>
      <w:r>
        <w:t>Практическая значимость исследования заключается в определении ответственности за неисполнение или ненадлежащего исполнения алиментных обязательств в РФ.</w:t>
      </w:r>
    </w:p>
    <w:p w14:paraId="340D06E4" w14:textId="77777777" w:rsidR="004B7EAA" w:rsidRDefault="004D3898">
      <w:pPr>
        <w:pStyle w:val="a4"/>
        <w:numPr>
          <w:ilvl w:val="0"/>
          <w:numId w:val="5"/>
        </w:numPr>
        <w:tabs>
          <w:tab w:val="left" w:pos="2406"/>
        </w:tabs>
        <w:spacing w:line="357" w:lineRule="auto"/>
        <w:ind w:right="715" w:firstLine="710"/>
        <w:rPr>
          <w:sz w:val="28"/>
        </w:rPr>
      </w:pPr>
      <w:r>
        <w:rPr>
          <w:sz w:val="28"/>
        </w:rPr>
        <w:t>На современном этапе алиментные обязательства в РФ регулируются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нормах Конституции РФ.</w:t>
      </w:r>
    </w:p>
    <w:p w14:paraId="72CE2B2C" w14:textId="77777777" w:rsidR="004B7EAA" w:rsidRDefault="004D3898">
      <w:pPr>
        <w:pStyle w:val="a4"/>
        <w:numPr>
          <w:ilvl w:val="0"/>
          <w:numId w:val="5"/>
        </w:numPr>
        <w:tabs>
          <w:tab w:val="left" w:pos="2406"/>
        </w:tabs>
        <w:spacing w:line="357" w:lineRule="auto"/>
        <w:ind w:right="710" w:firstLine="710"/>
        <w:rPr>
          <w:sz w:val="28"/>
        </w:rPr>
      </w:pPr>
      <w:r>
        <w:rPr>
          <w:sz w:val="28"/>
        </w:rPr>
        <w:t xml:space="preserve">Основаниями возникновения алиментных обязательств между родителями и детьми является родственная связь. При отсутствии спора </w:t>
      </w:r>
      <w:r>
        <w:rPr>
          <w:spacing w:val="-2"/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большинстве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случаев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будут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алиментирования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детей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алиментного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соглашения.</w:t>
      </w:r>
      <w:r>
        <w:rPr>
          <w:spacing w:val="-8"/>
          <w:sz w:val="28"/>
        </w:rPr>
        <w:t xml:space="preserve"> </w:t>
      </w:r>
      <w:r>
        <w:rPr>
          <w:sz w:val="28"/>
        </w:rPr>
        <w:t>Принудительное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взыскание алиментов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исковом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судьей. Взыскание алиментов возможно как в долях к заработку, так и твердой денежной сумме.</w:t>
      </w:r>
    </w:p>
    <w:p w14:paraId="6A5B28B9" w14:textId="77777777" w:rsidR="004B7EAA" w:rsidRDefault="004D3898">
      <w:pPr>
        <w:pStyle w:val="a4"/>
        <w:numPr>
          <w:ilvl w:val="0"/>
          <w:numId w:val="5"/>
        </w:numPr>
        <w:tabs>
          <w:tab w:val="left" w:pos="2406"/>
        </w:tabs>
        <w:spacing w:before="1" w:line="355" w:lineRule="auto"/>
        <w:ind w:right="710" w:firstLine="710"/>
        <w:rPr>
          <w:sz w:val="28"/>
        </w:rPr>
      </w:pPr>
      <w:r>
        <w:rPr>
          <w:sz w:val="28"/>
        </w:rPr>
        <w:t>Все меры ответственности за неисполнение или ненадлежащее исполнение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алиментных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на: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семейно-правовые, гражданско-правовые, административные, уголовные.</w:t>
      </w:r>
    </w:p>
    <w:sectPr w:rsidR="004B7EAA">
      <w:pgSz w:w="11910" w:h="16840"/>
      <w:pgMar w:top="1040" w:right="141" w:bottom="1420" w:left="708" w:header="0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30BE" w14:textId="77777777" w:rsidR="007B5FA4" w:rsidRDefault="007B5FA4">
      <w:r>
        <w:separator/>
      </w:r>
    </w:p>
  </w:endnote>
  <w:endnote w:type="continuationSeparator" w:id="0">
    <w:p w14:paraId="441FBBBF" w14:textId="77777777" w:rsidR="007B5FA4" w:rsidRDefault="007B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B693" w14:textId="77777777" w:rsidR="004B7EAA" w:rsidRDefault="004D389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3264" behindDoc="1" locked="0" layoutInCell="1" allowOverlap="1" wp14:anchorId="5B234AEA" wp14:editId="73FDEBDD">
              <wp:simplePos x="0" y="0"/>
              <wp:positionH relativeFrom="page">
                <wp:posOffset>3948176</wp:posOffset>
              </wp:positionH>
              <wp:positionV relativeFrom="page">
                <wp:posOffset>9768988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E7CF6" w14:textId="77777777" w:rsidR="004B7EAA" w:rsidRDefault="004D3898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34A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pt;margin-top:769.2pt;width:15.95pt;height:17.45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" filled="f" stroked="f">
              <v:textbox inset="0,0,0,0">
                <w:txbxContent>
                  <w:p w14:paraId="6F4E7CF6" w14:textId="77777777" w:rsidR="004B7EAA" w:rsidRDefault="004D3898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7363" w14:textId="77777777" w:rsidR="007B5FA4" w:rsidRDefault="007B5FA4">
      <w:r>
        <w:separator/>
      </w:r>
    </w:p>
  </w:footnote>
  <w:footnote w:type="continuationSeparator" w:id="0">
    <w:p w14:paraId="784C03B3" w14:textId="77777777" w:rsidR="007B5FA4" w:rsidRDefault="007B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B5F85"/>
    <w:multiLevelType w:val="hybridMultilevel"/>
    <w:tmpl w:val="7256E5B4"/>
    <w:lvl w:ilvl="0" w:tplc="B3B80662">
      <w:numFmt w:val="bullet"/>
      <w:lvlText w:val=""/>
      <w:lvlJc w:val="left"/>
      <w:pPr>
        <w:ind w:left="9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BE444E">
      <w:numFmt w:val="bullet"/>
      <w:lvlText w:val="•"/>
      <w:lvlJc w:val="left"/>
      <w:pPr>
        <w:ind w:left="2005" w:hanging="706"/>
      </w:pPr>
      <w:rPr>
        <w:rFonts w:hint="default"/>
        <w:lang w:val="ru-RU" w:eastAsia="en-US" w:bidi="ar-SA"/>
      </w:rPr>
    </w:lvl>
    <w:lvl w:ilvl="2" w:tplc="EEE0AE28">
      <w:numFmt w:val="bullet"/>
      <w:lvlText w:val="•"/>
      <w:lvlJc w:val="left"/>
      <w:pPr>
        <w:ind w:left="3011" w:hanging="706"/>
      </w:pPr>
      <w:rPr>
        <w:rFonts w:hint="default"/>
        <w:lang w:val="ru-RU" w:eastAsia="en-US" w:bidi="ar-SA"/>
      </w:rPr>
    </w:lvl>
    <w:lvl w:ilvl="3" w:tplc="DF487CC4">
      <w:numFmt w:val="bullet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4" w:tplc="CAFCC6B6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5" w:tplc="B86A5F00">
      <w:numFmt w:val="bullet"/>
      <w:lvlText w:val="•"/>
      <w:lvlJc w:val="left"/>
      <w:pPr>
        <w:ind w:left="6027" w:hanging="706"/>
      </w:pPr>
      <w:rPr>
        <w:rFonts w:hint="default"/>
        <w:lang w:val="ru-RU" w:eastAsia="en-US" w:bidi="ar-SA"/>
      </w:rPr>
    </w:lvl>
    <w:lvl w:ilvl="6" w:tplc="D734687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 w:tplc="03DC7DEA">
      <w:numFmt w:val="bullet"/>
      <w:lvlText w:val="•"/>
      <w:lvlJc w:val="left"/>
      <w:pPr>
        <w:ind w:left="8038" w:hanging="706"/>
      </w:pPr>
      <w:rPr>
        <w:rFonts w:hint="default"/>
        <w:lang w:val="ru-RU" w:eastAsia="en-US" w:bidi="ar-SA"/>
      </w:rPr>
    </w:lvl>
    <w:lvl w:ilvl="8" w:tplc="EE7C985A">
      <w:numFmt w:val="bullet"/>
      <w:lvlText w:val="•"/>
      <w:lvlJc w:val="left"/>
      <w:pPr>
        <w:ind w:left="9044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410F18AF"/>
    <w:multiLevelType w:val="hybridMultilevel"/>
    <w:tmpl w:val="5A12D9E2"/>
    <w:lvl w:ilvl="0" w:tplc="47B8AB4E">
      <w:numFmt w:val="bullet"/>
      <w:lvlText w:val=""/>
      <w:lvlJc w:val="left"/>
      <w:pPr>
        <w:ind w:left="9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9CDB16">
      <w:numFmt w:val="bullet"/>
      <w:lvlText w:val="•"/>
      <w:lvlJc w:val="left"/>
      <w:pPr>
        <w:ind w:left="2005" w:hanging="706"/>
      </w:pPr>
      <w:rPr>
        <w:rFonts w:hint="default"/>
        <w:lang w:val="ru-RU" w:eastAsia="en-US" w:bidi="ar-SA"/>
      </w:rPr>
    </w:lvl>
    <w:lvl w:ilvl="2" w:tplc="8DEC00D4">
      <w:numFmt w:val="bullet"/>
      <w:lvlText w:val="•"/>
      <w:lvlJc w:val="left"/>
      <w:pPr>
        <w:ind w:left="3011" w:hanging="706"/>
      </w:pPr>
      <w:rPr>
        <w:rFonts w:hint="default"/>
        <w:lang w:val="ru-RU" w:eastAsia="en-US" w:bidi="ar-SA"/>
      </w:rPr>
    </w:lvl>
    <w:lvl w:ilvl="3" w:tplc="172081DA">
      <w:numFmt w:val="bullet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4" w:tplc="F4B8CD20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5" w:tplc="BC2C900E">
      <w:numFmt w:val="bullet"/>
      <w:lvlText w:val="•"/>
      <w:lvlJc w:val="left"/>
      <w:pPr>
        <w:ind w:left="6027" w:hanging="706"/>
      </w:pPr>
      <w:rPr>
        <w:rFonts w:hint="default"/>
        <w:lang w:val="ru-RU" w:eastAsia="en-US" w:bidi="ar-SA"/>
      </w:rPr>
    </w:lvl>
    <w:lvl w:ilvl="6" w:tplc="02A25B1E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 w:tplc="2BF01A56">
      <w:numFmt w:val="bullet"/>
      <w:lvlText w:val="•"/>
      <w:lvlJc w:val="left"/>
      <w:pPr>
        <w:ind w:left="8038" w:hanging="706"/>
      </w:pPr>
      <w:rPr>
        <w:rFonts w:hint="default"/>
        <w:lang w:val="ru-RU" w:eastAsia="en-US" w:bidi="ar-SA"/>
      </w:rPr>
    </w:lvl>
    <w:lvl w:ilvl="8" w:tplc="C5ACDDBE">
      <w:numFmt w:val="bullet"/>
      <w:lvlText w:val="•"/>
      <w:lvlJc w:val="left"/>
      <w:pPr>
        <w:ind w:left="904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42AE5E63"/>
    <w:multiLevelType w:val="multilevel"/>
    <w:tmpl w:val="6854DA72"/>
    <w:lvl w:ilvl="0">
      <w:start w:val="1"/>
      <w:numFmt w:val="decimal"/>
      <w:lvlText w:val="%1"/>
      <w:lvlJc w:val="left"/>
      <w:pPr>
        <w:ind w:left="222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98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4DFE3CCF"/>
    <w:multiLevelType w:val="hybridMultilevel"/>
    <w:tmpl w:val="0602E4A4"/>
    <w:lvl w:ilvl="0" w:tplc="FF7286FE">
      <w:numFmt w:val="bullet"/>
      <w:lvlText w:val=""/>
      <w:lvlJc w:val="left"/>
      <w:pPr>
        <w:ind w:left="9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903F24">
      <w:numFmt w:val="bullet"/>
      <w:lvlText w:val="•"/>
      <w:lvlJc w:val="left"/>
      <w:pPr>
        <w:ind w:left="2005" w:hanging="706"/>
      </w:pPr>
      <w:rPr>
        <w:rFonts w:hint="default"/>
        <w:lang w:val="ru-RU" w:eastAsia="en-US" w:bidi="ar-SA"/>
      </w:rPr>
    </w:lvl>
    <w:lvl w:ilvl="2" w:tplc="A33A8C60">
      <w:numFmt w:val="bullet"/>
      <w:lvlText w:val="•"/>
      <w:lvlJc w:val="left"/>
      <w:pPr>
        <w:ind w:left="3011" w:hanging="706"/>
      </w:pPr>
      <w:rPr>
        <w:rFonts w:hint="default"/>
        <w:lang w:val="ru-RU" w:eastAsia="en-US" w:bidi="ar-SA"/>
      </w:rPr>
    </w:lvl>
    <w:lvl w:ilvl="3" w:tplc="E5467048">
      <w:numFmt w:val="bullet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4" w:tplc="EABE030E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5" w:tplc="8A267692">
      <w:numFmt w:val="bullet"/>
      <w:lvlText w:val="•"/>
      <w:lvlJc w:val="left"/>
      <w:pPr>
        <w:ind w:left="6027" w:hanging="706"/>
      </w:pPr>
      <w:rPr>
        <w:rFonts w:hint="default"/>
        <w:lang w:val="ru-RU" w:eastAsia="en-US" w:bidi="ar-SA"/>
      </w:rPr>
    </w:lvl>
    <w:lvl w:ilvl="6" w:tplc="6174203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 w:tplc="08C0EBCC">
      <w:numFmt w:val="bullet"/>
      <w:lvlText w:val="•"/>
      <w:lvlJc w:val="left"/>
      <w:pPr>
        <w:ind w:left="8038" w:hanging="706"/>
      </w:pPr>
      <w:rPr>
        <w:rFonts w:hint="default"/>
        <w:lang w:val="ru-RU" w:eastAsia="en-US" w:bidi="ar-SA"/>
      </w:rPr>
    </w:lvl>
    <w:lvl w:ilvl="8" w:tplc="B64C2F24">
      <w:numFmt w:val="bullet"/>
      <w:lvlText w:val="•"/>
      <w:lvlJc w:val="left"/>
      <w:pPr>
        <w:ind w:left="9044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68415C1F"/>
    <w:multiLevelType w:val="hybridMultilevel"/>
    <w:tmpl w:val="CEB6B860"/>
    <w:lvl w:ilvl="0" w:tplc="D270D34E">
      <w:start w:val="1"/>
      <w:numFmt w:val="decimal"/>
      <w:lvlText w:val="%1."/>
      <w:lvlJc w:val="left"/>
      <w:pPr>
        <w:ind w:left="240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20F056">
      <w:numFmt w:val="bullet"/>
      <w:lvlText w:val="•"/>
      <w:lvlJc w:val="left"/>
      <w:pPr>
        <w:ind w:left="3265" w:hanging="706"/>
      </w:pPr>
      <w:rPr>
        <w:rFonts w:hint="default"/>
        <w:lang w:val="ru-RU" w:eastAsia="en-US" w:bidi="ar-SA"/>
      </w:rPr>
    </w:lvl>
    <w:lvl w:ilvl="2" w:tplc="BE96F72C">
      <w:numFmt w:val="bullet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3" w:tplc="112C45D2">
      <w:numFmt w:val="bullet"/>
      <w:lvlText w:val="•"/>
      <w:lvlJc w:val="left"/>
      <w:pPr>
        <w:ind w:left="4996" w:hanging="706"/>
      </w:pPr>
      <w:rPr>
        <w:rFonts w:hint="default"/>
        <w:lang w:val="ru-RU" w:eastAsia="en-US" w:bidi="ar-SA"/>
      </w:rPr>
    </w:lvl>
    <w:lvl w:ilvl="4" w:tplc="07E05AFE">
      <w:numFmt w:val="bullet"/>
      <w:lvlText w:val="•"/>
      <w:lvlJc w:val="left"/>
      <w:pPr>
        <w:ind w:left="5862" w:hanging="706"/>
      </w:pPr>
      <w:rPr>
        <w:rFonts w:hint="default"/>
        <w:lang w:val="ru-RU" w:eastAsia="en-US" w:bidi="ar-SA"/>
      </w:rPr>
    </w:lvl>
    <w:lvl w:ilvl="5" w:tplc="592A179E">
      <w:numFmt w:val="bullet"/>
      <w:lvlText w:val="•"/>
      <w:lvlJc w:val="left"/>
      <w:pPr>
        <w:ind w:left="6727" w:hanging="706"/>
      </w:pPr>
      <w:rPr>
        <w:rFonts w:hint="default"/>
        <w:lang w:val="ru-RU" w:eastAsia="en-US" w:bidi="ar-SA"/>
      </w:rPr>
    </w:lvl>
    <w:lvl w:ilvl="6" w:tplc="4B1254FE">
      <w:numFmt w:val="bullet"/>
      <w:lvlText w:val="•"/>
      <w:lvlJc w:val="left"/>
      <w:pPr>
        <w:ind w:left="7593" w:hanging="706"/>
      </w:pPr>
      <w:rPr>
        <w:rFonts w:hint="default"/>
        <w:lang w:val="ru-RU" w:eastAsia="en-US" w:bidi="ar-SA"/>
      </w:rPr>
    </w:lvl>
    <w:lvl w:ilvl="7" w:tplc="F7B8F268">
      <w:numFmt w:val="bullet"/>
      <w:lvlText w:val="•"/>
      <w:lvlJc w:val="left"/>
      <w:pPr>
        <w:ind w:left="8458" w:hanging="706"/>
      </w:pPr>
      <w:rPr>
        <w:rFonts w:hint="default"/>
        <w:lang w:val="ru-RU" w:eastAsia="en-US" w:bidi="ar-SA"/>
      </w:rPr>
    </w:lvl>
    <w:lvl w:ilvl="8" w:tplc="1B9ED712">
      <w:numFmt w:val="bullet"/>
      <w:lvlText w:val="•"/>
      <w:lvlJc w:val="left"/>
      <w:pPr>
        <w:ind w:left="9324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6ED70B3C"/>
    <w:multiLevelType w:val="hybridMultilevel"/>
    <w:tmpl w:val="671E5DB4"/>
    <w:lvl w:ilvl="0" w:tplc="1FEC1EF0">
      <w:numFmt w:val="bullet"/>
      <w:lvlText w:val=""/>
      <w:lvlJc w:val="left"/>
      <w:pPr>
        <w:ind w:left="9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38CF8C">
      <w:numFmt w:val="bullet"/>
      <w:lvlText w:val="•"/>
      <w:lvlJc w:val="left"/>
      <w:pPr>
        <w:ind w:left="2005" w:hanging="706"/>
      </w:pPr>
      <w:rPr>
        <w:rFonts w:hint="default"/>
        <w:lang w:val="ru-RU" w:eastAsia="en-US" w:bidi="ar-SA"/>
      </w:rPr>
    </w:lvl>
    <w:lvl w:ilvl="2" w:tplc="BD669D02">
      <w:numFmt w:val="bullet"/>
      <w:lvlText w:val="•"/>
      <w:lvlJc w:val="left"/>
      <w:pPr>
        <w:ind w:left="3011" w:hanging="706"/>
      </w:pPr>
      <w:rPr>
        <w:rFonts w:hint="default"/>
        <w:lang w:val="ru-RU" w:eastAsia="en-US" w:bidi="ar-SA"/>
      </w:rPr>
    </w:lvl>
    <w:lvl w:ilvl="3" w:tplc="01F45332">
      <w:numFmt w:val="bullet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4" w:tplc="27B0D9D2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5" w:tplc="030E6BA8">
      <w:numFmt w:val="bullet"/>
      <w:lvlText w:val="•"/>
      <w:lvlJc w:val="left"/>
      <w:pPr>
        <w:ind w:left="6027" w:hanging="706"/>
      </w:pPr>
      <w:rPr>
        <w:rFonts w:hint="default"/>
        <w:lang w:val="ru-RU" w:eastAsia="en-US" w:bidi="ar-SA"/>
      </w:rPr>
    </w:lvl>
    <w:lvl w:ilvl="6" w:tplc="93B2AFE4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 w:tplc="5B0C348C">
      <w:numFmt w:val="bullet"/>
      <w:lvlText w:val="•"/>
      <w:lvlJc w:val="left"/>
      <w:pPr>
        <w:ind w:left="8038" w:hanging="706"/>
      </w:pPr>
      <w:rPr>
        <w:rFonts w:hint="default"/>
        <w:lang w:val="ru-RU" w:eastAsia="en-US" w:bidi="ar-SA"/>
      </w:rPr>
    </w:lvl>
    <w:lvl w:ilvl="8" w:tplc="5AE0B0B6">
      <w:numFmt w:val="bullet"/>
      <w:lvlText w:val="•"/>
      <w:lvlJc w:val="left"/>
      <w:pPr>
        <w:ind w:left="9044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76DC358C"/>
    <w:multiLevelType w:val="hybridMultilevel"/>
    <w:tmpl w:val="CEBE03B4"/>
    <w:lvl w:ilvl="0" w:tplc="8D289984">
      <w:numFmt w:val="bullet"/>
      <w:lvlText w:val=""/>
      <w:lvlJc w:val="left"/>
      <w:pPr>
        <w:ind w:left="99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CAD932">
      <w:numFmt w:val="bullet"/>
      <w:lvlText w:val="•"/>
      <w:lvlJc w:val="left"/>
      <w:pPr>
        <w:ind w:left="2005" w:hanging="706"/>
      </w:pPr>
      <w:rPr>
        <w:rFonts w:hint="default"/>
        <w:lang w:val="ru-RU" w:eastAsia="en-US" w:bidi="ar-SA"/>
      </w:rPr>
    </w:lvl>
    <w:lvl w:ilvl="2" w:tplc="EC16AB4A">
      <w:numFmt w:val="bullet"/>
      <w:lvlText w:val="•"/>
      <w:lvlJc w:val="left"/>
      <w:pPr>
        <w:ind w:left="3011" w:hanging="706"/>
      </w:pPr>
      <w:rPr>
        <w:rFonts w:hint="default"/>
        <w:lang w:val="ru-RU" w:eastAsia="en-US" w:bidi="ar-SA"/>
      </w:rPr>
    </w:lvl>
    <w:lvl w:ilvl="3" w:tplc="CF1846A4">
      <w:numFmt w:val="bullet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4" w:tplc="519E7F6A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5" w:tplc="9BBAD5BA">
      <w:numFmt w:val="bullet"/>
      <w:lvlText w:val="•"/>
      <w:lvlJc w:val="left"/>
      <w:pPr>
        <w:ind w:left="6027" w:hanging="706"/>
      </w:pPr>
      <w:rPr>
        <w:rFonts w:hint="default"/>
        <w:lang w:val="ru-RU" w:eastAsia="en-US" w:bidi="ar-SA"/>
      </w:rPr>
    </w:lvl>
    <w:lvl w:ilvl="6" w:tplc="BBA67CEC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 w:tplc="CEC61A46">
      <w:numFmt w:val="bullet"/>
      <w:lvlText w:val="•"/>
      <w:lvlJc w:val="left"/>
      <w:pPr>
        <w:ind w:left="8038" w:hanging="706"/>
      </w:pPr>
      <w:rPr>
        <w:rFonts w:hint="default"/>
        <w:lang w:val="ru-RU" w:eastAsia="en-US" w:bidi="ar-SA"/>
      </w:rPr>
    </w:lvl>
    <w:lvl w:ilvl="8" w:tplc="388EFF66">
      <w:numFmt w:val="bullet"/>
      <w:lvlText w:val="•"/>
      <w:lvlJc w:val="left"/>
      <w:pPr>
        <w:ind w:left="9044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EAA"/>
    <w:rsid w:val="004B7EAA"/>
    <w:rsid w:val="004D3898"/>
    <w:rsid w:val="005723E7"/>
    <w:rsid w:val="006A2106"/>
    <w:rsid w:val="007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30E"/>
  <w15:docId w15:val="{EA8D3B5A-A4A8-4D76-8C75-A776D12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1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 V.</cp:lastModifiedBy>
  <cp:revision>4</cp:revision>
  <dcterms:created xsi:type="dcterms:W3CDTF">2025-01-14T09:03:00Z</dcterms:created>
  <dcterms:modified xsi:type="dcterms:W3CDTF">2025-01-21T11:02:00Z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