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 (Основной текст"/>
          <w:color w:val="auto"/>
          <w:sz w:val="28"/>
          <w:szCs w:val="24"/>
          <w:lang w:eastAsia="en-US"/>
        </w:rPr>
        <w:id w:val="-2012287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6D976" w14:textId="14B85E9B" w:rsidR="0041017B" w:rsidRPr="000446D2" w:rsidRDefault="0041017B" w:rsidP="000446D2">
          <w:pPr>
            <w:pStyle w:val="af3"/>
            <w:jc w:val="center"/>
            <w:rPr>
              <w:rFonts w:ascii="Times New Roman" w:hAnsi="Times New Roman" w:cs="Times New Roman"/>
              <w:color w:val="auto"/>
            </w:rPr>
          </w:pPr>
          <w:r w:rsidRPr="000446D2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D93ADFD" w14:textId="2F191CAD" w:rsidR="0041017B" w:rsidRPr="002F09C6" w:rsidRDefault="0041017B">
          <w:pPr>
            <w:pStyle w:val="11"/>
            <w:tabs>
              <w:tab w:val="right" w:leader="dot" w:pos="9339"/>
            </w:tabs>
            <w:rPr>
              <w:noProof/>
            </w:rPr>
          </w:pPr>
          <w:r w:rsidRPr="002F09C6">
            <w:fldChar w:fldCharType="begin"/>
          </w:r>
          <w:r w:rsidRPr="002F09C6">
            <w:instrText xml:space="preserve"> TOC \o "1-3" \h \z \u </w:instrText>
          </w:r>
          <w:r w:rsidRPr="002F09C6">
            <w:fldChar w:fldCharType="separate"/>
          </w:r>
          <w:hyperlink w:anchor="_Toc168006952" w:history="1">
            <w:r w:rsidRPr="002F09C6">
              <w:rPr>
                <w:rStyle w:val="ae"/>
                <w:rFonts w:cs="Times New Roman"/>
                <w:noProof/>
              </w:rPr>
              <w:t>Введение</w:t>
            </w:r>
            <w:r w:rsidRPr="002F09C6">
              <w:rPr>
                <w:noProof/>
                <w:webHidden/>
              </w:rPr>
              <w:tab/>
            </w:r>
            <w:r w:rsidRPr="002F09C6">
              <w:rPr>
                <w:noProof/>
                <w:webHidden/>
              </w:rPr>
              <w:fldChar w:fldCharType="begin"/>
            </w:r>
            <w:r w:rsidRPr="002F09C6">
              <w:rPr>
                <w:noProof/>
                <w:webHidden/>
              </w:rPr>
              <w:instrText xml:space="preserve"> PAGEREF _Toc168006952 \h </w:instrText>
            </w:r>
            <w:r w:rsidRPr="002F09C6">
              <w:rPr>
                <w:noProof/>
                <w:webHidden/>
              </w:rPr>
            </w:r>
            <w:r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3</w:t>
            </w:r>
            <w:r w:rsidRPr="002F09C6">
              <w:rPr>
                <w:noProof/>
                <w:webHidden/>
              </w:rPr>
              <w:fldChar w:fldCharType="end"/>
            </w:r>
          </w:hyperlink>
        </w:p>
        <w:p w14:paraId="75867350" w14:textId="210172C1" w:rsidR="0041017B" w:rsidRPr="002F09C6" w:rsidRDefault="00733DBE">
          <w:pPr>
            <w:pStyle w:val="11"/>
            <w:tabs>
              <w:tab w:val="right" w:leader="dot" w:pos="9339"/>
            </w:tabs>
            <w:rPr>
              <w:noProof/>
            </w:rPr>
          </w:pPr>
          <w:hyperlink w:anchor="_Toc168006953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Глава 1. Теоретические аспекты международного сотрудничества в области противодействия киберпреступности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_Toc168006953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7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4202AAF0" w14:textId="306234F1" w:rsidR="0041017B" w:rsidRPr="002F09C6" w:rsidRDefault="00733DBE">
          <w:pPr>
            <w:pStyle w:val="21"/>
            <w:tabs>
              <w:tab w:val="right" w:leader="dot" w:pos="9339"/>
            </w:tabs>
            <w:rPr>
              <w:noProof/>
            </w:rPr>
          </w:pPr>
          <w:hyperlink w:anchor="_Toc168006954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1.1. Международные документы и конвенции по борьбе с киберпреступностью</w:t>
            </w:r>
            <w:r w:rsidR="0041017B" w:rsidRPr="002F09C6">
              <w:rPr>
                <w:rStyle w:val="ae"/>
                <w:rFonts w:cs="Times New Roman"/>
                <w:noProof/>
              </w:rPr>
              <w:t xml:space="preserve"> (указать будапештскую и предложение по созданию новой конвенции)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_Toc168006954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7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7B64A229" w14:textId="0922A79C" w:rsidR="0041017B" w:rsidRPr="002F09C6" w:rsidRDefault="00733DBE">
          <w:pPr>
            <w:pStyle w:val="21"/>
            <w:tabs>
              <w:tab w:val="right" w:leader="dot" w:pos="9339"/>
            </w:tabs>
            <w:rPr>
              <w:noProof/>
            </w:rPr>
          </w:pPr>
          <w:hyperlink w:anchor="_Toc168006955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1.</w:t>
            </w:r>
            <w:r w:rsidR="0041017B" w:rsidRPr="002F09C6">
              <w:rPr>
                <w:rStyle w:val="ae"/>
                <w:rFonts w:cs="Times New Roman"/>
                <w:noProof/>
              </w:rPr>
              <w:t>2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. </w:t>
            </w:r>
            <w:r w:rsidR="0041017B" w:rsidRPr="002F09C6">
              <w:rPr>
                <w:rStyle w:val="ae"/>
                <w:rFonts w:cs="Times New Roman"/>
                <w:noProof/>
              </w:rPr>
              <w:t xml:space="preserve">Вклад международных организаций 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в области противодействия киберпреступности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_Toc168006955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16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5EADEB17" w14:textId="2B7AF3EE" w:rsidR="0041017B" w:rsidRPr="002F09C6" w:rsidRDefault="00733DBE">
          <w:pPr>
            <w:pStyle w:val="21"/>
            <w:tabs>
              <w:tab w:val="right" w:leader="dot" w:pos="9339"/>
            </w:tabs>
            <w:rPr>
              <w:noProof/>
            </w:rPr>
          </w:pPr>
          <w:hyperlink w:anchor="_Toc168006956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1.</w:t>
            </w:r>
            <w:r w:rsidR="0041017B" w:rsidRPr="002F09C6">
              <w:rPr>
                <w:rStyle w:val="ae"/>
                <w:rFonts w:cs="Times New Roman"/>
                <w:noProof/>
              </w:rPr>
              <w:t>3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. </w:t>
            </w:r>
            <w:r w:rsidR="0041017B" w:rsidRPr="002F09C6">
              <w:rPr>
                <w:rStyle w:val="ae"/>
                <w:rFonts w:cs="Times New Roman"/>
                <w:noProof/>
              </w:rPr>
              <w:t>Инциденты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 утечки данных и их влияние на международное сотрудничество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_Toc168006956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24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5120B648" w14:textId="606C1241" w:rsidR="0041017B" w:rsidRPr="002F09C6" w:rsidRDefault="00733DBE">
          <w:pPr>
            <w:pStyle w:val="11"/>
            <w:tabs>
              <w:tab w:val="right" w:leader="dot" w:pos="9339"/>
            </w:tabs>
            <w:rPr>
              <w:noProof/>
            </w:rPr>
          </w:pPr>
          <w:hyperlink w:anchor="_Toc168006957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Глава 2. Подходы России и США к противодействию киберпреступности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_Toc168006957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39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6EFDDBB1" w14:textId="39E9A4EA" w:rsidR="0041017B" w:rsidRPr="002F09C6" w:rsidRDefault="00733DBE">
          <w:pPr>
            <w:pStyle w:val="21"/>
            <w:tabs>
              <w:tab w:val="right" w:leader="dot" w:pos="9339"/>
            </w:tabs>
            <w:rPr>
              <w:noProof/>
            </w:rPr>
          </w:pPr>
          <w:hyperlink w:anchor="_Toc168006958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>2.</w:t>
            </w:r>
            <w:r w:rsidR="0041017B" w:rsidRPr="002F09C6">
              <w:rPr>
                <w:rStyle w:val="ae"/>
                <w:rFonts w:cs="Times New Roman"/>
                <w:noProof/>
              </w:rPr>
              <w:t>2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. </w:t>
            </w:r>
            <w:r w:rsidR="0041017B" w:rsidRPr="002F09C6">
              <w:rPr>
                <w:rStyle w:val="ae"/>
                <w:rFonts w:cs="Times New Roman"/>
                <w:noProof/>
              </w:rPr>
              <w:t>Обзор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 развития подходов</w:t>
            </w:r>
            <w:r w:rsidR="0041017B" w:rsidRPr="002F09C6">
              <w:rPr>
                <w:rStyle w:val="ae"/>
                <w:rFonts w:cs="Times New Roman"/>
                <w:noProof/>
              </w:rPr>
              <w:t xml:space="preserve"> и инициатив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 США </w:t>
            </w:r>
            <w:r w:rsidR="0041017B" w:rsidRPr="002F09C6">
              <w:rPr>
                <w:rStyle w:val="ae"/>
                <w:rFonts w:cs="Times New Roman"/>
                <w:noProof/>
              </w:rPr>
              <w:t>в сфере борьбы</w:t>
            </w:r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 с киберпреступностью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_Toc168006958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48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1BE218F4" w14:textId="6B725585" w:rsidR="0041017B" w:rsidRPr="002F09C6" w:rsidRDefault="00733DBE">
          <w:pPr>
            <w:pStyle w:val="21"/>
            <w:tabs>
              <w:tab w:val="right" w:leader="dot" w:pos="9339"/>
            </w:tabs>
            <w:rPr>
              <w:noProof/>
            </w:rPr>
          </w:pPr>
          <w:hyperlink w:anchor="_Toc168006959" w:history="1">
            <w:r w:rsidR="0041017B" w:rsidRPr="002F09C6">
              <w:rPr>
                <w:rStyle w:val="ae"/>
                <w:rFonts w:cs="Times New Roman"/>
                <w:noProof/>
                <w:lang w:val="en-US"/>
              </w:rPr>
              <w:t xml:space="preserve">2.3. Механизмы взаимодействия России и США в </w:t>
            </w:r>
            <w:r w:rsidR="0041017B" w:rsidRPr="002F09C6">
              <w:rPr>
                <w:rStyle w:val="ae"/>
                <w:rFonts w:cs="Times New Roman"/>
                <w:noProof/>
              </w:rPr>
              <w:t>контексте кибербезопасности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_Toc168006959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56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4BE401A9" w14:textId="054528DE" w:rsidR="0041017B" w:rsidRPr="002F09C6" w:rsidRDefault="00733DBE">
          <w:pPr>
            <w:pStyle w:val="11"/>
            <w:tabs>
              <w:tab w:val="right" w:leader="dot" w:pos="9339"/>
            </w:tabs>
            <w:rPr>
              <w:noProof/>
            </w:rPr>
          </w:pPr>
          <w:hyperlink w:anchor="_Toc168006960" w:history="1">
            <w:r w:rsidR="0041017B" w:rsidRPr="002F09C6">
              <w:rPr>
                <w:rStyle w:val="ae"/>
                <w:rFonts w:cs="Times New Roman"/>
                <w:noProof/>
              </w:rPr>
              <w:t>Заключение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_Toc168006960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63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05209301" w14:textId="569746BD" w:rsidR="0041017B" w:rsidRPr="002F09C6" w:rsidRDefault="00733DBE">
          <w:pPr>
            <w:pStyle w:val="11"/>
            <w:tabs>
              <w:tab w:val="right" w:leader="dot" w:pos="9339"/>
            </w:tabs>
            <w:rPr>
              <w:noProof/>
            </w:rPr>
          </w:pPr>
          <w:hyperlink w:anchor="_Toc168006961" w:history="1">
            <w:r w:rsidR="0041017B" w:rsidRPr="002F09C6">
              <w:rPr>
                <w:rStyle w:val="ae"/>
                <w:rFonts w:cs="Times New Roman"/>
                <w:noProof/>
              </w:rPr>
              <w:t>Список источников и литературы</w:t>
            </w:r>
            <w:r w:rsidR="0041017B" w:rsidRPr="002F09C6">
              <w:rPr>
                <w:noProof/>
                <w:webHidden/>
              </w:rPr>
              <w:tab/>
            </w:r>
            <w:r w:rsidR="0041017B" w:rsidRPr="002F09C6">
              <w:rPr>
                <w:noProof/>
                <w:webHidden/>
              </w:rPr>
              <w:fldChar w:fldCharType="begin"/>
            </w:r>
            <w:r w:rsidR="0041017B" w:rsidRPr="002F09C6">
              <w:rPr>
                <w:noProof/>
                <w:webHidden/>
              </w:rPr>
              <w:instrText xml:space="preserve"> PAGEREF _Toc168006961 \h </w:instrText>
            </w:r>
            <w:r w:rsidR="0041017B" w:rsidRPr="002F09C6">
              <w:rPr>
                <w:noProof/>
                <w:webHidden/>
              </w:rPr>
            </w:r>
            <w:r w:rsidR="0041017B" w:rsidRPr="002F09C6">
              <w:rPr>
                <w:noProof/>
                <w:webHidden/>
              </w:rPr>
              <w:fldChar w:fldCharType="separate"/>
            </w:r>
            <w:r w:rsidR="00300D11">
              <w:rPr>
                <w:noProof/>
                <w:webHidden/>
              </w:rPr>
              <w:t>65</w:t>
            </w:r>
            <w:r w:rsidR="0041017B" w:rsidRPr="002F09C6">
              <w:rPr>
                <w:noProof/>
                <w:webHidden/>
              </w:rPr>
              <w:fldChar w:fldCharType="end"/>
            </w:r>
          </w:hyperlink>
        </w:p>
        <w:p w14:paraId="77417ADA" w14:textId="3568C6EF" w:rsidR="0041017B" w:rsidRDefault="0041017B">
          <w:r w:rsidRPr="002F09C6">
            <w:fldChar w:fldCharType="end"/>
          </w:r>
        </w:p>
      </w:sdtContent>
    </w:sdt>
    <w:p w14:paraId="39A787DA" w14:textId="6621C172" w:rsidR="000A558D" w:rsidRDefault="0041017B">
      <w:r>
        <w:br w:type="page"/>
      </w:r>
    </w:p>
    <w:p w14:paraId="4ADD503A" w14:textId="77777777" w:rsidR="000A558D" w:rsidRPr="00FB2AE5" w:rsidRDefault="000A558D" w:rsidP="000A558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8006952"/>
      <w:r w:rsidRPr="00FB2AE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275B90A5" w14:textId="77777777" w:rsidR="000A558D" w:rsidRPr="00FB2AE5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B2AE5">
        <w:rPr>
          <w:rFonts w:cs="Times New Roman"/>
          <w:b/>
          <w:bCs/>
          <w:szCs w:val="28"/>
        </w:rPr>
        <w:t>Актуальность.</w:t>
      </w:r>
      <w:r>
        <w:rPr>
          <w:rFonts w:cs="Times New Roman"/>
          <w:szCs w:val="28"/>
        </w:rPr>
        <w:t xml:space="preserve"> </w:t>
      </w:r>
      <w:r w:rsidRPr="00FB2AE5">
        <w:rPr>
          <w:rFonts w:cs="Times New Roman"/>
          <w:szCs w:val="28"/>
        </w:rPr>
        <w:t xml:space="preserve">Современный ландшафт информационных технологий теперь определяется гонкой вооружений между странами по всему миру, ситуацией, которая представляет собой вполне реальную угрозу непреднамеренной эскалации </w:t>
      </w:r>
      <w:proofErr w:type="spellStart"/>
      <w:r w:rsidRPr="00FB2AE5">
        <w:rPr>
          <w:rFonts w:cs="Times New Roman"/>
          <w:szCs w:val="28"/>
        </w:rPr>
        <w:t>киберинцидентов</w:t>
      </w:r>
      <w:proofErr w:type="spellEnd"/>
      <w:r w:rsidRPr="00FB2AE5">
        <w:rPr>
          <w:rFonts w:cs="Times New Roman"/>
          <w:szCs w:val="28"/>
        </w:rPr>
        <w:t>. В худшем случае это может привести к вооруженному конфликту между крупными мировыми державами. Оглядываясь назад на анналы истории, становится очевидным, что всякий раз, когда технологические инновации или геополитическая динамика создавали напряженность, государства стремились создать чувство безопасности, договариваясь о мерах укрепления доверия или создавая системы контроля над вооружениями. Эти меры служат для защиты от непреднамеренного конфликта и предотвращения эскалации напряженности.</w:t>
      </w:r>
    </w:p>
    <w:p w14:paraId="7EC8E008" w14:textId="77777777" w:rsidR="000A558D" w:rsidRPr="00FB2AE5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B2AE5">
        <w:rPr>
          <w:rFonts w:cs="Times New Roman"/>
          <w:szCs w:val="28"/>
        </w:rPr>
        <w:t>Однако в настоящее время в мире все еще отсутствуют единые, обязательные международные стандарты ведения войны и мер укрепления доверия, специально адаптированные к ответственному поведению государств в цифровой среде. Это вопиющая проблема, особенно если учесть, что не существует даже системы контроля за распространением и применением кибероружия.</w:t>
      </w:r>
    </w:p>
    <w:p w14:paraId="7B4787CB" w14:textId="77777777" w:rsidR="000A558D" w:rsidRPr="00FB2AE5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B2AE5">
        <w:rPr>
          <w:rFonts w:cs="Times New Roman"/>
          <w:szCs w:val="28"/>
        </w:rPr>
        <w:t>По мере продвижения вперед в XXI веке информационная безопасность быстро становится решающим фактором не только в двусторонних отношениях, например, между Россией и США, но и в поддержании стратегической стабильности в глобальном масштабе. Воздействие информации является движущей силой в динамике современных войн и конфликтов, а возможность контроля и манипулирования информацией сегодня признана одним из наиболее важных компонентов совокупной власти государства.</w:t>
      </w:r>
    </w:p>
    <w:p w14:paraId="02315E60" w14:textId="77777777" w:rsidR="000A558D" w:rsidRPr="00FB2AE5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B2AE5">
        <w:rPr>
          <w:rFonts w:cs="Times New Roman"/>
          <w:szCs w:val="28"/>
        </w:rPr>
        <w:t xml:space="preserve">В этих нестабильных условиях глобальная безопасность и стратегическая стабильность находятся под сильным влиянием характера отношений между российскими и американскими властями, представляющими две сверхдержавы, по вопросам международной </w:t>
      </w:r>
      <w:r w:rsidRPr="00FB2AE5">
        <w:rPr>
          <w:rFonts w:cs="Times New Roman"/>
          <w:szCs w:val="28"/>
        </w:rPr>
        <w:lastRenderedPageBreak/>
        <w:t>информационной безопасности (МИБ). Это вызывает особую озабоченность, поскольку случайная или преднамеренная кибератака может спровоцировать эскалацию международной напряженности, что может привести к полномасштабному военному конфликту.</w:t>
      </w:r>
    </w:p>
    <w:p w14:paraId="3AFE4472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B2AE5">
        <w:rPr>
          <w:rFonts w:cs="Times New Roman"/>
          <w:szCs w:val="28"/>
        </w:rPr>
        <w:t xml:space="preserve">Поэтому обеспечение международной безопасности становится одним из ключевых факторов, напрямую влияющих на стратегическую стабильность в целом. Более того, в нынешнюю цифровую эпоху ни одна страна не может в одиночку защитить свою территорию от широкого спектра существующих </w:t>
      </w:r>
      <w:proofErr w:type="spellStart"/>
      <w:r w:rsidRPr="00FB2AE5">
        <w:rPr>
          <w:rFonts w:cs="Times New Roman"/>
          <w:szCs w:val="28"/>
        </w:rPr>
        <w:t>киберугроз</w:t>
      </w:r>
      <w:proofErr w:type="spellEnd"/>
      <w:r w:rsidRPr="00FB2AE5">
        <w:rPr>
          <w:rFonts w:cs="Times New Roman"/>
          <w:szCs w:val="28"/>
        </w:rPr>
        <w:t>. Это подчеркивает важность коллективных действий и сотрудничества в сфере кибербезопасности.</w:t>
      </w:r>
    </w:p>
    <w:p w14:paraId="47948C67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86A1D">
        <w:rPr>
          <w:rFonts w:cs="Times New Roman"/>
          <w:b/>
          <w:bCs/>
          <w:szCs w:val="28"/>
        </w:rPr>
        <w:t xml:space="preserve">Объектом </w:t>
      </w:r>
      <w:r>
        <w:rPr>
          <w:rFonts w:cs="Times New Roman"/>
          <w:szCs w:val="28"/>
        </w:rPr>
        <w:t>исследования являются международные нормы противодействия киберпреступности.</w:t>
      </w:r>
    </w:p>
    <w:p w14:paraId="28DB24BC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1624B">
        <w:rPr>
          <w:rFonts w:cs="Times New Roman"/>
          <w:b/>
          <w:bCs/>
          <w:szCs w:val="28"/>
        </w:rPr>
        <w:t>Предметом</w:t>
      </w:r>
      <w:r>
        <w:rPr>
          <w:rFonts w:cs="Times New Roman"/>
          <w:szCs w:val="28"/>
        </w:rPr>
        <w:t xml:space="preserve"> исследования являются меры США и России по противодействию киберпреступности.</w:t>
      </w:r>
    </w:p>
    <w:p w14:paraId="7A1D078D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14F19">
        <w:rPr>
          <w:rFonts w:cs="Times New Roman"/>
          <w:b/>
          <w:bCs/>
          <w:szCs w:val="28"/>
        </w:rPr>
        <w:t xml:space="preserve">Цель </w:t>
      </w:r>
      <w:r>
        <w:rPr>
          <w:rFonts w:cs="Times New Roman"/>
          <w:szCs w:val="28"/>
        </w:rPr>
        <w:t>исследования – сравнить подходы России и США в контексте противодействия киберпреступности на основе нормативных актов и международного сотрудничества.</w:t>
      </w:r>
    </w:p>
    <w:p w14:paraId="46B7A276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75FE4">
        <w:rPr>
          <w:rFonts w:cs="Times New Roman"/>
          <w:szCs w:val="28"/>
        </w:rPr>
        <w:t>Для достижения поставленной цели необходимо решение следующих задач:</w:t>
      </w:r>
    </w:p>
    <w:p w14:paraId="0DE054A0" w14:textId="77777777" w:rsidR="000A558D" w:rsidRDefault="000A558D" w:rsidP="0011006A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теоретические аспекты основных международных норм и актуальной документации.</w:t>
      </w:r>
    </w:p>
    <w:p w14:paraId="721B23BC" w14:textId="77777777" w:rsidR="000A558D" w:rsidRDefault="000A558D" w:rsidP="0011006A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работу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аспекте противодействия киберпреступности.</w:t>
      </w:r>
    </w:p>
    <w:p w14:paraId="1636EA8C" w14:textId="77777777" w:rsidR="000A558D" w:rsidRDefault="000A558D" w:rsidP="0011006A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действующие подходы и инициативы России и США.</w:t>
      </w:r>
    </w:p>
    <w:p w14:paraId="53D0AB17" w14:textId="77777777" w:rsidR="000A558D" w:rsidRPr="00675FE4" w:rsidRDefault="000A558D" w:rsidP="0011006A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совместную работу России и США в определенных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киберпроисшествиях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406DF8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54741">
        <w:rPr>
          <w:rFonts w:cs="Times New Roman"/>
          <w:b/>
          <w:bCs/>
          <w:szCs w:val="28"/>
        </w:rPr>
        <w:t>Обзор источников.</w:t>
      </w:r>
      <w:r>
        <w:rPr>
          <w:rFonts w:cs="Times New Roman"/>
          <w:szCs w:val="28"/>
        </w:rPr>
        <w:t xml:space="preserve"> </w:t>
      </w:r>
      <w:r w:rsidRPr="00954741">
        <w:rPr>
          <w:rFonts w:cs="Times New Roman"/>
          <w:szCs w:val="28"/>
        </w:rPr>
        <w:t>Исследование представленной темы происходило с опорой на правительственные документы Российской Федерации (РФ), которые образуют первую группу источников.</w:t>
      </w:r>
      <w:r>
        <w:rPr>
          <w:rFonts w:cs="Times New Roman"/>
          <w:szCs w:val="28"/>
        </w:rPr>
        <w:t xml:space="preserve"> </w:t>
      </w:r>
      <w:r w:rsidRPr="00D3555A">
        <w:rPr>
          <w:rFonts w:cs="Times New Roman"/>
          <w:szCs w:val="28"/>
        </w:rPr>
        <w:t xml:space="preserve">В частности, в работе была </w:t>
      </w:r>
      <w:r w:rsidRPr="00D3555A">
        <w:rPr>
          <w:rFonts w:cs="Times New Roman"/>
          <w:szCs w:val="28"/>
        </w:rPr>
        <w:lastRenderedPageBreak/>
        <w:t>использована концепция внешней политики РФ от 20</w:t>
      </w:r>
      <w:r>
        <w:rPr>
          <w:rFonts w:cs="Times New Roman"/>
          <w:szCs w:val="28"/>
        </w:rPr>
        <w:t>23</w:t>
      </w:r>
      <w:r w:rsidRPr="00D3555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>. Также использовалась Доктрина информационной безопасности РФ 2016 года и Концепция технологического развития до 2030 года. В данных документах обосновывается необходимость технологического развития и соблюдения норм кибербезопасности внутри государства.</w:t>
      </w:r>
    </w:p>
    <w:p w14:paraId="4DC78A0D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 второй группе относятся такие международные документы по кибербезопасности как Будапештская Конвенция по кибербезопасности, Соглашение о сотрудничестве в борьбе с преступлениями в сфере компьютерной информации, в который предоставляются нормы международного сотрудничества и использования информационных сетей, а также Проект Конвенции ООН о сотрудничестве в сфере противодействия информационной преступности, предложенной РФ.</w:t>
      </w:r>
    </w:p>
    <w:p w14:paraId="7B07EF15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4CA4">
        <w:rPr>
          <w:rFonts w:cs="Times New Roman"/>
          <w:szCs w:val="28"/>
        </w:rPr>
        <w:t>К третьей группе источников относятся научные труды таких исследователей в данной области как:</w:t>
      </w:r>
    </w:p>
    <w:p w14:paraId="7A6BFB13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Бойко С.М., к</w:t>
      </w:r>
      <w:r w:rsidRPr="008C2F96">
        <w:rPr>
          <w:rFonts w:cs="Times New Roman"/>
          <w:szCs w:val="28"/>
        </w:rPr>
        <w:t>андидат исторических наук</w:t>
      </w:r>
      <w:r>
        <w:rPr>
          <w:rFonts w:cs="Times New Roman"/>
          <w:szCs w:val="28"/>
        </w:rPr>
        <w:t>. В своей работе «</w:t>
      </w:r>
      <w:r w:rsidRPr="000742A7">
        <w:rPr>
          <w:rFonts w:cs="Times New Roman"/>
          <w:szCs w:val="28"/>
        </w:rPr>
        <w:t>Группа правительственных экспертов ООН по достижениям в сфере информатизации и телекоммуникаций в контексте международной безопасности: взгляд из прошлого в будущее</w:t>
      </w:r>
      <w:r>
        <w:rPr>
          <w:rFonts w:cs="Times New Roman"/>
          <w:szCs w:val="28"/>
        </w:rPr>
        <w:t>»</w:t>
      </w:r>
      <w:r>
        <w:rPr>
          <w:rStyle w:val="a8"/>
          <w:rFonts w:cs="Times New Roman"/>
          <w:szCs w:val="28"/>
        </w:rPr>
        <w:footnoteReference w:id="1"/>
      </w:r>
      <w:r>
        <w:rPr>
          <w:rFonts w:cs="Times New Roman"/>
          <w:szCs w:val="28"/>
        </w:rPr>
        <w:t xml:space="preserve"> рассматривает создание и историю Группы правительственных экспертов ООН и подчеркивает проблемы, с которыми пришлось столкнуться при достижении консенсуса.</w:t>
      </w:r>
    </w:p>
    <w:p w14:paraId="1B8C1140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 еще одной немаловажной работой Бойко С.М. является «</w:t>
      </w:r>
      <w:r w:rsidRPr="00FB5310">
        <w:rPr>
          <w:rFonts w:cs="Times New Roman"/>
          <w:szCs w:val="28"/>
        </w:rPr>
        <w:t>Формирование системы международной информационной безопасности: российские подходы и инициативы</w:t>
      </w:r>
      <w:r>
        <w:rPr>
          <w:rFonts w:cs="Times New Roman"/>
          <w:szCs w:val="28"/>
        </w:rPr>
        <w:t>»</w:t>
      </w:r>
      <w:r>
        <w:rPr>
          <w:rStyle w:val="a8"/>
          <w:rFonts w:cs="Times New Roman"/>
          <w:szCs w:val="28"/>
        </w:rPr>
        <w:footnoteReference w:id="2"/>
      </w:r>
      <w:r>
        <w:rPr>
          <w:rFonts w:cs="Times New Roman"/>
          <w:szCs w:val="28"/>
        </w:rPr>
        <w:t xml:space="preserve">, в которой он рассматривает государственную политику России в области международной информационной безопасности, определяет основные направления </w:t>
      </w:r>
      <w:r>
        <w:rPr>
          <w:rFonts w:cs="Times New Roman"/>
          <w:szCs w:val="28"/>
        </w:rPr>
        <w:lastRenderedPageBreak/>
        <w:t>международного сотрудничества и дает оценку профильному двустороннему сотрудничеству</w:t>
      </w:r>
    </w:p>
    <w:p w14:paraId="677E75C7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Роговский</w:t>
      </w:r>
      <w:proofErr w:type="spellEnd"/>
      <w:r>
        <w:rPr>
          <w:rFonts w:cs="Times New Roman"/>
          <w:szCs w:val="28"/>
        </w:rPr>
        <w:t xml:space="preserve"> Е.А., </w:t>
      </w:r>
      <w:r w:rsidRPr="005F01A3">
        <w:rPr>
          <w:rFonts w:cs="Times New Roman"/>
          <w:szCs w:val="28"/>
        </w:rPr>
        <w:t>Ведущий эксперт, Центр международной информационной безопасности и научно-технологической политики</w:t>
      </w:r>
      <w:r>
        <w:rPr>
          <w:rFonts w:cs="Times New Roman"/>
          <w:szCs w:val="28"/>
        </w:rPr>
        <w:t>. В своей работе «</w:t>
      </w:r>
      <w:r w:rsidRPr="009E15B3">
        <w:rPr>
          <w:rFonts w:cs="Times New Roman"/>
          <w:szCs w:val="28"/>
        </w:rPr>
        <w:t>Кибер-</w:t>
      </w:r>
      <w:r>
        <w:rPr>
          <w:rFonts w:cs="Times New Roman"/>
          <w:szCs w:val="28"/>
        </w:rPr>
        <w:t>В</w:t>
      </w:r>
      <w:r w:rsidRPr="009E15B3">
        <w:rPr>
          <w:rFonts w:cs="Times New Roman"/>
          <w:szCs w:val="28"/>
        </w:rPr>
        <w:t>ашингтон: глобальные амбиции</w:t>
      </w:r>
      <w:r>
        <w:rPr>
          <w:rFonts w:cs="Times New Roman"/>
          <w:szCs w:val="28"/>
        </w:rPr>
        <w:t>»</w:t>
      </w:r>
      <w:r>
        <w:rPr>
          <w:rStyle w:val="a8"/>
          <w:rFonts w:cs="Times New Roman"/>
          <w:szCs w:val="28"/>
        </w:rPr>
        <w:footnoteReference w:id="3"/>
      </w:r>
      <w:r>
        <w:rPr>
          <w:rFonts w:cs="Times New Roman"/>
          <w:szCs w:val="28"/>
        </w:rPr>
        <w:t xml:space="preserve"> автор рассматривает глобальную борьбу США за обеспечение собственных интересов своей информационной безопасности на мировой арене, определяет наиболее уязвимые места в вопросе влияния технологий на развитие информационного общества.</w:t>
      </w:r>
    </w:p>
    <w:p w14:paraId="79792F9A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85C30">
        <w:rPr>
          <w:rFonts w:cs="Times New Roman"/>
          <w:szCs w:val="28"/>
        </w:rPr>
        <w:t xml:space="preserve">Мартин С. </w:t>
      </w:r>
      <w:proofErr w:type="spellStart"/>
      <w:r w:rsidRPr="00B85C30">
        <w:rPr>
          <w:rFonts w:cs="Times New Roman"/>
          <w:szCs w:val="28"/>
        </w:rPr>
        <w:t>Либики</w:t>
      </w:r>
      <w:proofErr w:type="spellEnd"/>
      <w:r>
        <w:rPr>
          <w:rFonts w:cs="Times New Roman"/>
          <w:szCs w:val="28"/>
        </w:rPr>
        <w:t xml:space="preserve">, </w:t>
      </w:r>
      <w:r w:rsidRPr="00B85C30">
        <w:rPr>
          <w:rFonts w:cs="Times New Roman"/>
          <w:szCs w:val="28"/>
        </w:rPr>
        <w:t xml:space="preserve">ученый и профессор Высшей школы RAND имени Фредерика С. </w:t>
      </w:r>
      <w:proofErr w:type="spellStart"/>
      <w:r w:rsidRPr="00B85C30">
        <w:rPr>
          <w:rFonts w:cs="Times New Roman"/>
          <w:szCs w:val="28"/>
        </w:rPr>
        <w:t>Парди</w:t>
      </w:r>
      <w:proofErr w:type="spellEnd"/>
      <w:r>
        <w:rPr>
          <w:rFonts w:cs="Times New Roman"/>
          <w:szCs w:val="28"/>
        </w:rPr>
        <w:t>. В свой работе «</w:t>
      </w:r>
      <w:proofErr w:type="spellStart"/>
      <w:r w:rsidRPr="00B85C30">
        <w:rPr>
          <w:rFonts w:cs="Times New Roman"/>
          <w:szCs w:val="28"/>
        </w:rPr>
        <w:t>Cyberwar</w:t>
      </w:r>
      <w:proofErr w:type="spellEnd"/>
      <w:r w:rsidRPr="00B85C30">
        <w:rPr>
          <w:rFonts w:cs="Times New Roman"/>
          <w:szCs w:val="28"/>
        </w:rPr>
        <w:t xml:space="preserve"> </w:t>
      </w:r>
      <w:proofErr w:type="spellStart"/>
      <w:r w:rsidRPr="00B85C30">
        <w:rPr>
          <w:rFonts w:cs="Times New Roman"/>
          <w:szCs w:val="28"/>
        </w:rPr>
        <w:t>as</w:t>
      </w:r>
      <w:proofErr w:type="spellEnd"/>
      <w:r w:rsidRPr="00B85C30">
        <w:rPr>
          <w:rFonts w:cs="Times New Roman"/>
          <w:szCs w:val="28"/>
        </w:rPr>
        <w:t xml:space="preserve"> a </w:t>
      </w:r>
      <w:proofErr w:type="spellStart"/>
      <w:r w:rsidRPr="00B85C30">
        <w:rPr>
          <w:rFonts w:cs="Times New Roman"/>
          <w:szCs w:val="28"/>
        </w:rPr>
        <w:t>Confidence</w:t>
      </w:r>
      <w:proofErr w:type="spellEnd"/>
      <w:r w:rsidRPr="00B85C30">
        <w:rPr>
          <w:rFonts w:cs="Times New Roman"/>
          <w:szCs w:val="28"/>
        </w:rPr>
        <w:t xml:space="preserve"> Game</w:t>
      </w:r>
      <w:r>
        <w:rPr>
          <w:rFonts w:cs="Times New Roman"/>
          <w:szCs w:val="28"/>
        </w:rPr>
        <w:t>»</w:t>
      </w:r>
      <w:r>
        <w:rPr>
          <w:rStyle w:val="a8"/>
          <w:rFonts w:cs="Times New Roman"/>
          <w:szCs w:val="28"/>
        </w:rPr>
        <w:footnoteReference w:id="4"/>
      </w:r>
      <w:r>
        <w:rPr>
          <w:rFonts w:cs="Times New Roman"/>
          <w:szCs w:val="28"/>
        </w:rPr>
        <w:t xml:space="preserve"> автор сравнивает стратегические риски и возможности информационного оружия как ядерного, рассматривает разработки США в сохранении лидерства в вопросе </w:t>
      </w:r>
      <w:proofErr w:type="spellStart"/>
      <w:r>
        <w:rPr>
          <w:rFonts w:cs="Times New Roman"/>
          <w:szCs w:val="28"/>
        </w:rPr>
        <w:t>кибервооружения</w:t>
      </w:r>
      <w:proofErr w:type="spellEnd"/>
      <w:r>
        <w:rPr>
          <w:rFonts w:cs="Times New Roman"/>
          <w:szCs w:val="28"/>
        </w:rPr>
        <w:t>.</w:t>
      </w:r>
    </w:p>
    <w:p w14:paraId="39241EC2" w14:textId="77777777" w:rsidR="000A558D" w:rsidRPr="00A32769" w:rsidRDefault="000A558D" w:rsidP="0011006A">
      <w:pPr>
        <w:spacing w:after="0" w:line="360" w:lineRule="auto"/>
        <w:ind w:firstLine="709"/>
        <w:jc w:val="both"/>
        <w:rPr>
          <w:rFonts w:eastAsiaTheme="majorEastAsia" w:cs="Times New Roman"/>
          <w:b/>
          <w:bCs/>
          <w:szCs w:val="28"/>
        </w:rPr>
      </w:pPr>
      <w:r w:rsidRPr="00DB1AB6">
        <w:rPr>
          <w:rFonts w:cs="Times New Roman"/>
          <w:b/>
          <w:bCs/>
          <w:szCs w:val="28"/>
        </w:rPr>
        <w:t>Теоретико-методологические основы исследования.</w:t>
      </w:r>
      <w:r>
        <w:rPr>
          <w:rFonts w:cs="Times New Roman"/>
          <w:b/>
          <w:bCs/>
          <w:szCs w:val="28"/>
        </w:rPr>
        <w:t xml:space="preserve"> </w:t>
      </w:r>
      <w:r w:rsidRPr="00DB1AB6">
        <w:rPr>
          <w:rFonts w:cs="Times New Roman"/>
          <w:szCs w:val="28"/>
        </w:rPr>
        <w:t xml:space="preserve">В рамках данной работы был использован </w:t>
      </w:r>
      <w:r>
        <w:rPr>
          <w:rFonts w:cs="Times New Roman"/>
          <w:szCs w:val="28"/>
        </w:rPr>
        <w:t>сравнительно-правовой метод</w:t>
      </w:r>
      <w:r w:rsidRPr="00DB1AB6">
        <w:rPr>
          <w:rFonts w:cs="Times New Roman"/>
          <w:szCs w:val="28"/>
        </w:rPr>
        <w:t xml:space="preserve"> </w:t>
      </w:r>
      <w:proofErr w:type="spellStart"/>
      <w:r w:rsidRPr="00DB1AB6">
        <w:rPr>
          <w:rFonts w:cs="Times New Roman"/>
          <w:szCs w:val="28"/>
        </w:rPr>
        <w:t>метод</w:t>
      </w:r>
      <w:proofErr w:type="spellEnd"/>
      <w:r w:rsidRPr="00DB1AB6">
        <w:rPr>
          <w:rFonts w:cs="Times New Roman"/>
          <w:szCs w:val="28"/>
        </w:rPr>
        <w:t xml:space="preserve"> для передачи основных</w:t>
      </w:r>
      <w:r>
        <w:rPr>
          <w:rFonts w:cs="Times New Roman"/>
          <w:b/>
          <w:bCs/>
          <w:szCs w:val="28"/>
        </w:rPr>
        <w:t xml:space="preserve"> </w:t>
      </w:r>
      <w:r w:rsidRPr="00B36D1E">
        <w:rPr>
          <w:rFonts w:cs="Times New Roman"/>
          <w:szCs w:val="28"/>
        </w:rPr>
        <w:t>международных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 xml:space="preserve">норм противодействия киберпреступности. </w:t>
      </w:r>
      <w:r w:rsidRPr="006E7CDF">
        <w:rPr>
          <w:rFonts w:cs="Times New Roman"/>
          <w:szCs w:val="28"/>
        </w:rPr>
        <w:t xml:space="preserve">Также использовалась совокупность таких методов как </w:t>
      </w:r>
      <w:r>
        <w:rPr>
          <w:rFonts w:cs="Times New Roman"/>
          <w:szCs w:val="28"/>
        </w:rPr>
        <w:t xml:space="preserve">анализ </w:t>
      </w:r>
      <w:r w:rsidRPr="006E7CDF">
        <w:rPr>
          <w:rFonts w:cs="Times New Roman"/>
          <w:szCs w:val="28"/>
        </w:rPr>
        <w:t xml:space="preserve">и синтез, </w:t>
      </w:r>
      <w:r>
        <w:rPr>
          <w:rFonts w:cs="Times New Roman"/>
          <w:szCs w:val="28"/>
        </w:rPr>
        <w:t>метод кейсов, классификация и сравнения</w:t>
      </w:r>
      <w:r w:rsidRPr="006E7CDF">
        <w:rPr>
          <w:rFonts w:cs="Times New Roman"/>
          <w:szCs w:val="28"/>
        </w:rPr>
        <w:t xml:space="preserve"> для более глубокого исследования </w:t>
      </w:r>
      <w:r>
        <w:rPr>
          <w:rFonts w:cs="Times New Roman"/>
          <w:szCs w:val="28"/>
        </w:rPr>
        <w:t>мер противодействия киберпреступности США и России</w:t>
      </w:r>
      <w:r w:rsidRPr="006E7CDF">
        <w:rPr>
          <w:rFonts w:cs="Times New Roman"/>
          <w:szCs w:val="28"/>
        </w:rPr>
        <w:t xml:space="preserve">. </w:t>
      </w:r>
      <w:r w:rsidRPr="00A32769">
        <w:rPr>
          <w:rFonts w:cs="Times New Roman"/>
          <w:b/>
          <w:bCs/>
          <w:szCs w:val="28"/>
        </w:rPr>
        <w:br w:type="page"/>
      </w:r>
    </w:p>
    <w:p w14:paraId="39BCBD09" w14:textId="77777777" w:rsidR="000A558D" w:rsidRPr="00145706" w:rsidRDefault="000A558D" w:rsidP="000A558D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8006953"/>
      <w:r w:rsidRPr="00A3276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Глава 1. Теоретические аспекты международного сотрудничества в области противодействия киберпреступности</w:t>
      </w:r>
      <w:bookmarkEnd w:id="1"/>
    </w:p>
    <w:p w14:paraId="18ACE3D4" w14:textId="51BFFA0A" w:rsidR="000A558D" w:rsidRPr="00145706" w:rsidRDefault="000A558D" w:rsidP="000A558D">
      <w:pPr>
        <w:pStyle w:val="2"/>
        <w:spacing w:before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8006954"/>
      <w:r w:rsidRPr="00A32769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Международные документы и конвенции по борьбе с киберпреступностью</w:t>
      </w:r>
      <w:bookmarkEnd w:id="2"/>
    </w:p>
    <w:p w14:paraId="3BAD0286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519DA">
        <w:rPr>
          <w:rFonts w:cs="Times New Roman"/>
          <w:szCs w:val="28"/>
        </w:rPr>
        <w:t>Быстрые изменения в информационных и коммуникационных технологиях создали виртуальный домен, к которому можно подключать технологические устройства и передавать данные из любой точки мира. С развитием этого глобального кибер</w:t>
      </w:r>
      <w:r>
        <w:rPr>
          <w:rFonts w:cs="Times New Roman"/>
          <w:szCs w:val="28"/>
        </w:rPr>
        <w:t xml:space="preserve">пространства </w:t>
      </w:r>
      <w:r w:rsidRPr="002519DA">
        <w:rPr>
          <w:rFonts w:cs="Times New Roman"/>
          <w:szCs w:val="28"/>
        </w:rPr>
        <w:t xml:space="preserve">его масштабы постепенно расширялись. Все компоненты физического мира приняли участие в этом новом мире 21 века, также известном как «Век цифровых технологий». Став центром политической, экономической, социальной и военной деятельности, киберпространство рассматривается как определяющая сила настоящего и будущего международных отношений. Адаптация международных отношений к цифровой эпохе возможна посредством комплексной технологической трансформации от содержания к действующим лицам. Поэтому базовые концепции силы, безопасности, стратегии, терроризма и дипломатии в рамках международных отношений должны быть обновлены в киберпространстве. Построение порядка в новых – кибер-международных отношениях, несомненно, будет более сложным и трудным, чем в мире физических международных отношений. В этой области, где проблемы безопасности и восприятие угроз </w:t>
      </w:r>
      <w:r>
        <w:rPr>
          <w:rFonts w:cs="Times New Roman"/>
          <w:szCs w:val="28"/>
        </w:rPr>
        <w:t xml:space="preserve">являются </w:t>
      </w:r>
      <w:r w:rsidRPr="002519DA">
        <w:rPr>
          <w:rFonts w:cs="Times New Roman"/>
          <w:szCs w:val="28"/>
        </w:rPr>
        <w:t>более неопределенны</w:t>
      </w:r>
      <w:r>
        <w:rPr>
          <w:rFonts w:cs="Times New Roman"/>
          <w:szCs w:val="28"/>
        </w:rPr>
        <w:t>ми</w:t>
      </w:r>
      <w:r w:rsidRPr="002519DA">
        <w:rPr>
          <w:rFonts w:cs="Times New Roman"/>
          <w:szCs w:val="28"/>
        </w:rPr>
        <w:t xml:space="preserve">, атаки, с которыми могут столкнуться субъекты, могут иметь разрушительные последствия. Большое количество брешей в безопасности и типов атак делают эту территорию особенно привлекательной для террористических организаций. Неопределенность в отношении суверенитета государств в киберпространстве и возможности установления международных правил и норм, обязательных для всех участников, усложняет </w:t>
      </w:r>
      <w:proofErr w:type="spellStart"/>
      <w:r w:rsidRPr="002519DA">
        <w:rPr>
          <w:rFonts w:cs="Times New Roman"/>
          <w:szCs w:val="28"/>
        </w:rPr>
        <w:t>киберструктуру</w:t>
      </w:r>
      <w:proofErr w:type="spellEnd"/>
      <w:r w:rsidRPr="002519DA">
        <w:rPr>
          <w:rFonts w:cs="Times New Roman"/>
          <w:szCs w:val="28"/>
        </w:rPr>
        <w:t xml:space="preserve">. Таким образом, </w:t>
      </w:r>
      <w:proofErr w:type="spellStart"/>
      <w:r w:rsidRPr="002519DA">
        <w:rPr>
          <w:rFonts w:cs="Times New Roman"/>
          <w:szCs w:val="28"/>
        </w:rPr>
        <w:t>кибердипломатия</w:t>
      </w:r>
      <w:proofErr w:type="spellEnd"/>
      <w:r w:rsidRPr="002519DA">
        <w:rPr>
          <w:rFonts w:cs="Times New Roman"/>
          <w:szCs w:val="28"/>
        </w:rPr>
        <w:t xml:space="preserve"> является высокоэффективной и решающей не только с точки зрения конфликтов между государствами, но и с точки зрения </w:t>
      </w:r>
      <w:r w:rsidRPr="002519DA">
        <w:rPr>
          <w:rFonts w:cs="Times New Roman"/>
          <w:szCs w:val="28"/>
        </w:rPr>
        <w:lastRenderedPageBreak/>
        <w:t>предлагаемых ею решений и инструментов, которые будут использоваться для решения проблем среди всех участников киберпространства.</w:t>
      </w:r>
    </w:p>
    <w:p w14:paraId="7746A598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F5D54">
        <w:rPr>
          <w:rFonts w:cs="Times New Roman"/>
          <w:szCs w:val="28"/>
        </w:rPr>
        <w:t>Киберпреступность стала одной из наиболее актуальных проблем современного мира. С развитием информационных технологий и увеличением числа пользователей интернета, количество преступлений, совершаемых в виртуальном пространстве, растет с каждым годом. В связи с этим, международное сообщество активно разрабатывает различные документы и конвенции</w:t>
      </w:r>
      <w:r w:rsidRPr="004016AE">
        <w:t xml:space="preserve"> </w:t>
      </w:r>
      <w:r w:rsidRPr="004016AE">
        <w:rPr>
          <w:rFonts w:cs="Times New Roman"/>
          <w:szCs w:val="28"/>
        </w:rPr>
        <w:t xml:space="preserve">Исходя из дилеммы безопасности, анархическая структура, возникающая из-за отсутствия суверенитета в международных отношениях, также применима и к сфере киберпространства. Учитывая сложную природу киберпространства, отсутствие международных законодательных и правоприменительных органов затрудняет достижение субъектами своих целей. Конфликт между </w:t>
      </w:r>
      <w:proofErr w:type="spellStart"/>
      <w:r w:rsidRPr="004016AE">
        <w:rPr>
          <w:rFonts w:cs="Times New Roman"/>
          <w:szCs w:val="28"/>
        </w:rPr>
        <w:t>акторами</w:t>
      </w:r>
      <w:proofErr w:type="spellEnd"/>
      <w:r w:rsidRPr="004016AE">
        <w:rPr>
          <w:rFonts w:cs="Times New Roman"/>
          <w:szCs w:val="28"/>
        </w:rPr>
        <w:t xml:space="preserve">, осознающими, что анархическая структура физических международных отношений более интенсивна в киберпространстве, определяется традиционной дилеммой безопасности. Нет ничего, что могло бы удержать государства от нарушения цифровых границ других государств и субъектов киберпространства. Поэтому все игроки в киберпространстве обратились к разработке как наступательных, так и защитных средств. </w:t>
      </w:r>
      <w:proofErr w:type="spellStart"/>
      <w:r w:rsidRPr="004016AE">
        <w:rPr>
          <w:rFonts w:cs="Times New Roman"/>
          <w:szCs w:val="28"/>
        </w:rPr>
        <w:t>Кибердействия</w:t>
      </w:r>
      <w:proofErr w:type="spellEnd"/>
      <w:r w:rsidRPr="004016AE">
        <w:rPr>
          <w:rFonts w:cs="Times New Roman"/>
          <w:szCs w:val="28"/>
        </w:rPr>
        <w:t xml:space="preserve"> стали нормальной частью построения угроз в международных отношениях. </w:t>
      </w:r>
      <w:proofErr w:type="spellStart"/>
      <w:r w:rsidRPr="004016AE">
        <w:rPr>
          <w:rFonts w:cs="Times New Roman"/>
          <w:szCs w:val="28"/>
        </w:rPr>
        <w:t>Кибероперации</w:t>
      </w:r>
      <w:proofErr w:type="spellEnd"/>
      <w:r w:rsidRPr="004016AE">
        <w:rPr>
          <w:rFonts w:cs="Times New Roman"/>
          <w:szCs w:val="28"/>
        </w:rPr>
        <w:t xml:space="preserve"> или другие формы </w:t>
      </w:r>
      <w:proofErr w:type="spellStart"/>
      <w:r w:rsidRPr="004016AE">
        <w:rPr>
          <w:rFonts w:cs="Times New Roman"/>
          <w:szCs w:val="28"/>
        </w:rPr>
        <w:t>кибердеятельности</w:t>
      </w:r>
      <w:proofErr w:type="spellEnd"/>
      <w:r w:rsidRPr="004016AE">
        <w:rPr>
          <w:rFonts w:cs="Times New Roman"/>
          <w:szCs w:val="28"/>
        </w:rPr>
        <w:t xml:space="preserve">, которые правительства направляют друг другу, теперь считаются частью нормальных конфликтных отношений. Более того, страх перед издержками, создаваемыми киберпространством в физическом мире, преодолел теоретические барьеры. Однако радикальных изменений в традиционном понимании войны не произошло. Как отметил Лукас </w:t>
      </w:r>
      <w:proofErr w:type="spellStart"/>
      <w:r w:rsidRPr="004016AE">
        <w:rPr>
          <w:rFonts w:cs="Times New Roman"/>
          <w:szCs w:val="28"/>
        </w:rPr>
        <w:t>Келло</w:t>
      </w:r>
      <w:proofErr w:type="spellEnd"/>
      <w:r>
        <w:rPr>
          <w:rStyle w:val="a8"/>
          <w:rFonts w:cs="Times New Roman"/>
          <w:szCs w:val="28"/>
        </w:rPr>
        <w:footnoteReference w:id="5"/>
      </w:r>
      <w:r w:rsidRPr="004016AE">
        <w:rPr>
          <w:rFonts w:cs="Times New Roman"/>
          <w:szCs w:val="28"/>
        </w:rPr>
        <w:t xml:space="preserve">, </w:t>
      </w:r>
      <w:proofErr w:type="spellStart"/>
      <w:r w:rsidRPr="004016AE">
        <w:rPr>
          <w:rFonts w:cs="Times New Roman"/>
          <w:szCs w:val="28"/>
        </w:rPr>
        <w:t>киберреволюция</w:t>
      </w:r>
      <w:proofErr w:type="spellEnd"/>
      <w:r w:rsidRPr="004016AE">
        <w:rPr>
          <w:rFonts w:cs="Times New Roman"/>
          <w:szCs w:val="28"/>
        </w:rPr>
        <w:t xml:space="preserve"> не привела к кардинальным изменениям в природе войн между государствами. Это привело к возникновению важных проблем в области исследований безопасности, таких как невоенные иностранные </w:t>
      </w:r>
      <w:r w:rsidRPr="004016AE">
        <w:rPr>
          <w:rFonts w:cs="Times New Roman"/>
          <w:szCs w:val="28"/>
        </w:rPr>
        <w:lastRenderedPageBreak/>
        <w:t xml:space="preserve">угрозы или экономический и социальный ущерб, наносимый нетрадиционными игроками. Мощь кибероружия, сложности </w:t>
      </w:r>
      <w:proofErr w:type="spellStart"/>
      <w:r w:rsidRPr="004016AE">
        <w:rPr>
          <w:rFonts w:cs="Times New Roman"/>
          <w:szCs w:val="28"/>
        </w:rPr>
        <w:t>киберзащиты</w:t>
      </w:r>
      <w:proofErr w:type="spellEnd"/>
      <w:r w:rsidRPr="004016AE">
        <w:rPr>
          <w:rFonts w:cs="Times New Roman"/>
          <w:szCs w:val="28"/>
        </w:rPr>
        <w:t xml:space="preserve"> и проблемы стратегической нестабильности также интерпретируются как три основных фактора </w:t>
      </w:r>
      <w:proofErr w:type="spellStart"/>
      <w:r w:rsidRPr="004016AE">
        <w:rPr>
          <w:rFonts w:cs="Times New Roman"/>
          <w:szCs w:val="28"/>
        </w:rPr>
        <w:t>киберопасности</w:t>
      </w:r>
      <w:proofErr w:type="spellEnd"/>
      <w:r w:rsidRPr="004016AE">
        <w:rPr>
          <w:rFonts w:cs="Times New Roman"/>
          <w:szCs w:val="28"/>
        </w:rPr>
        <w:t xml:space="preserve"> в дискурсе международной безопасности.</w:t>
      </w:r>
      <w:r w:rsidRPr="005F5D54">
        <w:rPr>
          <w:rFonts w:cs="Times New Roman"/>
          <w:szCs w:val="28"/>
        </w:rPr>
        <w:t>, направленные на борьбу с киберпреступностью.</w:t>
      </w:r>
    </w:p>
    <w:p w14:paraId="6C4BAD08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3A6C">
        <w:rPr>
          <w:rFonts w:cs="Times New Roman"/>
          <w:szCs w:val="28"/>
        </w:rPr>
        <w:t>Доминирующей силой, формирующей мир в XXI веке, несомненно, является</w:t>
      </w:r>
      <w:r>
        <w:rPr>
          <w:rFonts w:cs="Times New Roman"/>
          <w:szCs w:val="28"/>
        </w:rPr>
        <w:t xml:space="preserve"> </w:t>
      </w:r>
      <w:r w:rsidRPr="00173A6C">
        <w:rPr>
          <w:rFonts w:cs="Times New Roman"/>
          <w:szCs w:val="28"/>
        </w:rPr>
        <w:t xml:space="preserve">Интернет. Включение Интернета в физический мир ускорило переход в сферу киберпространства и облегчило получение данных от различных субъектов в этой области. На государствах и институтах лежит большая ответственность в этом вопросе. Потому что это их обязанность защищать как отдельных людей, так и социальную структуру от всякого рода вреда. Хотя сеть Интернет имеет гибкую и модульную структуру, она полна пробелов в безопасности. По этой причине баланс сил в киберпространстве складывается в пользу злоумышленников. Самые сложные препятствия или наступательно-защитные стратегии в этой области, хотя и не впечатляют в физической среде, кажутся вполне логичными и новаторскими в виртуальной среде. Национальные границы участников киберпространства физически и виртуально пересекаются. Таким образом, внутренняя среда безопасности пересекается с дилеммой международной безопасности, и существует необходимость развития агрессивно-оборонительного </w:t>
      </w:r>
      <w:proofErr w:type="spellStart"/>
      <w:r w:rsidRPr="00173A6C">
        <w:rPr>
          <w:rFonts w:cs="Times New Roman"/>
          <w:szCs w:val="28"/>
        </w:rPr>
        <w:t>киберпотенциала</w:t>
      </w:r>
      <w:proofErr w:type="spellEnd"/>
      <w:r w:rsidRPr="00173A6C">
        <w:rPr>
          <w:rFonts w:cs="Times New Roman"/>
          <w:szCs w:val="28"/>
        </w:rPr>
        <w:t>. Усилия действующих лиц по увеличению своих кибер-возможностей, с одной стороны, и защите своей кибер-слабости, с другой, создают цикл нестабильности в сфере киберпространства. Конечно, влияние Интернета на формирование этого цикла велико. Сеть Интернет также стерла многие классические различия в международных отношениях и исследованиях безопасности. Например</w:t>
      </w:r>
      <w:r>
        <w:rPr>
          <w:rFonts w:cs="Times New Roman"/>
          <w:szCs w:val="28"/>
        </w:rPr>
        <w:t>,</w:t>
      </w:r>
      <w:r w:rsidRPr="00173A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173A6C">
        <w:rPr>
          <w:rFonts w:cs="Times New Roman"/>
          <w:szCs w:val="28"/>
        </w:rPr>
        <w:t xml:space="preserve"> резких различиях между индивидуальными и коллективными взглядами на безопасность в киберпространстве уже нельзя упоминать. В дополнение к этому, в сфере киберпространства подходы к гражданской, военной и политической безопасности стали пересекаться. С другой стороны, дилемма кибербезопасности гораздо больше, чем любая </w:t>
      </w:r>
      <w:r w:rsidRPr="00173A6C">
        <w:rPr>
          <w:rFonts w:cs="Times New Roman"/>
          <w:szCs w:val="28"/>
        </w:rPr>
        <w:lastRenderedPageBreak/>
        <w:t xml:space="preserve">другая дилемма межгосударственной безопасности. Дискурсы по кибербезопасности связаны с различными формами угроз, включая базовые компьютерные вирусы, киберпреступность и кибершпионаж. Сложная структура киберпространства, создаваемая множеством </w:t>
      </w:r>
      <w:proofErr w:type="spellStart"/>
      <w:r w:rsidRPr="00173A6C">
        <w:rPr>
          <w:rFonts w:cs="Times New Roman"/>
          <w:szCs w:val="28"/>
        </w:rPr>
        <w:t>акторов</w:t>
      </w:r>
      <w:proofErr w:type="spellEnd"/>
      <w:r w:rsidRPr="00173A6C">
        <w:rPr>
          <w:rFonts w:cs="Times New Roman"/>
          <w:szCs w:val="28"/>
        </w:rPr>
        <w:t>, приводит к прямому влиянию мер безопасности, предпринимаемых государствами в этой области, на жизнь людей.</w:t>
      </w:r>
    </w:p>
    <w:p w14:paraId="2E39ECA4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26CCF">
        <w:rPr>
          <w:rFonts w:cs="Times New Roman"/>
          <w:szCs w:val="28"/>
        </w:rPr>
        <w:t>С другой стороны, большое количество участников и разнообразие в киберпространстве затрудняют сдерживание. В общем, цель сдерживания – изменить восприятие и планы нападающего. Сдерживание навязывает убеждение, что действия, направленные против угроз, не будут успешными или что стоимость действий превысит рассчитанную сумму выгод. В отсутствие применимых соглашений меры сотрудничества могут обеспечить международный мир и стабильность. Для поддержания порядка в международной системе необходимы приемлемые нормы и принципы ответственного поведения. То же самое относится и к киберпространству, и установление порядка в киберпространстве зависит от способности субъектов домена устанавливать приемлемые нормы и правила.</w:t>
      </w:r>
      <w:r>
        <w:rPr>
          <w:rFonts w:cs="Times New Roman"/>
          <w:szCs w:val="28"/>
        </w:rPr>
        <w:t xml:space="preserve"> </w:t>
      </w:r>
      <w:r w:rsidRPr="00D26CCF">
        <w:rPr>
          <w:rFonts w:cs="Times New Roman"/>
          <w:szCs w:val="28"/>
        </w:rPr>
        <w:t xml:space="preserve">Будапештская конвенция о киберпреступности стала важным документом, подтверждающим насущную необходимость международного сотрудничества для эффективной борьбы с </w:t>
      </w:r>
      <w:proofErr w:type="spellStart"/>
      <w:r w:rsidRPr="00D26CCF">
        <w:rPr>
          <w:rFonts w:cs="Times New Roman"/>
          <w:szCs w:val="28"/>
        </w:rPr>
        <w:t>киберугрозами</w:t>
      </w:r>
      <w:proofErr w:type="spellEnd"/>
      <w:r w:rsidRPr="00D26CCF">
        <w:rPr>
          <w:rFonts w:cs="Times New Roman"/>
          <w:szCs w:val="28"/>
        </w:rPr>
        <w:t>. Она обеспечивает всеобъемлющую основу для борьбы с киберпреступностью на мировом уровне.</w:t>
      </w:r>
    </w:p>
    <w:p w14:paraId="7F38163B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26CCF">
        <w:rPr>
          <w:rFonts w:cs="Times New Roman"/>
          <w:szCs w:val="28"/>
        </w:rPr>
        <w:t xml:space="preserve">Основные цели Будапештской конвенции о киберпреступности заключаются в повышении эффективности международного сотрудничества в борьбе с киберпреступностью, содействии гармонизации национального законодательства и содействии разработке надежных мер кибербезопасности. Устанавливая общую правовую базу и способствуя трансграничному сотрудничеству, конвенция направлена на смягчение вызовов, создаваемых </w:t>
      </w:r>
      <w:proofErr w:type="spellStart"/>
      <w:r w:rsidRPr="00D26CCF">
        <w:rPr>
          <w:rFonts w:cs="Times New Roman"/>
          <w:szCs w:val="28"/>
        </w:rPr>
        <w:t>киберугрозами</w:t>
      </w:r>
      <w:proofErr w:type="spellEnd"/>
      <w:r w:rsidRPr="00D26CCF">
        <w:rPr>
          <w:rFonts w:cs="Times New Roman"/>
          <w:szCs w:val="28"/>
        </w:rPr>
        <w:t>, при одновременном соблюдении основных прав человека и верховенства закона.</w:t>
      </w:r>
    </w:p>
    <w:p w14:paraId="25B9E0A7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26CCF">
        <w:rPr>
          <w:rFonts w:cs="Times New Roman"/>
          <w:szCs w:val="28"/>
        </w:rPr>
        <w:lastRenderedPageBreak/>
        <w:t xml:space="preserve">Существует несколько причин, по которым Будапештская конвенция о киберпреступности имеет важное значение. Прежде всего, поскольку киберпространство является глобальной средой, традиционные границы юрисдикции больше не имеют значения, и страны должны сотрудничать в расследовании и судебном преследовании киберпреступлений, которые пересекают национальные границы. Крайне необходимы скоординированные международные ответные меры, о чем свидетельствует рост числа </w:t>
      </w:r>
      <w:proofErr w:type="spellStart"/>
      <w:r w:rsidRPr="00D26CCF">
        <w:rPr>
          <w:rFonts w:cs="Times New Roman"/>
          <w:szCs w:val="28"/>
        </w:rPr>
        <w:t>киберугроз</w:t>
      </w:r>
      <w:proofErr w:type="spellEnd"/>
      <w:r w:rsidRPr="00D26CCF">
        <w:rPr>
          <w:rFonts w:cs="Times New Roman"/>
          <w:szCs w:val="28"/>
        </w:rPr>
        <w:t>, таких как кибератаки, онлайн-мошенничество, кража личных данных и эксплуатация детей. Кроме того, отсутствие единообразных правовых рамок и процессуальных процедур затрудняет успешную борьбу с киберпреступностью, что подчеркивает важность согласования правовых рамок между странами.</w:t>
      </w:r>
    </w:p>
    <w:p w14:paraId="66EC2D06" w14:textId="77777777" w:rsidR="000A558D" w:rsidRDefault="000A558D" w:rsidP="0011006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26CCF">
        <w:rPr>
          <w:rFonts w:cs="Times New Roman"/>
          <w:szCs w:val="28"/>
        </w:rPr>
        <w:t xml:space="preserve">Будапештская конвенция о киберпреступности предоставляет государствам-членам многочисленные возможности для укрепления их потенциала в области кибербезопасности и более эффективной борьбы с </w:t>
      </w:r>
      <w:proofErr w:type="spellStart"/>
      <w:r w:rsidRPr="00D26CCF">
        <w:rPr>
          <w:rFonts w:cs="Times New Roman"/>
          <w:szCs w:val="28"/>
        </w:rPr>
        <w:t>киберугрозами</w:t>
      </w:r>
      <w:proofErr w:type="spellEnd"/>
      <w:r w:rsidRPr="00D26CCF">
        <w:rPr>
          <w:rFonts w:cs="Times New Roman"/>
          <w:szCs w:val="28"/>
        </w:rPr>
        <w:t xml:space="preserve">.   Содействие обмену информацией и сотрудничеству между правоохранительными органами является одним из основных потенциальных возможностей, поскольку позволяет быстрее проводить расследования киберпреступлений и привлекать виновных к ответственности. Кроме того, конференция предоставляет площадку для проведения мероприятий, направленных на расширение потенциала, технической поддержки и образовательных возможностей, с тем чтобы страны-участницы могли создавать надежные структуры кибербезопасности и правовые системы. Соблюдение конвенции также укрепляет международный авторитет и уверенность в себе, что поощряет сотрудничество и партнерские отношения между государствами в борьбе с общими </w:t>
      </w:r>
      <w:proofErr w:type="spellStart"/>
      <w:r w:rsidRPr="00D26CCF">
        <w:rPr>
          <w:rFonts w:cs="Times New Roman"/>
          <w:szCs w:val="28"/>
        </w:rPr>
        <w:t>киберугрозами</w:t>
      </w:r>
      <w:proofErr w:type="spellEnd"/>
      <w:r w:rsidRPr="00D26CCF">
        <w:rPr>
          <w:rFonts w:cs="Times New Roman"/>
          <w:szCs w:val="28"/>
        </w:rPr>
        <w:t>.</w:t>
      </w:r>
    </w:p>
    <w:p w14:paraId="04059A18" w14:textId="77777777" w:rsidR="000A558D" w:rsidRDefault="000A558D" w:rsidP="00BA6BC1">
      <w:pPr>
        <w:spacing w:after="0"/>
        <w:jc w:val="center"/>
      </w:pPr>
    </w:p>
    <w:sectPr w:rsidR="000A558D" w:rsidSect="00E23124"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E90F" w14:textId="77777777" w:rsidR="00733DBE" w:rsidRDefault="00733DBE" w:rsidP="000A558D">
      <w:pPr>
        <w:spacing w:after="0"/>
      </w:pPr>
      <w:r>
        <w:separator/>
      </w:r>
    </w:p>
  </w:endnote>
  <w:endnote w:type="continuationSeparator" w:id="0">
    <w:p w14:paraId="2A4847A5" w14:textId="77777777" w:rsidR="00733DBE" w:rsidRDefault="00733DBE" w:rsidP="000A5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993119"/>
      <w:docPartObj>
        <w:docPartGallery w:val="Page Numbers (Bottom of Page)"/>
        <w:docPartUnique/>
      </w:docPartObj>
    </w:sdtPr>
    <w:sdtEndPr/>
    <w:sdtContent>
      <w:p w14:paraId="4A20054C" w14:textId="1E3B449F" w:rsidR="00E23124" w:rsidRDefault="00E2312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D8F21" w14:textId="77777777" w:rsidR="00E23124" w:rsidRDefault="00E2312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A95A" w14:textId="77777777" w:rsidR="00733DBE" w:rsidRDefault="00733DBE" w:rsidP="000A558D">
      <w:pPr>
        <w:spacing w:after="0"/>
      </w:pPr>
      <w:r>
        <w:separator/>
      </w:r>
    </w:p>
  </w:footnote>
  <w:footnote w:type="continuationSeparator" w:id="0">
    <w:p w14:paraId="12FE5934" w14:textId="77777777" w:rsidR="00733DBE" w:rsidRDefault="00733DBE" w:rsidP="000A558D">
      <w:pPr>
        <w:spacing w:after="0"/>
      </w:pPr>
      <w:r>
        <w:continuationSeparator/>
      </w:r>
    </w:p>
  </w:footnote>
  <w:footnote w:id="1">
    <w:p w14:paraId="2731781E" w14:textId="77777777" w:rsidR="000A558D" w:rsidRPr="00431279" w:rsidRDefault="000A558D" w:rsidP="000A558D">
      <w:pPr>
        <w:pStyle w:val="a6"/>
        <w:rPr>
          <w:rFonts w:ascii="Times New Roman" w:hAnsi="Times New Roman" w:cs="Times New Roman"/>
        </w:rPr>
      </w:pPr>
      <w:r w:rsidRPr="00431279">
        <w:rPr>
          <w:rStyle w:val="a8"/>
          <w:rFonts w:ascii="Times New Roman" w:hAnsi="Times New Roman" w:cs="Times New Roman"/>
        </w:rPr>
        <w:footnoteRef/>
      </w:r>
      <w:r w:rsidRPr="00431279">
        <w:rPr>
          <w:rFonts w:ascii="Times New Roman" w:hAnsi="Times New Roman" w:cs="Times New Roman"/>
        </w:rPr>
        <w:t xml:space="preserve"> Бойко С. Группа правительственных экспертов ООН по достижениям в сфере информатизации и телекоммуникаций в контексте международной безопасности: взгляд из прошлого в будущее // Международная жизнь. 2016. N. 8. С. 53-71.</w:t>
      </w:r>
    </w:p>
  </w:footnote>
  <w:footnote w:id="2">
    <w:p w14:paraId="2FD9D9F6" w14:textId="77777777" w:rsidR="000A558D" w:rsidRDefault="000A558D" w:rsidP="000A558D">
      <w:pPr>
        <w:pStyle w:val="a6"/>
      </w:pPr>
      <w:r w:rsidRPr="00431279">
        <w:rPr>
          <w:rStyle w:val="a8"/>
          <w:rFonts w:ascii="Times New Roman" w:hAnsi="Times New Roman" w:cs="Times New Roman"/>
        </w:rPr>
        <w:footnoteRef/>
      </w:r>
      <w:r w:rsidRPr="00431279">
        <w:rPr>
          <w:rFonts w:ascii="Times New Roman" w:hAnsi="Times New Roman" w:cs="Times New Roman"/>
        </w:rPr>
        <w:t xml:space="preserve"> Бойко С. Формирование системы международной информационной безопасности: российские подходы и инициативы // Международная жизнь. 2018. N. 5. С. 100-110.</w:t>
      </w:r>
    </w:p>
  </w:footnote>
  <w:footnote w:id="3">
    <w:p w14:paraId="538B7BA5" w14:textId="77777777" w:rsidR="000A558D" w:rsidRPr="009E15B3" w:rsidRDefault="000A558D" w:rsidP="000A558D">
      <w:pPr>
        <w:pStyle w:val="a6"/>
        <w:rPr>
          <w:rFonts w:ascii="Times New Roman" w:hAnsi="Times New Roman" w:cs="Times New Roman"/>
        </w:rPr>
      </w:pPr>
      <w:r w:rsidRPr="009E15B3">
        <w:rPr>
          <w:rStyle w:val="a8"/>
          <w:rFonts w:ascii="Times New Roman" w:hAnsi="Times New Roman" w:cs="Times New Roman"/>
        </w:rPr>
        <w:footnoteRef/>
      </w:r>
      <w:r w:rsidRPr="009E15B3">
        <w:rPr>
          <w:rFonts w:ascii="Times New Roman" w:hAnsi="Times New Roman" w:cs="Times New Roman"/>
        </w:rPr>
        <w:t xml:space="preserve"> </w:t>
      </w:r>
      <w:proofErr w:type="spellStart"/>
      <w:r w:rsidRPr="009E15B3">
        <w:rPr>
          <w:rFonts w:ascii="Times New Roman" w:hAnsi="Times New Roman" w:cs="Times New Roman"/>
        </w:rPr>
        <w:t>Роговский</w:t>
      </w:r>
      <w:proofErr w:type="spellEnd"/>
      <w:r w:rsidRPr="009E15B3">
        <w:rPr>
          <w:rFonts w:ascii="Times New Roman" w:hAnsi="Times New Roman" w:cs="Times New Roman"/>
        </w:rPr>
        <w:t xml:space="preserve"> Е. Кибер-Вашингтон: глобальные амбиции. М.: Международные отношения. 2014. 846 с.</w:t>
      </w:r>
    </w:p>
  </w:footnote>
  <w:footnote w:id="4">
    <w:p w14:paraId="29135B82" w14:textId="77777777" w:rsidR="000A558D" w:rsidRPr="0040232B" w:rsidRDefault="000A558D" w:rsidP="000A558D">
      <w:pPr>
        <w:pStyle w:val="a6"/>
        <w:rPr>
          <w:rFonts w:ascii="Times New Roman" w:hAnsi="Times New Roman" w:cs="Times New Roman"/>
        </w:rPr>
      </w:pPr>
      <w:r w:rsidRPr="0040232B">
        <w:rPr>
          <w:rStyle w:val="a8"/>
          <w:rFonts w:ascii="Times New Roman" w:hAnsi="Times New Roman" w:cs="Times New Roman"/>
        </w:rPr>
        <w:footnoteRef/>
      </w:r>
      <w:r w:rsidRPr="009E46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463C">
        <w:rPr>
          <w:rFonts w:ascii="Times New Roman" w:hAnsi="Times New Roman" w:cs="Times New Roman"/>
          <w:lang w:val="en-US"/>
        </w:rPr>
        <w:t>Libicki</w:t>
      </w:r>
      <w:proofErr w:type="spellEnd"/>
      <w:r w:rsidRPr="009E463C">
        <w:rPr>
          <w:rFonts w:ascii="Times New Roman" w:hAnsi="Times New Roman" w:cs="Times New Roman"/>
          <w:lang w:val="en-US"/>
        </w:rPr>
        <w:t xml:space="preserve"> </w:t>
      </w:r>
      <w:r w:rsidRPr="0040232B">
        <w:rPr>
          <w:rFonts w:ascii="Times New Roman" w:hAnsi="Times New Roman" w:cs="Times New Roman"/>
        </w:rPr>
        <w:t>М</w:t>
      </w:r>
      <w:r w:rsidRPr="009E463C">
        <w:rPr>
          <w:rFonts w:ascii="Times New Roman" w:hAnsi="Times New Roman" w:cs="Times New Roman"/>
          <w:lang w:val="en-US"/>
        </w:rPr>
        <w:t xml:space="preserve">. Cyberwar as a Confidence Game. / M. </w:t>
      </w:r>
      <w:proofErr w:type="spellStart"/>
      <w:r w:rsidRPr="009E463C">
        <w:rPr>
          <w:rFonts w:ascii="Times New Roman" w:hAnsi="Times New Roman" w:cs="Times New Roman"/>
          <w:lang w:val="en-US"/>
        </w:rPr>
        <w:t>Libicki</w:t>
      </w:r>
      <w:proofErr w:type="spellEnd"/>
      <w:r w:rsidRPr="009E463C">
        <w:rPr>
          <w:rFonts w:ascii="Times New Roman" w:hAnsi="Times New Roman" w:cs="Times New Roman"/>
          <w:lang w:val="en-US"/>
        </w:rPr>
        <w:t xml:space="preserve"> // Strategic Studies </w:t>
      </w:r>
      <w:proofErr w:type="spellStart"/>
      <w:r w:rsidRPr="009E463C">
        <w:rPr>
          <w:rFonts w:ascii="Times New Roman" w:hAnsi="Times New Roman" w:cs="Times New Roman"/>
          <w:lang w:val="en-US"/>
        </w:rPr>
        <w:t>Quaterly</w:t>
      </w:r>
      <w:proofErr w:type="spellEnd"/>
      <w:r w:rsidRPr="009E463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232B">
        <w:rPr>
          <w:rFonts w:ascii="Times New Roman" w:hAnsi="Times New Roman" w:cs="Times New Roman"/>
        </w:rPr>
        <w:t>Vol</w:t>
      </w:r>
      <w:proofErr w:type="spellEnd"/>
      <w:r w:rsidRPr="0040232B">
        <w:rPr>
          <w:rFonts w:ascii="Times New Roman" w:hAnsi="Times New Roman" w:cs="Times New Roman"/>
        </w:rPr>
        <w:t>. 5, N. 1. Spring 2011.</w:t>
      </w:r>
    </w:p>
  </w:footnote>
  <w:footnote w:id="5">
    <w:p w14:paraId="66AA59A6" w14:textId="77777777" w:rsidR="000A558D" w:rsidRPr="009E463C" w:rsidRDefault="000A558D" w:rsidP="000A558D">
      <w:pPr>
        <w:pStyle w:val="a6"/>
        <w:rPr>
          <w:rFonts w:ascii="Times New Roman" w:hAnsi="Times New Roman" w:cs="Times New Roman"/>
          <w:lang w:val="en-US"/>
        </w:rPr>
      </w:pPr>
      <w:r w:rsidRPr="004016AE">
        <w:rPr>
          <w:rStyle w:val="a8"/>
          <w:rFonts w:ascii="Times New Roman" w:hAnsi="Times New Roman" w:cs="Times New Roman"/>
        </w:rPr>
        <w:footnoteRef/>
      </w:r>
      <w:r w:rsidRPr="009E463C">
        <w:rPr>
          <w:rFonts w:ascii="Times New Roman" w:hAnsi="Times New Roman" w:cs="Times New Roman"/>
          <w:lang w:val="en-US"/>
        </w:rPr>
        <w:t xml:space="preserve"> Lucas </w:t>
      </w:r>
      <w:proofErr w:type="spellStart"/>
      <w:r w:rsidRPr="009E463C">
        <w:rPr>
          <w:rFonts w:ascii="Times New Roman" w:hAnsi="Times New Roman" w:cs="Times New Roman"/>
          <w:lang w:val="en-US"/>
        </w:rPr>
        <w:t>Kello</w:t>
      </w:r>
      <w:proofErr w:type="spellEnd"/>
      <w:r w:rsidRPr="009E463C">
        <w:rPr>
          <w:rFonts w:ascii="Times New Roman" w:hAnsi="Times New Roman" w:cs="Times New Roman"/>
          <w:lang w:val="en-US"/>
        </w:rPr>
        <w:t xml:space="preserve"> The Meaning of the Cyber Revolution: Perils to Theory and Statecraft // International Security. - 2013. - №Vol. 38, No. 2. - </w:t>
      </w:r>
      <w:r w:rsidRPr="004016AE">
        <w:rPr>
          <w:rFonts w:ascii="Times New Roman" w:hAnsi="Times New Roman" w:cs="Times New Roman"/>
        </w:rPr>
        <w:t>С</w:t>
      </w:r>
      <w:r w:rsidRPr="009E463C">
        <w:rPr>
          <w:rFonts w:ascii="Times New Roman" w:hAnsi="Times New Roman" w:cs="Times New Roman"/>
          <w:lang w:val="en-US"/>
        </w:rPr>
        <w:t>. 7-40.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557"/>
    <w:multiLevelType w:val="hybridMultilevel"/>
    <w:tmpl w:val="97FAFF3C"/>
    <w:lvl w:ilvl="0" w:tplc="6D12A7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211D6"/>
    <w:multiLevelType w:val="hybridMultilevel"/>
    <w:tmpl w:val="7018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447"/>
    <w:multiLevelType w:val="hybridMultilevel"/>
    <w:tmpl w:val="EE6A0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A67C1"/>
    <w:multiLevelType w:val="hybridMultilevel"/>
    <w:tmpl w:val="6D084E90"/>
    <w:lvl w:ilvl="0" w:tplc="3FBC79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100"/>
    <w:multiLevelType w:val="hybridMultilevel"/>
    <w:tmpl w:val="28606CB4"/>
    <w:lvl w:ilvl="0" w:tplc="6D12A7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CD0CC1"/>
    <w:multiLevelType w:val="hybridMultilevel"/>
    <w:tmpl w:val="9F249CBE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1"/>
    <w:rsid w:val="00026170"/>
    <w:rsid w:val="00037454"/>
    <w:rsid w:val="00041E71"/>
    <w:rsid w:val="000446D2"/>
    <w:rsid w:val="000A558D"/>
    <w:rsid w:val="0011006A"/>
    <w:rsid w:val="001E17C6"/>
    <w:rsid w:val="0022025B"/>
    <w:rsid w:val="002E51A9"/>
    <w:rsid w:val="002F09C6"/>
    <w:rsid w:val="00300D11"/>
    <w:rsid w:val="00311EC7"/>
    <w:rsid w:val="00355F90"/>
    <w:rsid w:val="003A7939"/>
    <w:rsid w:val="0041017B"/>
    <w:rsid w:val="00441E85"/>
    <w:rsid w:val="0045465F"/>
    <w:rsid w:val="00463B9A"/>
    <w:rsid w:val="004F380F"/>
    <w:rsid w:val="00553722"/>
    <w:rsid w:val="005661E0"/>
    <w:rsid w:val="00596DA0"/>
    <w:rsid w:val="006765F5"/>
    <w:rsid w:val="00733DBE"/>
    <w:rsid w:val="007545F5"/>
    <w:rsid w:val="007759FB"/>
    <w:rsid w:val="008305D6"/>
    <w:rsid w:val="0085398F"/>
    <w:rsid w:val="008743BB"/>
    <w:rsid w:val="008A4A04"/>
    <w:rsid w:val="008D5238"/>
    <w:rsid w:val="008D6C1F"/>
    <w:rsid w:val="008F25E8"/>
    <w:rsid w:val="008F759A"/>
    <w:rsid w:val="0099610D"/>
    <w:rsid w:val="009E463C"/>
    <w:rsid w:val="00A32769"/>
    <w:rsid w:val="00A86FFB"/>
    <w:rsid w:val="00AE2930"/>
    <w:rsid w:val="00B15C0E"/>
    <w:rsid w:val="00B60247"/>
    <w:rsid w:val="00BA6BC1"/>
    <w:rsid w:val="00C01B32"/>
    <w:rsid w:val="00C5411D"/>
    <w:rsid w:val="00C86928"/>
    <w:rsid w:val="00D44FC6"/>
    <w:rsid w:val="00D60982"/>
    <w:rsid w:val="00E179D7"/>
    <w:rsid w:val="00E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CC85"/>
  <w15:chartTrackingRefBased/>
  <w15:docId w15:val="{4296D55D-0975-1F45-B815-EC1C8A85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C1"/>
    <w:rPr>
      <w:rFonts w:ascii="Times New Roman" w:hAnsi="Times New Roman" w:cs="Times New Roman (Основной текст"/>
      <w:sz w:val="28"/>
    </w:rPr>
  </w:style>
  <w:style w:type="paragraph" w:styleId="1">
    <w:name w:val="heading 1"/>
    <w:basedOn w:val="a"/>
    <w:next w:val="a"/>
    <w:link w:val="10"/>
    <w:uiPriority w:val="9"/>
    <w:qFormat/>
    <w:rsid w:val="000A558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A558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58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0A558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  <w14:ligatures w14:val="standardContextual"/>
    </w:rPr>
  </w:style>
  <w:style w:type="paragraph" w:styleId="a3">
    <w:name w:val="endnote text"/>
    <w:basedOn w:val="a"/>
    <w:link w:val="a4"/>
    <w:uiPriority w:val="99"/>
    <w:semiHidden/>
    <w:unhideWhenUsed/>
    <w:rsid w:val="000A558D"/>
    <w:pPr>
      <w:spacing w:after="0"/>
    </w:pPr>
    <w:rPr>
      <w:rFonts w:asciiTheme="minorHAnsi" w:eastAsiaTheme="minorEastAsia" w:hAnsiTheme="minorHAnsi" w:cstheme="minorBidi"/>
      <w:kern w:val="2"/>
      <w:sz w:val="20"/>
      <w:szCs w:val="20"/>
      <w:lang w:eastAsia="ko-KR"/>
      <w14:ligatures w14:val="standardContextual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A558D"/>
    <w:rPr>
      <w:rFonts w:eastAsiaTheme="minorEastAsia"/>
      <w:kern w:val="2"/>
      <w:sz w:val="20"/>
      <w:szCs w:val="20"/>
      <w:lang w:eastAsia="ko-KR"/>
      <w14:ligatures w14:val="standardContextual"/>
    </w:rPr>
  </w:style>
  <w:style w:type="character" w:styleId="a5">
    <w:name w:val="endnote reference"/>
    <w:basedOn w:val="a0"/>
    <w:uiPriority w:val="99"/>
    <w:semiHidden/>
    <w:unhideWhenUsed/>
    <w:rsid w:val="000A558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A558D"/>
    <w:pPr>
      <w:spacing w:after="0"/>
    </w:pPr>
    <w:rPr>
      <w:rFonts w:asciiTheme="minorHAnsi" w:eastAsiaTheme="minorEastAsia" w:hAnsiTheme="minorHAnsi" w:cstheme="minorBidi"/>
      <w:kern w:val="2"/>
      <w:sz w:val="20"/>
      <w:szCs w:val="20"/>
      <w:lang w:eastAsia="ko-KR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semiHidden/>
    <w:rsid w:val="000A558D"/>
    <w:rPr>
      <w:rFonts w:eastAsiaTheme="minorEastAsia"/>
      <w:kern w:val="2"/>
      <w:sz w:val="20"/>
      <w:szCs w:val="20"/>
      <w:lang w:eastAsia="ko-KR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0A558D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0A55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558D"/>
    <w:pPr>
      <w:spacing w:after="160"/>
    </w:pPr>
    <w:rPr>
      <w:rFonts w:asciiTheme="minorHAnsi" w:eastAsiaTheme="minorEastAsia" w:hAnsiTheme="minorHAnsi" w:cstheme="minorBidi"/>
      <w:kern w:val="2"/>
      <w:sz w:val="20"/>
      <w:szCs w:val="20"/>
      <w:lang w:eastAsia="ko-KR"/>
      <w14:ligatures w14:val="standardContextual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558D"/>
    <w:rPr>
      <w:rFonts w:eastAsiaTheme="minorEastAsia"/>
      <w:kern w:val="2"/>
      <w:sz w:val="20"/>
      <w:szCs w:val="20"/>
      <w:lang w:eastAsia="ko-KR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55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A558D"/>
    <w:rPr>
      <w:rFonts w:eastAsiaTheme="minorEastAsia"/>
      <w:b/>
      <w:bCs/>
      <w:kern w:val="2"/>
      <w:sz w:val="20"/>
      <w:szCs w:val="20"/>
      <w:lang w:eastAsia="ko-KR"/>
      <w14:ligatures w14:val="standardContextual"/>
    </w:rPr>
  </w:style>
  <w:style w:type="character" w:styleId="ae">
    <w:name w:val="Hyperlink"/>
    <w:basedOn w:val="a0"/>
    <w:uiPriority w:val="99"/>
    <w:unhideWhenUsed/>
    <w:rsid w:val="000A558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A558D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A558D"/>
    <w:pPr>
      <w:spacing w:after="0"/>
    </w:pPr>
    <w:rPr>
      <w:rFonts w:eastAsiaTheme="minorEastAsia"/>
      <w:kern w:val="2"/>
      <w:sz w:val="22"/>
      <w:szCs w:val="22"/>
      <w:lang w:eastAsia="ko-KR"/>
      <w14:ligatures w14:val="standardContextual"/>
    </w:rPr>
  </w:style>
  <w:style w:type="paragraph" w:styleId="af1">
    <w:name w:val="List Paragraph"/>
    <w:basedOn w:val="a"/>
    <w:uiPriority w:val="34"/>
    <w:qFormat/>
    <w:rsid w:val="000A558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eastAsia="ko-KR"/>
      <w14:ligatures w14:val="standardContextual"/>
    </w:rPr>
  </w:style>
  <w:style w:type="character" w:styleId="af2">
    <w:name w:val="FollowedHyperlink"/>
    <w:basedOn w:val="a0"/>
    <w:uiPriority w:val="99"/>
    <w:semiHidden/>
    <w:unhideWhenUsed/>
    <w:rsid w:val="000A558D"/>
    <w:rPr>
      <w:color w:val="954F72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1017B"/>
    <w:pPr>
      <w:outlineLvl w:val="9"/>
    </w:pPr>
    <w:rPr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41017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017B"/>
    <w:pPr>
      <w:spacing w:after="100"/>
      <w:ind w:left="280"/>
    </w:pPr>
  </w:style>
  <w:style w:type="paragraph" w:styleId="af4">
    <w:name w:val="header"/>
    <w:basedOn w:val="a"/>
    <w:link w:val="af5"/>
    <w:uiPriority w:val="99"/>
    <w:unhideWhenUsed/>
    <w:rsid w:val="00E2312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E23124"/>
    <w:rPr>
      <w:rFonts w:ascii="Times New Roman" w:hAnsi="Times New Roman" w:cs="Times New Roman (Основной текст"/>
      <w:sz w:val="28"/>
    </w:rPr>
  </w:style>
  <w:style w:type="paragraph" w:styleId="af6">
    <w:name w:val="footer"/>
    <w:basedOn w:val="a"/>
    <w:link w:val="af7"/>
    <w:uiPriority w:val="99"/>
    <w:unhideWhenUsed/>
    <w:rsid w:val="00E2312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E23124"/>
    <w:rPr>
      <w:rFonts w:ascii="Times New Roman" w:hAnsi="Times New Roman" w:cs="Times New Roman (Основной текст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01AA-F27F-47BA-A3FB-AE2672B2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V.</cp:lastModifiedBy>
  <cp:revision>23</cp:revision>
  <dcterms:created xsi:type="dcterms:W3CDTF">2024-05-25T07:50:00Z</dcterms:created>
  <dcterms:modified xsi:type="dcterms:W3CDTF">2025-01-19T16:38:00Z</dcterms:modified>
</cp:coreProperties>
</file>