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17" w:rsidRPr="00BF7817" w:rsidRDefault="00BF7817" w:rsidP="00BF7817">
      <w:pPr>
        <w:widowControl w:val="0"/>
        <w:autoSpaceDE w:val="0"/>
        <w:autoSpaceDN w:val="0"/>
        <w:adjustRightInd w:val="0"/>
        <w:spacing w:line="235" w:lineRule="exact"/>
        <w:ind w:left="830" w:right="830"/>
        <w:jc w:val="center"/>
      </w:pPr>
      <w:r w:rsidRPr="00BF7817">
        <w:t xml:space="preserve">Федеральное государственное бюджетное образовательное учреждение </w:t>
      </w:r>
    </w:p>
    <w:p w:rsidR="00BF7817" w:rsidRPr="00BF7817" w:rsidRDefault="00BF7817" w:rsidP="00BF7817">
      <w:pPr>
        <w:widowControl w:val="0"/>
        <w:autoSpaceDE w:val="0"/>
        <w:autoSpaceDN w:val="0"/>
        <w:adjustRightInd w:val="0"/>
        <w:spacing w:line="235" w:lineRule="exact"/>
        <w:ind w:left="830" w:right="830"/>
        <w:jc w:val="center"/>
      </w:pPr>
      <w:r w:rsidRPr="00BF7817">
        <w:t>высшего образования</w:t>
      </w:r>
    </w:p>
    <w:p w:rsidR="00BF7817" w:rsidRPr="00BF7817" w:rsidRDefault="00BF7817" w:rsidP="00BF7817">
      <w:pPr>
        <w:widowControl w:val="0"/>
        <w:autoSpaceDE w:val="0"/>
        <w:autoSpaceDN w:val="0"/>
        <w:adjustRightInd w:val="0"/>
        <w:spacing w:before="67" w:line="196" w:lineRule="exact"/>
        <w:jc w:val="center"/>
        <w:rPr>
          <w:b/>
          <w:bCs/>
          <w:w w:val="110"/>
          <w:sz w:val="18"/>
          <w:szCs w:val="18"/>
        </w:rPr>
      </w:pPr>
      <w:r w:rsidRPr="00BF7817">
        <w:rPr>
          <w:b/>
          <w:bCs/>
          <w:w w:val="110"/>
          <w:sz w:val="18"/>
          <w:szCs w:val="18"/>
        </w:rPr>
        <w:t>«РОССИЙСКАЯ АКАДЕМИЯ НАРОДНОГО ХОЗЯЙСТВА и ГОСУДАРСТВЕННОЙ СЛУЖБЫ</w:t>
      </w:r>
    </w:p>
    <w:p w:rsidR="00BF7817" w:rsidRPr="00BF7817" w:rsidRDefault="00BF7817" w:rsidP="00BF7817">
      <w:pPr>
        <w:widowControl w:val="0"/>
        <w:autoSpaceDE w:val="0"/>
        <w:autoSpaceDN w:val="0"/>
        <w:adjustRightInd w:val="0"/>
        <w:spacing w:before="67" w:line="196" w:lineRule="exact"/>
        <w:jc w:val="center"/>
        <w:rPr>
          <w:b/>
          <w:bCs/>
          <w:w w:val="110"/>
          <w:sz w:val="18"/>
          <w:szCs w:val="18"/>
        </w:rPr>
      </w:pPr>
      <w:r w:rsidRPr="00BF7817">
        <w:rPr>
          <w:b/>
          <w:bCs/>
          <w:w w:val="110"/>
          <w:sz w:val="18"/>
          <w:szCs w:val="18"/>
        </w:rPr>
        <w:t>при ПРЕЗИДЕНТЕ РОССИЙСКОЙ ФЕДЕРАЦИИ»</w:t>
      </w:r>
    </w:p>
    <w:p w:rsidR="00BF7817" w:rsidRPr="00BF7817" w:rsidRDefault="00BF7817" w:rsidP="00BF7817">
      <w:pPr>
        <w:jc w:val="center"/>
      </w:pPr>
    </w:p>
    <w:p w:rsidR="00BF7817" w:rsidRPr="00BF7817" w:rsidRDefault="00BF7817" w:rsidP="00BF7817">
      <w:pPr>
        <w:jc w:val="center"/>
        <w:rPr>
          <w:b/>
          <w:bCs/>
        </w:rPr>
      </w:pPr>
      <w:r w:rsidRPr="00BF7817">
        <w:rPr>
          <w:b/>
          <w:bCs/>
        </w:rPr>
        <w:t xml:space="preserve">СИБИРСКИЙ ИНСТИТУТ УПРАВЛЕНИЯ – ФИЛИАЛ  </w:t>
      </w:r>
      <w:proofErr w:type="spellStart"/>
      <w:r w:rsidRPr="00BF7817">
        <w:rPr>
          <w:b/>
          <w:bCs/>
        </w:rPr>
        <w:t>РАНХиГС</w:t>
      </w:r>
      <w:proofErr w:type="spellEnd"/>
    </w:p>
    <w:p w:rsidR="00BF7817" w:rsidRPr="00BF7817" w:rsidRDefault="00BF7817" w:rsidP="00BF7817">
      <w:pPr>
        <w:spacing w:before="240"/>
        <w:jc w:val="center"/>
        <w:rPr>
          <w:b/>
          <w:bCs/>
        </w:rPr>
      </w:pPr>
      <w:r w:rsidRPr="00BF7817">
        <w:rPr>
          <w:b/>
          <w:bCs/>
        </w:rPr>
        <w:t>ФАКУЛЬТЕТ ЗАОЧНОГО И ДИСТАНЦИОННОГО ОБУЧЕНИЯ</w:t>
      </w:r>
    </w:p>
    <w:p w:rsidR="00BF7817" w:rsidRPr="00BF7817" w:rsidRDefault="00BF7817" w:rsidP="00BF7817">
      <w:pPr>
        <w:suppressAutoHyphens/>
        <w:jc w:val="both"/>
        <w:rPr>
          <w:kern w:val="2"/>
          <w:sz w:val="22"/>
          <w:szCs w:val="20"/>
        </w:rPr>
      </w:pPr>
    </w:p>
    <w:p w:rsidR="00BF7817" w:rsidRPr="00BF7817" w:rsidRDefault="00BF7817" w:rsidP="00BF7817">
      <w:pPr>
        <w:suppressAutoHyphens/>
        <w:ind w:firstLine="397"/>
        <w:jc w:val="center"/>
        <w:rPr>
          <w:kern w:val="2"/>
        </w:rPr>
      </w:pPr>
      <w:r w:rsidRPr="00BF7817">
        <w:rPr>
          <w:kern w:val="2"/>
        </w:rPr>
        <w:t>Кафедра финансов и кредита</w:t>
      </w:r>
    </w:p>
    <w:p w:rsidR="00BF7817" w:rsidRDefault="00BF7817" w:rsidP="00BF7817">
      <w:pPr>
        <w:suppressAutoHyphens/>
        <w:spacing w:line="360" w:lineRule="auto"/>
        <w:ind w:firstLine="397"/>
        <w:jc w:val="center"/>
        <w:rPr>
          <w:kern w:val="2"/>
          <w:sz w:val="22"/>
          <w:szCs w:val="20"/>
          <w:lang w:val="en-US" w:eastAsia="ar-SA"/>
        </w:rPr>
      </w:pPr>
    </w:p>
    <w:p w:rsidR="007F2B95" w:rsidRDefault="007F2B95" w:rsidP="00BF7817">
      <w:pPr>
        <w:suppressAutoHyphens/>
        <w:spacing w:line="360" w:lineRule="auto"/>
        <w:ind w:firstLine="397"/>
        <w:jc w:val="center"/>
        <w:rPr>
          <w:kern w:val="2"/>
          <w:sz w:val="22"/>
          <w:szCs w:val="20"/>
          <w:lang w:val="en-US" w:eastAsia="ar-SA"/>
        </w:rPr>
      </w:pPr>
    </w:p>
    <w:p w:rsidR="007F2B95" w:rsidRPr="007F2B95" w:rsidRDefault="007F2B95" w:rsidP="00BF7817">
      <w:pPr>
        <w:suppressAutoHyphens/>
        <w:spacing w:line="360" w:lineRule="auto"/>
        <w:ind w:firstLine="397"/>
        <w:jc w:val="center"/>
        <w:rPr>
          <w:kern w:val="2"/>
          <w:sz w:val="22"/>
          <w:szCs w:val="20"/>
          <w:lang w:val="en-US" w:eastAsia="ar-SA"/>
        </w:rPr>
      </w:pPr>
    </w:p>
    <w:p w:rsidR="00BF7817" w:rsidRPr="00BF7817" w:rsidRDefault="00BF7817" w:rsidP="00BF7817">
      <w:pPr>
        <w:ind w:left="6231" w:firstLine="6"/>
      </w:pPr>
      <w:r w:rsidRPr="00BF7817">
        <w:t>УТВЕРЖДЕНО</w:t>
      </w:r>
    </w:p>
    <w:p w:rsidR="00BF7817" w:rsidRPr="00BF7817" w:rsidRDefault="00BF7817" w:rsidP="00BF7817">
      <w:pPr>
        <w:ind w:left="6231" w:firstLine="6"/>
      </w:pPr>
      <w:r w:rsidRPr="00BF7817">
        <w:t>кафедра финансов и кредита</w:t>
      </w:r>
    </w:p>
    <w:p w:rsidR="00BF7817" w:rsidRPr="00CD4288" w:rsidRDefault="00BF7817" w:rsidP="00BF7817">
      <w:pPr>
        <w:ind w:left="6231" w:firstLine="6"/>
        <w:rPr>
          <w:lang w:val="en-US"/>
        </w:rPr>
      </w:pPr>
      <w:r w:rsidRPr="00BF7817">
        <w:t>Протокол от «</w:t>
      </w:r>
      <w:r w:rsidR="00CD4288">
        <w:rPr>
          <w:lang w:val="en-US"/>
        </w:rPr>
        <w:t>05</w:t>
      </w:r>
      <w:r w:rsidRPr="00BF7817">
        <w:t>» июня</w:t>
      </w:r>
      <w:r w:rsidR="007F2B95">
        <w:rPr>
          <w:lang w:val="en-US"/>
        </w:rPr>
        <w:t xml:space="preserve"> </w:t>
      </w:r>
      <w:r w:rsidRPr="00BF7817">
        <w:t>201</w:t>
      </w:r>
      <w:r w:rsidR="00CD4288">
        <w:rPr>
          <w:lang w:val="en-US"/>
        </w:rPr>
        <w:t>9</w:t>
      </w:r>
      <w:r w:rsidRPr="00BF7817">
        <w:t>г.</w:t>
      </w:r>
      <w:r w:rsidR="007F2B95">
        <w:rPr>
          <w:lang w:val="en-US"/>
        </w:rPr>
        <w:t xml:space="preserve"> </w:t>
      </w:r>
      <w:r w:rsidRPr="00BF7817">
        <w:t xml:space="preserve">№ </w:t>
      </w:r>
      <w:r w:rsidR="00CD4288">
        <w:rPr>
          <w:lang w:val="en-US"/>
        </w:rPr>
        <w:t>5</w:t>
      </w:r>
    </w:p>
    <w:p w:rsidR="00BF7817" w:rsidRDefault="00BF7817" w:rsidP="00BF7817">
      <w:pPr>
        <w:suppressAutoHyphens/>
        <w:spacing w:line="360" w:lineRule="auto"/>
        <w:ind w:firstLine="397"/>
        <w:jc w:val="center"/>
        <w:rPr>
          <w:kern w:val="2"/>
          <w:sz w:val="22"/>
          <w:szCs w:val="20"/>
          <w:lang w:eastAsia="ar-SA"/>
        </w:rPr>
      </w:pPr>
    </w:p>
    <w:p w:rsidR="007F2B95" w:rsidRDefault="007F2B95" w:rsidP="00BF7817">
      <w:pPr>
        <w:suppressAutoHyphens/>
        <w:spacing w:line="360" w:lineRule="auto"/>
        <w:ind w:firstLine="397"/>
        <w:jc w:val="center"/>
        <w:rPr>
          <w:kern w:val="2"/>
          <w:sz w:val="22"/>
          <w:szCs w:val="20"/>
          <w:lang w:eastAsia="ar-SA"/>
        </w:rPr>
      </w:pPr>
    </w:p>
    <w:p w:rsidR="007F2B95" w:rsidRPr="00BF7817" w:rsidRDefault="007F2B95" w:rsidP="00BF7817">
      <w:pPr>
        <w:suppressAutoHyphens/>
        <w:spacing w:line="360" w:lineRule="auto"/>
        <w:ind w:firstLine="397"/>
        <w:jc w:val="center"/>
        <w:rPr>
          <w:kern w:val="2"/>
          <w:sz w:val="22"/>
          <w:szCs w:val="20"/>
          <w:lang w:eastAsia="ar-SA"/>
        </w:rPr>
      </w:pPr>
    </w:p>
    <w:p w:rsidR="00EA19E9" w:rsidRPr="00D72BD8" w:rsidRDefault="00EA19E9" w:rsidP="00EA19E9">
      <w:pPr>
        <w:suppressAutoHyphens/>
        <w:spacing w:line="360" w:lineRule="auto"/>
        <w:ind w:firstLine="397"/>
        <w:jc w:val="center"/>
        <w:rPr>
          <w:kern w:val="2"/>
          <w:lang w:eastAsia="ar-SA"/>
        </w:rPr>
      </w:pPr>
    </w:p>
    <w:p w:rsidR="00EA19E9" w:rsidRPr="007F2B95" w:rsidRDefault="00EA19E9" w:rsidP="00EA19E9">
      <w:pPr>
        <w:widowControl w:val="0"/>
        <w:suppressAutoHyphens/>
        <w:spacing w:line="360" w:lineRule="auto"/>
        <w:ind w:firstLine="397"/>
        <w:jc w:val="center"/>
        <w:rPr>
          <w:rFonts w:eastAsia="SimSun" w:cs="Mangal"/>
          <w:b/>
          <w:bCs/>
          <w:kern w:val="2"/>
          <w:sz w:val="32"/>
          <w:szCs w:val="32"/>
          <w:lang w:eastAsia="ar-SA" w:bidi="hi-IN"/>
        </w:rPr>
      </w:pPr>
      <w:r w:rsidRPr="007F2B95">
        <w:rPr>
          <w:rFonts w:eastAsia="SimSun" w:cs="Mangal"/>
          <w:b/>
          <w:bCs/>
          <w:kern w:val="2"/>
          <w:sz w:val="32"/>
          <w:szCs w:val="32"/>
          <w:lang w:eastAsia="ar-SA" w:bidi="hi-IN"/>
        </w:rPr>
        <w:t>БАНКОВСКИЙ МЕНЕДЖМЕНТ</w:t>
      </w:r>
    </w:p>
    <w:p w:rsidR="00EA19E9" w:rsidRPr="00D72BD8" w:rsidRDefault="00EA19E9" w:rsidP="00EA19E9">
      <w:pPr>
        <w:suppressAutoHyphens/>
        <w:spacing w:line="360" w:lineRule="auto"/>
        <w:ind w:firstLine="397"/>
        <w:jc w:val="center"/>
        <w:rPr>
          <w:i/>
          <w:iCs/>
          <w:kern w:val="2"/>
          <w:sz w:val="18"/>
          <w:lang w:eastAsia="ar-SA"/>
        </w:rPr>
      </w:pPr>
    </w:p>
    <w:p w:rsidR="00BF7817" w:rsidRPr="00BF7817" w:rsidRDefault="00BF7817" w:rsidP="00BF7817">
      <w:pPr>
        <w:spacing w:line="360" w:lineRule="auto"/>
        <w:jc w:val="both"/>
        <w:rPr>
          <w:i/>
          <w:iCs/>
          <w:sz w:val="18"/>
          <w:szCs w:val="22"/>
        </w:rPr>
      </w:pPr>
    </w:p>
    <w:p w:rsidR="00BF7817" w:rsidRPr="007F2B95" w:rsidRDefault="00BF7817" w:rsidP="00BF7817">
      <w:pPr>
        <w:suppressAutoHyphens/>
        <w:jc w:val="center"/>
        <w:rPr>
          <w:b/>
          <w:bCs/>
          <w:kern w:val="2"/>
          <w:lang w:eastAsia="ar-SA"/>
        </w:rPr>
      </w:pPr>
      <w:r w:rsidRPr="00BF7817">
        <w:rPr>
          <w:b/>
          <w:bCs/>
          <w:kern w:val="2"/>
          <w:lang w:eastAsia="ar-SA"/>
        </w:rPr>
        <w:t>Письменное контрольное задание</w:t>
      </w:r>
      <w:r w:rsidR="007F2B95">
        <w:rPr>
          <w:b/>
          <w:bCs/>
          <w:kern w:val="2"/>
          <w:lang w:val="en-US" w:eastAsia="ar-SA"/>
        </w:rPr>
        <w:t>/</w:t>
      </w:r>
      <w:r w:rsidR="007F2B95">
        <w:rPr>
          <w:b/>
          <w:bCs/>
          <w:kern w:val="2"/>
          <w:lang w:eastAsia="ar-SA"/>
        </w:rPr>
        <w:t>Контрольная работа</w:t>
      </w:r>
    </w:p>
    <w:p w:rsidR="00BF7817" w:rsidRPr="00BF7817" w:rsidRDefault="00BF7817" w:rsidP="00BF7817">
      <w:pPr>
        <w:spacing w:line="360" w:lineRule="auto"/>
        <w:jc w:val="center"/>
        <w:rPr>
          <w:b/>
          <w:bCs/>
          <w:szCs w:val="22"/>
        </w:rPr>
      </w:pPr>
    </w:p>
    <w:p w:rsidR="00BF7817" w:rsidRPr="00BF7817" w:rsidRDefault="00BF7817" w:rsidP="00BF7817">
      <w:pPr>
        <w:widowControl w:val="0"/>
        <w:tabs>
          <w:tab w:val="left" w:leader="underscore" w:pos="8981"/>
        </w:tabs>
        <w:autoSpaceDE w:val="0"/>
        <w:autoSpaceDN w:val="0"/>
        <w:adjustRightInd w:val="0"/>
        <w:spacing w:line="360" w:lineRule="auto"/>
        <w:jc w:val="center"/>
        <w:rPr>
          <w:b/>
          <w:spacing w:val="-3"/>
        </w:rPr>
      </w:pPr>
      <w:r w:rsidRPr="00BF7817">
        <w:rPr>
          <w:spacing w:val="-3"/>
        </w:rPr>
        <w:t>Направление подготовки: 38.03.01 Экономика</w:t>
      </w:r>
    </w:p>
    <w:p w:rsidR="00BF7817" w:rsidRPr="00BF7817" w:rsidRDefault="007F2B95" w:rsidP="00BF7817">
      <w:pPr>
        <w:widowControl w:val="0"/>
        <w:tabs>
          <w:tab w:val="left" w:leader="underscore" w:pos="8981"/>
        </w:tabs>
        <w:autoSpaceDE w:val="0"/>
        <w:autoSpaceDN w:val="0"/>
        <w:adjustRightInd w:val="0"/>
        <w:spacing w:line="360" w:lineRule="auto"/>
        <w:jc w:val="center"/>
        <w:rPr>
          <w:spacing w:val="-3"/>
        </w:rPr>
      </w:pPr>
      <w:r>
        <w:rPr>
          <w:spacing w:val="-3"/>
        </w:rPr>
        <w:t>Направленность (профиль): «Ф</w:t>
      </w:r>
      <w:r w:rsidR="00BF7817" w:rsidRPr="00BF7817">
        <w:rPr>
          <w:spacing w:val="-3"/>
        </w:rPr>
        <w:t>инансы и кредит»</w:t>
      </w:r>
    </w:p>
    <w:p w:rsidR="00BF7817" w:rsidRPr="00BF7817" w:rsidRDefault="00BF7817" w:rsidP="00BF781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pacing w:val="-3"/>
        </w:rPr>
      </w:pPr>
      <w:r w:rsidRPr="00BF7817">
        <w:rPr>
          <w:spacing w:val="-3"/>
        </w:rPr>
        <w:t>Форма обучения: заочная</w:t>
      </w:r>
    </w:p>
    <w:p w:rsidR="00EA19E9" w:rsidRDefault="00EA19E9" w:rsidP="00EA19E9">
      <w:pPr>
        <w:pStyle w:val="a6"/>
        <w:spacing w:before="0" w:line="360" w:lineRule="auto"/>
        <w:jc w:val="center"/>
        <w:rPr>
          <w:b/>
          <w:bCs/>
          <w:szCs w:val="22"/>
        </w:rPr>
      </w:pPr>
    </w:p>
    <w:p w:rsidR="007F2B95" w:rsidRDefault="007F2B95" w:rsidP="00EA19E9">
      <w:pPr>
        <w:pStyle w:val="a6"/>
        <w:spacing w:before="0" w:line="360" w:lineRule="auto"/>
        <w:jc w:val="center"/>
        <w:rPr>
          <w:b/>
          <w:bCs/>
          <w:szCs w:val="22"/>
        </w:rPr>
      </w:pPr>
    </w:p>
    <w:p w:rsidR="00EA19E9" w:rsidRDefault="00EA19E9" w:rsidP="00BF7817">
      <w:pPr>
        <w:pStyle w:val="a6"/>
        <w:spacing w:before="0" w:line="360" w:lineRule="auto"/>
        <w:rPr>
          <w:b/>
          <w:bCs/>
          <w:szCs w:val="22"/>
        </w:rPr>
      </w:pPr>
    </w:p>
    <w:p w:rsidR="00EA19E9" w:rsidRDefault="00EA19E9" w:rsidP="00EA19E9">
      <w:pPr>
        <w:pStyle w:val="a6"/>
        <w:spacing w:before="0" w:line="360" w:lineRule="auto"/>
        <w:jc w:val="center"/>
        <w:rPr>
          <w:b/>
          <w:bCs/>
          <w:szCs w:val="22"/>
        </w:rPr>
      </w:pPr>
    </w:p>
    <w:p w:rsidR="007F2B95" w:rsidRDefault="007F2B95" w:rsidP="00EA19E9">
      <w:pPr>
        <w:pStyle w:val="a6"/>
        <w:spacing w:before="0" w:line="360" w:lineRule="auto"/>
        <w:jc w:val="center"/>
        <w:rPr>
          <w:b/>
          <w:bCs/>
          <w:szCs w:val="22"/>
        </w:rPr>
      </w:pPr>
    </w:p>
    <w:p w:rsidR="00EA19E9" w:rsidRPr="00D72BD8" w:rsidRDefault="007F2B95" w:rsidP="007F2B95">
      <w:pPr>
        <w:suppressAutoHyphens/>
        <w:spacing w:line="360" w:lineRule="auto"/>
        <w:ind w:left="6237"/>
        <w:rPr>
          <w:kern w:val="2"/>
          <w:szCs w:val="18"/>
          <w:lang w:eastAsia="ar-SA"/>
        </w:rPr>
      </w:pPr>
      <w:r>
        <w:t xml:space="preserve">Разработчик: </w:t>
      </w:r>
      <w:r>
        <w:rPr>
          <w:rFonts w:eastAsia="SimSun" w:cs="Mangal"/>
          <w:kern w:val="2"/>
          <w:szCs w:val="18"/>
          <w:lang w:eastAsia="ar-SA" w:bidi="hi-IN"/>
        </w:rPr>
        <w:t>А.В. Гришанова</w:t>
      </w:r>
    </w:p>
    <w:p w:rsidR="00EA19E9" w:rsidRDefault="00EA19E9" w:rsidP="00EA19E9">
      <w:pPr>
        <w:suppressAutoHyphens/>
        <w:spacing w:line="360" w:lineRule="auto"/>
        <w:jc w:val="center"/>
        <w:rPr>
          <w:kern w:val="2"/>
          <w:szCs w:val="18"/>
          <w:lang w:eastAsia="ar-SA"/>
        </w:rPr>
      </w:pPr>
    </w:p>
    <w:p w:rsidR="007F2B95" w:rsidRPr="00D72BD8" w:rsidRDefault="007F2B95" w:rsidP="00EA19E9">
      <w:pPr>
        <w:suppressAutoHyphens/>
        <w:spacing w:line="360" w:lineRule="auto"/>
        <w:jc w:val="center"/>
        <w:rPr>
          <w:kern w:val="2"/>
          <w:szCs w:val="18"/>
          <w:lang w:eastAsia="ar-SA"/>
        </w:rPr>
      </w:pPr>
    </w:p>
    <w:p w:rsidR="00EA19E9" w:rsidRPr="00D72BD8" w:rsidRDefault="00EA19E9" w:rsidP="00EA19E9">
      <w:pPr>
        <w:suppressAutoHyphens/>
        <w:spacing w:line="360" w:lineRule="auto"/>
        <w:jc w:val="center"/>
        <w:rPr>
          <w:kern w:val="2"/>
          <w:szCs w:val="18"/>
          <w:lang w:eastAsia="ar-SA"/>
        </w:rPr>
      </w:pPr>
    </w:p>
    <w:p w:rsidR="00EA19E9" w:rsidRPr="00D72BD8" w:rsidRDefault="00EA19E9" w:rsidP="00EA19E9">
      <w:pPr>
        <w:suppressAutoHyphens/>
        <w:spacing w:line="360" w:lineRule="auto"/>
        <w:jc w:val="center"/>
        <w:rPr>
          <w:kern w:val="2"/>
          <w:szCs w:val="18"/>
          <w:lang w:eastAsia="ar-SA"/>
        </w:rPr>
      </w:pPr>
    </w:p>
    <w:p w:rsidR="00EA19E9" w:rsidRDefault="00EA19E9" w:rsidP="00EA19E9">
      <w:pPr>
        <w:widowControl w:val="0"/>
        <w:suppressAutoHyphens/>
        <w:autoSpaceDE w:val="0"/>
        <w:spacing w:line="360" w:lineRule="auto"/>
        <w:jc w:val="center"/>
        <w:rPr>
          <w:bCs/>
          <w:kern w:val="2"/>
        </w:rPr>
      </w:pPr>
    </w:p>
    <w:p w:rsidR="00EA19E9" w:rsidRPr="007F671C" w:rsidRDefault="00EA19E9" w:rsidP="00EA19E9">
      <w:pPr>
        <w:widowControl w:val="0"/>
        <w:suppressAutoHyphens/>
        <w:autoSpaceDE w:val="0"/>
        <w:spacing w:line="360" w:lineRule="auto"/>
        <w:jc w:val="center"/>
        <w:rPr>
          <w:bCs/>
          <w:kern w:val="2"/>
        </w:rPr>
      </w:pPr>
      <w:r>
        <w:rPr>
          <w:bCs/>
          <w:kern w:val="2"/>
        </w:rPr>
        <w:t>Новосибирск</w:t>
      </w:r>
      <w:r w:rsidR="007F2B95">
        <w:rPr>
          <w:bCs/>
          <w:kern w:val="2"/>
        </w:rPr>
        <w:t>,</w:t>
      </w:r>
      <w:r>
        <w:rPr>
          <w:bCs/>
          <w:kern w:val="2"/>
        </w:rPr>
        <w:t xml:space="preserve"> 201</w:t>
      </w:r>
      <w:r w:rsidR="00CD4288" w:rsidRPr="007F2B95">
        <w:rPr>
          <w:bCs/>
          <w:kern w:val="2"/>
        </w:rPr>
        <w:t>9</w:t>
      </w:r>
    </w:p>
    <w:p w:rsidR="00EA19E9" w:rsidRPr="00EA19E9" w:rsidRDefault="00EA19E9" w:rsidP="00EA19E9">
      <w:pPr>
        <w:jc w:val="center"/>
        <w:rPr>
          <w:b/>
          <w:sz w:val="28"/>
          <w:szCs w:val="28"/>
        </w:rPr>
      </w:pPr>
      <w:r>
        <w:rPr>
          <w:rFonts w:eastAsia="Andale Sans UI"/>
          <w:b/>
          <w:bCs/>
          <w:kern w:val="2"/>
          <w:sz w:val="20"/>
          <w:szCs w:val="20"/>
        </w:rPr>
        <w:br w:type="page"/>
      </w:r>
      <w:r w:rsidRPr="00EA19E9">
        <w:rPr>
          <w:b/>
          <w:sz w:val="28"/>
          <w:szCs w:val="28"/>
        </w:rPr>
        <w:lastRenderedPageBreak/>
        <w:t>Инструкция для студентов,</w:t>
      </w:r>
      <w:r w:rsidRPr="00EA19E9">
        <w:rPr>
          <w:b/>
          <w:bCs/>
          <w:spacing w:val="14"/>
          <w:sz w:val="28"/>
          <w:szCs w:val="28"/>
        </w:rPr>
        <w:t xml:space="preserve"> выполняющих</w:t>
      </w:r>
      <w:r w:rsidR="007F2B95">
        <w:rPr>
          <w:b/>
          <w:bCs/>
          <w:spacing w:val="14"/>
          <w:sz w:val="28"/>
          <w:szCs w:val="28"/>
        </w:rPr>
        <w:t xml:space="preserve"> письменное контрольное задание /контрольную работу</w:t>
      </w:r>
      <w:r w:rsidRPr="00EA19E9">
        <w:rPr>
          <w:b/>
          <w:bCs/>
          <w:spacing w:val="14"/>
          <w:sz w:val="28"/>
          <w:szCs w:val="28"/>
        </w:rPr>
        <w:t xml:space="preserve"> </w:t>
      </w:r>
      <w:r w:rsidR="007F2B95">
        <w:rPr>
          <w:b/>
          <w:bCs/>
          <w:spacing w:val="14"/>
          <w:sz w:val="28"/>
          <w:szCs w:val="28"/>
        </w:rPr>
        <w:t xml:space="preserve">(далее – </w:t>
      </w:r>
      <w:r w:rsidRPr="00EA19E9">
        <w:rPr>
          <w:b/>
          <w:bCs/>
          <w:spacing w:val="14"/>
          <w:sz w:val="28"/>
          <w:szCs w:val="28"/>
        </w:rPr>
        <w:t>ПКЗ</w:t>
      </w:r>
      <w:r w:rsidR="007F2B95">
        <w:rPr>
          <w:b/>
          <w:bCs/>
          <w:spacing w:val="14"/>
          <w:sz w:val="28"/>
          <w:szCs w:val="28"/>
        </w:rPr>
        <w:t>)</w:t>
      </w:r>
      <w:r w:rsidRPr="00EA19E9">
        <w:rPr>
          <w:b/>
          <w:bCs/>
          <w:spacing w:val="14"/>
          <w:sz w:val="28"/>
          <w:szCs w:val="28"/>
        </w:rPr>
        <w:t xml:space="preserve"> </w:t>
      </w:r>
    </w:p>
    <w:p w:rsidR="00EA19E9" w:rsidRPr="00EA19E9" w:rsidRDefault="00EA19E9" w:rsidP="00EA19E9">
      <w:pPr>
        <w:ind w:firstLine="709"/>
        <w:jc w:val="both"/>
        <w:rPr>
          <w:spacing w:val="-6"/>
        </w:rPr>
      </w:pPr>
      <w:r w:rsidRPr="00EA19E9">
        <w:rPr>
          <w:spacing w:val="-6"/>
        </w:rPr>
        <w:t>Цель выполнения данного ПКЗ – закрепление теоретических знаний п</w:t>
      </w:r>
      <w:r>
        <w:rPr>
          <w:spacing w:val="-6"/>
        </w:rPr>
        <w:t>о дисциплине «Банковский менеджмент</w:t>
      </w:r>
      <w:r w:rsidRPr="00EA19E9">
        <w:rPr>
          <w:spacing w:val="-6"/>
        </w:rPr>
        <w:t>», приобретение практи</w:t>
      </w:r>
      <w:r w:rsidR="001E4655">
        <w:rPr>
          <w:spacing w:val="-6"/>
        </w:rPr>
        <w:t xml:space="preserve">ческих навыков </w:t>
      </w:r>
      <w:r w:rsidR="0063392D">
        <w:rPr>
          <w:spacing w:val="-19"/>
          <w:sz w:val="26"/>
          <w:szCs w:val="26"/>
        </w:rPr>
        <w:t>расчета финансово-экономических показателей для составления информационного обзора или аналитического отчета</w:t>
      </w:r>
      <w:r w:rsidRPr="00EA19E9">
        <w:rPr>
          <w:spacing w:val="-6"/>
        </w:rPr>
        <w:t>.</w:t>
      </w:r>
    </w:p>
    <w:p w:rsidR="00EA19E9" w:rsidRPr="00EA19E9" w:rsidRDefault="00EA19E9" w:rsidP="00EA19E9">
      <w:pPr>
        <w:ind w:firstLine="709"/>
        <w:jc w:val="both"/>
        <w:rPr>
          <w:spacing w:val="-6"/>
        </w:rPr>
      </w:pPr>
      <w:r w:rsidRPr="00EA19E9">
        <w:rPr>
          <w:spacing w:val="-6"/>
        </w:rPr>
        <w:t>Перед выполнением ПКЗ студенту необходимо ознакомиться с рекомендуемой  литературой по данной дисциплине и основными источниками з</w:t>
      </w:r>
      <w:r w:rsidR="00E25E7E">
        <w:rPr>
          <w:spacing w:val="-6"/>
        </w:rPr>
        <w:t>аконодательства о банковском деле и регулировании банковского риска</w:t>
      </w:r>
      <w:r w:rsidRPr="00EA19E9">
        <w:rPr>
          <w:spacing w:val="-6"/>
        </w:rPr>
        <w:t>.</w:t>
      </w:r>
    </w:p>
    <w:p w:rsidR="00EA19E9" w:rsidRPr="00EA19E9" w:rsidRDefault="00EA19E9" w:rsidP="00EA19E9">
      <w:pPr>
        <w:ind w:firstLine="709"/>
        <w:jc w:val="both"/>
        <w:rPr>
          <w:spacing w:val="-6"/>
        </w:rPr>
      </w:pPr>
      <w:r w:rsidRPr="00EA19E9">
        <w:rPr>
          <w:spacing w:val="-6"/>
        </w:rPr>
        <w:t xml:space="preserve">При выполнении ПКЗ следует формулировать свои ответы ясно и четко на поставленные вопросы, ссылаясь на нормы действующего </w:t>
      </w:r>
      <w:r w:rsidR="00FA629F">
        <w:rPr>
          <w:spacing w:val="-6"/>
        </w:rPr>
        <w:t xml:space="preserve">банковского </w:t>
      </w:r>
      <w:r w:rsidRPr="00EA19E9">
        <w:rPr>
          <w:spacing w:val="-6"/>
        </w:rPr>
        <w:t>законодательства.</w:t>
      </w:r>
    </w:p>
    <w:p w:rsidR="00EA19E9" w:rsidRPr="00EA19E9" w:rsidRDefault="00EA19E9" w:rsidP="00EA19E9">
      <w:pPr>
        <w:shd w:val="clear" w:color="auto" w:fill="FFFFFF"/>
        <w:ind w:firstLine="709"/>
        <w:jc w:val="both"/>
        <w:rPr>
          <w:spacing w:val="-6"/>
        </w:rPr>
      </w:pPr>
      <w:r w:rsidRPr="00EA19E9">
        <w:rPr>
          <w:spacing w:val="-6"/>
        </w:rPr>
        <w:t>При ответе не допускается переписывание страниц учебно-методической литературы и норм закона, соответствующих заданию. Следует показать умение систематизировать материал, сопоставлять, анализировать, сравнивать, аргументировать собственную позицию.</w:t>
      </w:r>
    </w:p>
    <w:p w:rsidR="00EA19E9" w:rsidRPr="00EA19E9" w:rsidRDefault="00EA19E9" w:rsidP="00EA19E9">
      <w:pPr>
        <w:shd w:val="clear" w:color="auto" w:fill="FFFFFF"/>
        <w:ind w:firstLine="709"/>
        <w:jc w:val="both"/>
        <w:rPr>
          <w:spacing w:val="-6"/>
        </w:rPr>
      </w:pPr>
      <w:r w:rsidRPr="00EA19E9">
        <w:rPr>
          <w:spacing w:val="-6"/>
        </w:rPr>
        <w:t xml:space="preserve">Выполняя ПКЗ, студент должен показать не только знание основных норм действующего </w:t>
      </w:r>
      <w:r w:rsidR="00A672DC">
        <w:rPr>
          <w:spacing w:val="-6"/>
        </w:rPr>
        <w:t xml:space="preserve">банковского </w:t>
      </w:r>
      <w:r w:rsidRPr="00EA19E9">
        <w:rPr>
          <w:spacing w:val="-6"/>
        </w:rPr>
        <w:t>законодательства, но и умение их правильного применения в конкретной ситуации.</w:t>
      </w:r>
    </w:p>
    <w:p w:rsidR="00EA19E9" w:rsidRPr="00EA19E9" w:rsidRDefault="00EA19E9" w:rsidP="00EA19E9">
      <w:pPr>
        <w:shd w:val="clear" w:color="auto" w:fill="FFFFFF"/>
        <w:ind w:firstLine="709"/>
        <w:jc w:val="both"/>
        <w:rPr>
          <w:spacing w:val="-6"/>
        </w:rPr>
      </w:pPr>
      <w:r w:rsidRPr="00EA19E9">
        <w:rPr>
          <w:bCs/>
          <w:spacing w:val="-6"/>
        </w:rPr>
        <w:t>Недопустимо коллективное выполнение задания. Работа должна носить индивидуальный авторский характер. Одинаковые работы, либо просто переписанные страницы учебно-методической литер</w:t>
      </w:r>
      <w:r w:rsidR="00784A6F">
        <w:rPr>
          <w:bCs/>
          <w:spacing w:val="-6"/>
        </w:rPr>
        <w:t>атуры (или нормативные документы Центрального банка</w:t>
      </w:r>
      <w:r w:rsidRPr="00EA19E9">
        <w:rPr>
          <w:bCs/>
          <w:spacing w:val="-6"/>
        </w:rPr>
        <w:t>), оцениваться не будут.</w:t>
      </w:r>
    </w:p>
    <w:p w:rsidR="00EA19E9" w:rsidRPr="00EA19E9" w:rsidRDefault="00EA19E9" w:rsidP="00EA19E9">
      <w:pPr>
        <w:ind w:firstLine="709"/>
        <w:jc w:val="both"/>
        <w:rPr>
          <w:spacing w:val="-6"/>
        </w:rPr>
      </w:pPr>
      <w:r w:rsidRPr="00EA19E9">
        <w:rPr>
          <w:spacing w:val="-6"/>
        </w:rPr>
        <w:t>Решение задач должно сопро</w:t>
      </w:r>
      <w:r w:rsidR="00784A6F">
        <w:rPr>
          <w:spacing w:val="-6"/>
        </w:rPr>
        <w:t>вождаться ссылкой на инструкции Ц</w:t>
      </w:r>
      <w:r w:rsidR="00FA629F">
        <w:rPr>
          <w:spacing w:val="-6"/>
        </w:rPr>
        <w:t xml:space="preserve">ентрального банка России, международные </w:t>
      </w:r>
      <w:proofErr w:type="spellStart"/>
      <w:r w:rsidR="00FA629F">
        <w:rPr>
          <w:spacing w:val="-6"/>
        </w:rPr>
        <w:t>Базельские</w:t>
      </w:r>
      <w:proofErr w:type="spellEnd"/>
      <w:r w:rsidR="00FA629F">
        <w:rPr>
          <w:spacing w:val="-6"/>
        </w:rPr>
        <w:t xml:space="preserve"> принципы, мнения, высказанные в экономической</w:t>
      </w:r>
      <w:r w:rsidRPr="00EA19E9">
        <w:rPr>
          <w:spacing w:val="-6"/>
        </w:rPr>
        <w:t xml:space="preserve"> литературе.</w:t>
      </w:r>
    </w:p>
    <w:p w:rsidR="00EA19E9" w:rsidRPr="00EA19E9" w:rsidRDefault="00EA19E9" w:rsidP="00EA19E9">
      <w:pPr>
        <w:ind w:firstLine="709"/>
        <w:jc w:val="both"/>
        <w:rPr>
          <w:spacing w:val="-6"/>
        </w:rPr>
      </w:pPr>
      <w:r w:rsidRPr="00EA19E9">
        <w:rPr>
          <w:spacing w:val="-6"/>
        </w:rPr>
        <w:t>При заполнении таблицы следует иметь в</w:t>
      </w:r>
      <w:r w:rsidR="00FA629F">
        <w:rPr>
          <w:spacing w:val="-6"/>
        </w:rPr>
        <w:t xml:space="preserve"> </w:t>
      </w:r>
      <w:r w:rsidRPr="00EA19E9">
        <w:rPr>
          <w:spacing w:val="-6"/>
        </w:rPr>
        <w:t>виду, что количество строк можно добавлять и убавлять, если это необходимо.</w:t>
      </w:r>
    </w:p>
    <w:p w:rsidR="00EA19E9" w:rsidRPr="00EA19E9" w:rsidRDefault="00EA19E9" w:rsidP="00EA19E9">
      <w:pPr>
        <w:shd w:val="clear" w:color="auto" w:fill="FFFFFF"/>
        <w:ind w:firstLine="709"/>
        <w:jc w:val="both"/>
        <w:rPr>
          <w:spacing w:val="-6"/>
        </w:rPr>
      </w:pPr>
      <w:r w:rsidRPr="00EA19E9">
        <w:rPr>
          <w:bCs/>
          <w:spacing w:val="-6"/>
        </w:rPr>
        <w:t xml:space="preserve">При оформлении работы в титульном листе обязательно </w:t>
      </w:r>
      <w:r w:rsidRPr="00EA19E9">
        <w:rPr>
          <w:spacing w:val="-6"/>
        </w:rPr>
        <w:t>должны быть указаны: наименование образовательной организации, ФИО студента, номер группы, наименование учебной дисциплины, по которой выполняется задание, наименование кафедры, а также ФИО преподавателя, осуществляющего проверку ПКЗ.</w:t>
      </w:r>
    </w:p>
    <w:p w:rsidR="00EA19E9" w:rsidRPr="00EA19E9" w:rsidRDefault="00EA19E9" w:rsidP="00EA19E9">
      <w:pPr>
        <w:shd w:val="clear" w:color="auto" w:fill="FFFFFF"/>
        <w:ind w:firstLine="709"/>
        <w:jc w:val="both"/>
        <w:rPr>
          <w:spacing w:val="-6"/>
        </w:rPr>
      </w:pPr>
      <w:r w:rsidRPr="00EA19E9">
        <w:rPr>
          <w:spacing w:val="-6"/>
        </w:rPr>
        <w:t>Кроме того, следует указывать вариант, номер и формулировку задания.</w:t>
      </w:r>
    </w:p>
    <w:p w:rsidR="00EA19E9" w:rsidRPr="00EA19E9" w:rsidRDefault="00EA19E9" w:rsidP="00EA19E9">
      <w:pPr>
        <w:ind w:firstLine="709"/>
        <w:jc w:val="both"/>
      </w:pPr>
      <w:r w:rsidRPr="00EA19E9">
        <w:t>Объем ПКЗ должен быть 6-8 страниц печатного текста.</w:t>
      </w:r>
    </w:p>
    <w:p w:rsidR="00EA19E9" w:rsidRPr="00EA19E9" w:rsidRDefault="00EA19E9" w:rsidP="00EA19E9">
      <w:pPr>
        <w:ind w:firstLine="709"/>
        <w:jc w:val="both"/>
      </w:pPr>
      <w:r w:rsidRPr="00EA19E9">
        <w:t xml:space="preserve">ПКЗ выполняется в редакторе </w:t>
      </w:r>
      <w:r w:rsidRPr="00EA19E9">
        <w:rPr>
          <w:lang w:val="en-US"/>
        </w:rPr>
        <w:t>Word</w:t>
      </w:r>
      <w:r w:rsidRPr="00EA19E9">
        <w:t xml:space="preserve"> шрифтом </w:t>
      </w:r>
      <w:r w:rsidRPr="00EA19E9">
        <w:rPr>
          <w:lang w:val="en-US"/>
        </w:rPr>
        <w:t>Times</w:t>
      </w:r>
      <w:r w:rsidRPr="00EA19E9">
        <w:t xml:space="preserve"> </w:t>
      </w:r>
      <w:r w:rsidRPr="00EA19E9">
        <w:rPr>
          <w:lang w:val="en-US"/>
        </w:rPr>
        <w:t>New</w:t>
      </w:r>
      <w:r w:rsidRPr="00EA19E9">
        <w:t xml:space="preserve"> </w:t>
      </w:r>
      <w:r w:rsidRPr="00EA19E9">
        <w:rPr>
          <w:lang w:val="en-US"/>
        </w:rPr>
        <w:t>Roman</w:t>
      </w:r>
      <w:r w:rsidRPr="00EA19E9">
        <w:t xml:space="preserve"> 14 пт.  через 1,5 интервала. Постраничные сноски оформляются через один интервал, 10 пт. При этом соблюдаются следующие размеры полей: </w:t>
      </w:r>
      <w:proofErr w:type="gramStart"/>
      <w:r w:rsidRPr="00EA19E9">
        <w:t>верхнее</w:t>
      </w:r>
      <w:proofErr w:type="gramEnd"/>
      <w:r w:rsidRPr="00EA19E9">
        <w:t xml:space="preserve">, нижнее, правое – 2см, левое – </w:t>
      </w:r>
      <w:smartTag w:uri="urn:schemas-microsoft-com:office:smarttags" w:element="metricconverter">
        <w:smartTagPr>
          <w:attr w:name="ProductID" w:val="3 см"/>
        </w:smartTagPr>
        <w:r w:rsidRPr="00EA19E9">
          <w:t>3 см</w:t>
        </w:r>
      </w:smartTag>
      <w:r w:rsidRPr="00EA19E9">
        <w:t xml:space="preserve">. </w:t>
      </w:r>
    </w:p>
    <w:p w:rsidR="00EA19E9" w:rsidRPr="00EA19E9" w:rsidRDefault="00EA19E9" w:rsidP="00EA19E9">
      <w:pPr>
        <w:ind w:firstLine="709"/>
        <w:jc w:val="both"/>
      </w:pPr>
      <w:r w:rsidRPr="00EA19E9">
        <w:t>В работе используется сплошная нумерация страниц. Каждый структурный элемент ПКЗ начинается с новой страницы. Разделы должны быть пронумерованы арабскими цифрами в пределах всей работы. После каждого заголовка и подзаголовка проставляются соответствующие страницы без слова «стр.».</w:t>
      </w:r>
    </w:p>
    <w:p w:rsidR="00EA19E9" w:rsidRPr="00EA19E9" w:rsidRDefault="00EA19E9" w:rsidP="00EA19E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pacing w:val="-6"/>
        </w:rPr>
      </w:pPr>
      <w:r w:rsidRPr="00987D7F">
        <w:rPr>
          <w:spacing w:val="-6"/>
          <w:highlight w:val="yellow"/>
        </w:rPr>
        <w:t>Вариант ПКЗ включает в себя два теоретических вопроса и ситуационную задачу. Вариант ПКЗ выбирается по первой букве фамилии студента: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3544"/>
      </w:tblGrid>
      <w:tr w:rsidR="00EA19E9" w:rsidRPr="00EA19E9" w:rsidTr="006761B9">
        <w:tc>
          <w:tcPr>
            <w:tcW w:w="4678" w:type="dxa"/>
          </w:tcPr>
          <w:p w:rsidR="00EA19E9" w:rsidRPr="00EA19E9" w:rsidRDefault="00EA19E9" w:rsidP="00EA19E9">
            <w:pPr>
              <w:jc w:val="both"/>
            </w:pPr>
            <w:r w:rsidRPr="00EA19E9">
              <w:t xml:space="preserve">А, Б, В, Г, </w:t>
            </w:r>
          </w:p>
        </w:tc>
        <w:tc>
          <w:tcPr>
            <w:tcW w:w="3544" w:type="dxa"/>
          </w:tcPr>
          <w:p w:rsidR="00EA19E9" w:rsidRPr="00EA19E9" w:rsidRDefault="00EA19E9" w:rsidP="00EA19E9">
            <w:pPr>
              <w:jc w:val="both"/>
            </w:pPr>
            <w:r w:rsidRPr="00EA19E9">
              <w:t>1 вариант</w:t>
            </w:r>
          </w:p>
        </w:tc>
      </w:tr>
      <w:tr w:rsidR="00EA19E9" w:rsidRPr="00EA19E9" w:rsidTr="006761B9">
        <w:tc>
          <w:tcPr>
            <w:tcW w:w="4678" w:type="dxa"/>
          </w:tcPr>
          <w:p w:rsidR="00EA19E9" w:rsidRPr="00EA19E9" w:rsidRDefault="00EA19E9" w:rsidP="00EA19E9">
            <w:pPr>
              <w:jc w:val="both"/>
            </w:pPr>
            <w:r w:rsidRPr="00EA19E9">
              <w:t xml:space="preserve">Д, Е, Ж, </w:t>
            </w:r>
            <w:proofErr w:type="gramStart"/>
            <w:r w:rsidRPr="00EA19E9">
              <w:t>З</w:t>
            </w:r>
            <w:proofErr w:type="gramEnd"/>
            <w:r w:rsidRPr="00EA19E9">
              <w:t xml:space="preserve">, И, </w:t>
            </w:r>
          </w:p>
        </w:tc>
        <w:tc>
          <w:tcPr>
            <w:tcW w:w="3544" w:type="dxa"/>
          </w:tcPr>
          <w:p w:rsidR="00EA19E9" w:rsidRPr="00EA19E9" w:rsidRDefault="00EA19E9" w:rsidP="00EA19E9">
            <w:pPr>
              <w:jc w:val="both"/>
            </w:pPr>
            <w:r w:rsidRPr="00EA19E9">
              <w:t>2 вариант</w:t>
            </w:r>
          </w:p>
        </w:tc>
      </w:tr>
      <w:tr w:rsidR="00EA19E9" w:rsidRPr="00EA19E9" w:rsidTr="006761B9">
        <w:tc>
          <w:tcPr>
            <w:tcW w:w="4678" w:type="dxa"/>
          </w:tcPr>
          <w:p w:rsidR="00EA19E9" w:rsidRPr="00EA19E9" w:rsidRDefault="00EA19E9" w:rsidP="00EA19E9">
            <w:pPr>
              <w:jc w:val="both"/>
            </w:pPr>
            <w:r w:rsidRPr="00EA19E9">
              <w:t xml:space="preserve">К, Л, М </w:t>
            </w:r>
          </w:p>
        </w:tc>
        <w:tc>
          <w:tcPr>
            <w:tcW w:w="3544" w:type="dxa"/>
          </w:tcPr>
          <w:p w:rsidR="00EA19E9" w:rsidRPr="00EA19E9" w:rsidRDefault="00EA19E9" w:rsidP="00EA19E9">
            <w:pPr>
              <w:jc w:val="both"/>
            </w:pPr>
            <w:r w:rsidRPr="00EA19E9">
              <w:t>3 вариант</w:t>
            </w:r>
          </w:p>
        </w:tc>
      </w:tr>
      <w:tr w:rsidR="00EA19E9" w:rsidRPr="00EA19E9" w:rsidTr="006761B9">
        <w:tc>
          <w:tcPr>
            <w:tcW w:w="4678" w:type="dxa"/>
          </w:tcPr>
          <w:p w:rsidR="00EA19E9" w:rsidRPr="00987D7F" w:rsidRDefault="00EA19E9" w:rsidP="00EA19E9">
            <w:pPr>
              <w:jc w:val="both"/>
              <w:rPr>
                <w:highlight w:val="yellow"/>
              </w:rPr>
            </w:pPr>
            <w:r w:rsidRPr="00987D7F">
              <w:rPr>
                <w:highlight w:val="yellow"/>
              </w:rPr>
              <w:t xml:space="preserve">Н, О, </w:t>
            </w:r>
            <w:proofErr w:type="gramStart"/>
            <w:r w:rsidRPr="00987D7F">
              <w:rPr>
                <w:highlight w:val="yellow"/>
              </w:rPr>
              <w:t>П</w:t>
            </w:r>
            <w:proofErr w:type="gramEnd"/>
            <w:r w:rsidRPr="00987D7F">
              <w:rPr>
                <w:highlight w:val="yellow"/>
              </w:rPr>
              <w:t>, Р, С</w:t>
            </w:r>
          </w:p>
        </w:tc>
        <w:tc>
          <w:tcPr>
            <w:tcW w:w="3544" w:type="dxa"/>
          </w:tcPr>
          <w:p w:rsidR="00EA19E9" w:rsidRPr="00987D7F" w:rsidRDefault="00EA19E9" w:rsidP="00EA19E9">
            <w:pPr>
              <w:jc w:val="both"/>
              <w:rPr>
                <w:highlight w:val="yellow"/>
              </w:rPr>
            </w:pPr>
            <w:r w:rsidRPr="00987D7F">
              <w:rPr>
                <w:highlight w:val="yellow"/>
              </w:rPr>
              <w:t>4 вариант</w:t>
            </w:r>
          </w:p>
        </w:tc>
      </w:tr>
      <w:tr w:rsidR="00EA19E9" w:rsidRPr="00EA19E9" w:rsidTr="006761B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E9" w:rsidRPr="00EA19E9" w:rsidRDefault="00EA19E9" w:rsidP="00EA19E9">
            <w:pPr>
              <w:jc w:val="both"/>
            </w:pPr>
            <w:r w:rsidRPr="00EA19E9">
              <w:t xml:space="preserve">Т, У Ф, Х, </w:t>
            </w:r>
            <w:proofErr w:type="gramStart"/>
            <w:r w:rsidRPr="00EA19E9">
              <w:t>Ц</w:t>
            </w:r>
            <w:proofErr w:type="gramEnd"/>
            <w:r w:rsidRPr="00EA19E9">
              <w:t>, Ч, Ш, Щ , Ы, Э, Ю, 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E9" w:rsidRPr="00EA19E9" w:rsidRDefault="00EA19E9" w:rsidP="00EA19E9">
            <w:pPr>
              <w:jc w:val="both"/>
            </w:pPr>
            <w:r w:rsidRPr="00EA19E9">
              <w:t>5 вариант</w:t>
            </w:r>
          </w:p>
        </w:tc>
      </w:tr>
    </w:tbl>
    <w:p w:rsidR="00EA19E9" w:rsidRPr="00EA19E9" w:rsidRDefault="00EA19E9" w:rsidP="00EA19E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pacing w:val="-6"/>
        </w:rPr>
      </w:pPr>
      <w:r w:rsidRPr="00EA19E9">
        <w:rPr>
          <w:spacing w:val="-6"/>
        </w:rPr>
        <w:t>Каждое задание имеет соответствующий вес, указанный в таблицах вариантов заданий. Максимально возможный балл выполненной работы (ПКЗ) – 100 баллов.</w:t>
      </w:r>
    </w:p>
    <w:p w:rsidR="00EA19E9" w:rsidRPr="00EA19E9" w:rsidRDefault="00EA19E9" w:rsidP="00EA19E9">
      <w:pPr>
        <w:ind w:firstLine="709"/>
        <w:jc w:val="both"/>
        <w:rPr>
          <w:spacing w:val="-6"/>
        </w:rPr>
      </w:pPr>
      <w:r w:rsidRPr="00EA19E9">
        <w:rPr>
          <w:spacing w:val="-6"/>
        </w:rPr>
        <w:t>При оценке выполненного задания принимаются во внимание следующие критерии:</w:t>
      </w:r>
    </w:p>
    <w:p w:rsidR="00EA19E9" w:rsidRPr="00EA19E9" w:rsidRDefault="00EA19E9" w:rsidP="00EA19E9">
      <w:pPr>
        <w:ind w:firstLine="709"/>
        <w:jc w:val="both"/>
        <w:rPr>
          <w:spacing w:val="-6"/>
        </w:rPr>
      </w:pPr>
      <w:r w:rsidRPr="00EA19E9">
        <w:rPr>
          <w:spacing w:val="-6"/>
        </w:rPr>
        <w:t>- правильность ответа (соответствие действующему законодательству);</w:t>
      </w:r>
    </w:p>
    <w:p w:rsidR="00EA19E9" w:rsidRPr="00EA19E9" w:rsidRDefault="00EA19E9" w:rsidP="00EA19E9">
      <w:pPr>
        <w:ind w:firstLine="709"/>
        <w:jc w:val="both"/>
        <w:rPr>
          <w:spacing w:val="-6"/>
        </w:rPr>
      </w:pPr>
      <w:r w:rsidRPr="00EA19E9">
        <w:rPr>
          <w:spacing w:val="-6"/>
        </w:rPr>
        <w:t>- логичность построения и ясность изложения;</w:t>
      </w:r>
    </w:p>
    <w:p w:rsidR="00EA19E9" w:rsidRPr="00EA19E9" w:rsidRDefault="00EA19E9" w:rsidP="00EA19E9">
      <w:pPr>
        <w:ind w:firstLine="709"/>
        <w:jc w:val="both"/>
        <w:rPr>
          <w:spacing w:val="-6"/>
        </w:rPr>
      </w:pPr>
      <w:r w:rsidRPr="00EA19E9">
        <w:rPr>
          <w:spacing w:val="-6"/>
        </w:rPr>
        <w:t>- полнота ответа (развернутый и аргументированный ответ, со ссылками на нормы права);</w:t>
      </w:r>
    </w:p>
    <w:p w:rsidR="00EA19E9" w:rsidRPr="00EA19E9" w:rsidRDefault="00EA19E9" w:rsidP="00EA19E9">
      <w:pPr>
        <w:ind w:firstLine="709"/>
        <w:jc w:val="both"/>
        <w:rPr>
          <w:spacing w:val="-6"/>
        </w:rPr>
      </w:pPr>
      <w:r w:rsidRPr="00EA19E9">
        <w:rPr>
          <w:spacing w:val="-6"/>
        </w:rPr>
        <w:t>- наличие ссылок на использованные источники.</w:t>
      </w:r>
    </w:p>
    <w:p w:rsidR="00EA19E9" w:rsidRPr="00EA19E9" w:rsidRDefault="00EA19E9" w:rsidP="00EA19E9">
      <w:pPr>
        <w:suppressAutoHyphens/>
        <w:ind w:firstLine="720"/>
        <w:jc w:val="both"/>
        <w:rPr>
          <w:lang w:eastAsia="ar-SA"/>
        </w:rPr>
      </w:pPr>
      <w:r w:rsidRPr="00EA19E9">
        <w:rPr>
          <w:lang w:eastAsia="ar-SA"/>
        </w:rPr>
        <w:t>Для выполнения ПКЗ необходимо изучить рекомендованную литературу.</w:t>
      </w:r>
    </w:p>
    <w:p w:rsidR="00EA19E9" w:rsidRPr="00EA19E9" w:rsidRDefault="00EA19E9" w:rsidP="00EA19E9">
      <w:pPr>
        <w:shd w:val="clear" w:color="auto" w:fill="FFFFFF"/>
        <w:jc w:val="center"/>
        <w:rPr>
          <w:b/>
        </w:rPr>
      </w:pPr>
    </w:p>
    <w:p w:rsidR="00EA19E9" w:rsidRPr="00EA19E9" w:rsidRDefault="00EA19E9" w:rsidP="00EA19E9">
      <w:pPr>
        <w:shd w:val="clear" w:color="auto" w:fill="FFFFFF"/>
        <w:jc w:val="center"/>
        <w:rPr>
          <w:b/>
        </w:rPr>
      </w:pPr>
    </w:p>
    <w:p w:rsidR="00EA19E9" w:rsidRPr="007849B6" w:rsidRDefault="00EA19E9" w:rsidP="007F2B95">
      <w:pPr>
        <w:pStyle w:val="2"/>
        <w:ind w:left="360"/>
        <w:jc w:val="center"/>
        <w:rPr>
          <w:rFonts w:ascii="Times New Roman" w:hAnsi="Times New Roman"/>
          <w:b w:val="0"/>
          <w:i w:val="0"/>
        </w:rPr>
      </w:pPr>
      <w:r w:rsidRPr="007849B6">
        <w:rPr>
          <w:rFonts w:ascii="Times New Roman" w:hAnsi="Times New Roman"/>
          <w:b w:val="0"/>
          <w:i w:val="0"/>
        </w:rPr>
        <w:lastRenderedPageBreak/>
        <w:t>Основная литература.</w:t>
      </w:r>
    </w:p>
    <w:p w:rsidR="00EA19E9" w:rsidRDefault="00EA19E9" w:rsidP="007F2B95">
      <w:pPr>
        <w:shd w:val="clear" w:color="auto" w:fill="FFFFFF"/>
        <w:jc w:val="both"/>
        <w:rPr>
          <w:bCs/>
          <w:iCs/>
        </w:rPr>
      </w:pPr>
      <w:r w:rsidRPr="007901BA">
        <w:rPr>
          <w:bCs/>
          <w:iCs/>
        </w:rPr>
        <w:t>1.</w:t>
      </w:r>
      <w:r w:rsidRPr="006F42EF">
        <w:rPr>
          <w:bCs/>
          <w:iCs/>
        </w:rPr>
        <w:t>Банковский менеджмент [Электронный ресурс]</w:t>
      </w:r>
      <w:proofErr w:type="gramStart"/>
      <w:r w:rsidRPr="006F42EF">
        <w:rPr>
          <w:bCs/>
          <w:iCs/>
        </w:rPr>
        <w:t xml:space="preserve"> :</w:t>
      </w:r>
      <w:proofErr w:type="gramEnd"/>
      <w:r w:rsidRPr="006F42EF">
        <w:rPr>
          <w:bCs/>
          <w:iCs/>
        </w:rPr>
        <w:t xml:space="preserve"> учебник/ Е. Ф. Жуков [и др.]. — Электрон</w:t>
      </w:r>
      <w:proofErr w:type="gramStart"/>
      <w:r w:rsidRPr="006F42EF">
        <w:rPr>
          <w:bCs/>
          <w:iCs/>
        </w:rPr>
        <w:t>.</w:t>
      </w:r>
      <w:proofErr w:type="gramEnd"/>
      <w:r w:rsidRPr="006F42EF">
        <w:rPr>
          <w:bCs/>
          <w:iCs/>
        </w:rPr>
        <w:t xml:space="preserve"> </w:t>
      </w:r>
      <w:proofErr w:type="gramStart"/>
      <w:r w:rsidRPr="006F42EF">
        <w:rPr>
          <w:bCs/>
          <w:iCs/>
        </w:rPr>
        <w:t>д</w:t>
      </w:r>
      <w:proofErr w:type="gramEnd"/>
      <w:r w:rsidRPr="006F42EF">
        <w:rPr>
          <w:bCs/>
          <w:iCs/>
        </w:rPr>
        <w:t>ан. — Москва</w:t>
      </w:r>
      <w:proofErr w:type="gramStart"/>
      <w:r w:rsidRPr="006F42EF">
        <w:rPr>
          <w:bCs/>
          <w:iCs/>
        </w:rPr>
        <w:t xml:space="preserve"> :</w:t>
      </w:r>
      <w:proofErr w:type="gramEnd"/>
      <w:r w:rsidRPr="006F42EF">
        <w:rPr>
          <w:bCs/>
          <w:iCs/>
        </w:rPr>
        <w:t xml:space="preserve"> ЮНИТИ-ДАНА, 2012. — 319 </w:t>
      </w:r>
      <w:proofErr w:type="spellStart"/>
      <w:r w:rsidRPr="006F42EF">
        <w:rPr>
          <w:bCs/>
          <w:iCs/>
        </w:rPr>
        <w:t>c</w:t>
      </w:r>
      <w:proofErr w:type="spellEnd"/>
      <w:r w:rsidRPr="006F42EF">
        <w:rPr>
          <w:bCs/>
          <w:iCs/>
        </w:rPr>
        <w:t xml:space="preserve">. </w:t>
      </w:r>
    </w:p>
    <w:p w:rsidR="00EA19E9" w:rsidRDefault="00EA19E9" w:rsidP="007F2B95">
      <w:pPr>
        <w:shd w:val="clear" w:color="auto" w:fill="FFFFFF"/>
        <w:jc w:val="both"/>
        <w:rPr>
          <w:bCs/>
          <w:iCs/>
        </w:rPr>
      </w:pPr>
      <w:r w:rsidRPr="007901BA">
        <w:rPr>
          <w:bCs/>
          <w:iCs/>
        </w:rPr>
        <w:t>2.</w:t>
      </w:r>
      <w:r w:rsidRPr="006F42EF">
        <w:rPr>
          <w:sz w:val="20"/>
          <w:szCs w:val="20"/>
        </w:rPr>
        <w:t xml:space="preserve"> </w:t>
      </w:r>
      <w:r w:rsidRPr="006F42EF">
        <w:rPr>
          <w:bCs/>
          <w:iCs/>
        </w:rPr>
        <w:t>Банковский менеджмент и маркетинг [Электронный ресурс] : учеб</w:t>
      </w:r>
      <w:proofErr w:type="gramStart"/>
      <w:r w:rsidRPr="006F42EF">
        <w:rPr>
          <w:bCs/>
          <w:iCs/>
        </w:rPr>
        <w:t>.</w:t>
      </w:r>
      <w:proofErr w:type="gramEnd"/>
      <w:r w:rsidRPr="006F42EF">
        <w:rPr>
          <w:bCs/>
          <w:iCs/>
        </w:rPr>
        <w:t xml:space="preserve"> </w:t>
      </w:r>
      <w:proofErr w:type="gramStart"/>
      <w:r w:rsidRPr="006F42EF">
        <w:rPr>
          <w:bCs/>
          <w:iCs/>
        </w:rPr>
        <w:t>п</w:t>
      </w:r>
      <w:proofErr w:type="gramEnd"/>
      <w:r w:rsidRPr="006F42EF">
        <w:rPr>
          <w:bCs/>
          <w:iCs/>
        </w:rPr>
        <w:t>особие / Э. Рид [и др.]. — Электрон</w:t>
      </w:r>
      <w:proofErr w:type="gramStart"/>
      <w:r w:rsidRPr="006F42EF">
        <w:rPr>
          <w:bCs/>
          <w:iCs/>
        </w:rPr>
        <w:t>.</w:t>
      </w:r>
      <w:proofErr w:type="gramEnd"/>
      <w:r w:rsidRPr="006F42EF">
        <w:rPr>
          <w:bCs/>
          <w:iCs/>
        </w:rPr>
        <w:t xml:space="preserve"> </w:t>
      </w:r>
      <w:proofErr w:type="gramStart"/>
      <w:r w:rsidRPr="006F42EF">
        <w:rPr>
          <w:bCs/>
          <w:iCs/>
        </w:rPr>
        <w:t>д</w:t>
      </w:r>
      <w:proofErr w:type="gramEnd"/>
      <w:r w:rsidRPr="006F42EF">
        <w:rPr>
          <w:bCs/>
          <w:iCs/>
        </w:rPr>
        <w:t>ан. — Краснодар</w:t>
      </w:r>
      <w:proofErr w:type="gramStart"/>
      <w:r w:rsidRPr="006F42EF">
        <w:rPr>
          <w:bCs/>
          <w:iCs/>
        </w:rPr>
        <w:t xml:space="preserve"> :</w:t>
      </w:r>
      <w:proofErr w:type="gramEnd"/>
      <w:r w:rsidRPr="006F42EF">
        <w:rPr>
          <w:bCs/>
          <w:iCs/>
        </w:rPr>
        <w:t xml:space="preserve"> </w:t>
      </w:r>
      <w:proofErr w:type="gramStart"/>
      <w:r w:rsidRPr="006F42EF">
        <w:rPr>
          <w:bCs/>
          <w:iCs/>
        </w:rPr>
        <w:t>Южный</w:t>
      </w:r>
      <w:proofErr w:type="gramEnd"/>
      <w:r w:rsidRPr="006F42EF">
        <w:rPr>
          <w:bCs/>
          <w:iCs/>
        </w:rPr>
        <w:t xml:space="preserve"> </w:t>
      </w:r>
      <w:proofErr w:type="spellStart"/>
      <w:r w:rsidRPr="006F42EF">
        <w:rPr>
          <w:bCs/>
          <w:iCs/>
        </w:rPr>
        <w:t>ин-т</w:t>
      </w:r>
      <w:proofErr w:type="spellEnd"/>
      <w:r w:rsidRPr="006F42EF">
        <w:rPr>
          <w:bCs/>
          <w:iCs/>
        </w:rPr>
        <w:t xml:space="preserve"> менеджмента, 2010. — 53 </w:t>
      </w:r>
      <w:proofErr w:type="spellStart"/>
      <w:r w:rsidRPr="006F42EF">
        <w:rPr>
          <w:bCs/>
          <w:iCs/>
        </w:rPr>
        <w:t>c</w:t>
      </w:r>
      <w:proofErr w:type="spellEnd"/>
      <w:r w:rsidRPr="006F42EF">
        <w:rPr>
          <w:bCs/>
          <w:iCs/>
        </w:rPr>
        <w:t xml:space="preserve">. </w:t>
      </w:r>
    </w:p>
    <w:p w:rsidR="00EA19E9" w:rsidRPr="00297D62" w:rsidRDefault="00EA19E9" w:rsidP="007F2B95">
      <w:pPr>
        <w:shd w:val="clear" w:color="auto" w:fill="FFFFFF"/>
        <w:jc w:val="both"/>
        <w:rPr>
          <w:bCs/>
          <w:iCs/>
        </w:rPr>
      </w:pPr>
      <w:r w:rsidRPr="00297D62">
        <w:rPr>
          <w:bCs/>
          <w:iCs/>
        </w:rPr>
        <w:t>3</w:t>
      </w:r>
      <w:r w:rsidRPr="00CD328D">
        <w:rPr>
          <w:bCs/>
          <w:iCs/>
        </w:rPr>
        <w:t>.</w:t>
      </w:r>
      <w:r w:rsidRPr="00297D62">
        <w:rPr>
          <w:bCs/>
          <w:iCs/>
        </w:rPr>
        <w:t xml:space="preserve"> Ковалев, П. П. Банковский риск-менеджмент [Электронный ресурс]. — Электрон</w:t>
      </w:r>
      <w:proofErr w:type="gramStart"/>
      <w:r w:rsidRPr="00297D62">
        <w:rPr>
          <w:bCs/>
          <w:iCs/>
        </w:rPr>
        <w:t>.</w:t>
      </w:r>
      <w:proofErr w:type="gramEnd"/>
      <w:r w:rsidRPr="00297D62">
        <w:rPr>
          <w:bCs/>
          <w:iCs/>
        </w:rPr>
        <w:t xml:space="preserve"> </w:t>
      </w:r>
      <w:proofErr w:type="gramStart"/>
      <w:r w:rsidRPr="00297D62">
        <w:rPr>
          <w:bCs/>
          <w:iCs/>
        </w:rPr>
        <w:t>д</w:t>
      </w:r>
      <w:proofErr w:type="gramEnd"/>
      <w:r w:rsidRPr="00297D62">
        <w:rPr>
          <w:bCs/>
          <w:iCs/>
        </w:rPr>
        <w:t>ан. — Москва</w:t>
      </w:r>
      <w:proofErr w:type="gramStart"/>
      <w:r w:rsidRPr="00297D62">
        <w:rPr>
          <w:bCs/>
          <w:iCs/>
        </w:rPr>
        <w:t xml:space="preserve"> :</w:t>
      </w:r>
      <w:proofErr w:type="gramEnd"/>
      <w:r w:rsidRPr="00297D62">
        <w:rPr>
          <w:bCs/>
          <w:iCs/>
        </w:rPr>
        <w:t xml:space="preserve"> Финансы и статистика, 2014. — 303 </w:t>
      </w:r>
      <w:proofErr w:type="gramStart"/>
      <w:r w:rsidRPr="00297D62">
        <w:rPr>
          <w:bCs/>
          <w:iCs/>
        </w:rPr>
        <w:t>с</w:t>
      </w:r>
      <w:proofErr w:type="gramEnd"/>
    </w:p>
    <w:p w:rsidR="00EA19E9" w:rsidRPr="00297D62" w:rsidRDefault="00EA19E9" w:rsidP="007F2B95">
      <w:pPr>
        <w:shd w:val="clear" w:color="auto" w:fill="FFFFFF"/>
        <w:jc w:val="both"/>
        <w:rPr>
          <w:bCs/>
          <w:iCs/>
        </w:rPr>
      </w:pPr>
      <w:r w:rsidRPr="00297D62">
        <w:rPr>
          <w:bCs/>
          <w:iCs/>
        </w:rPr>
        <w:t>4</w:t>
      </w:r>
      <w:r w:rsidRPr="00CD328D">
        <w:rPr>
          <w:bCs/>
          <w:iCs/>
        </w:rPr>
        <w:t>.</w:t>
      </w:r>
      <w:r w:rsidRPr="00297D62">
        <w:rPr>
          <w:sz w:val="20"/>
          <w:szCs w:val="20"/>
        </w:rPr>
        <w:t xml:space="preserve"> </w:t>
      </w:r>
      <w:r w:rsidRPr="00297D62">
        <w:rPr>
          <w:bCs/>
          <w:iCs/>
        </w:rPr>
        <w:t>Кириллов, П. К. Основы менеджмента банковских услуг [Электронный ресурс] / П. К. Кириллов. – Электрон</w:t>
      </w:r>
      <w:proofErr w:type="gramStart"/>
      <w:r w:rsidRPr="00297D62">
        <w:rPr>
          <w:bCs/>
          <w:iCs/>
        </w:rPr>
        <w:t>.</w:t>
      </w:r>
      <w:proofErr w:type="gramEnd"/>
      <w:r w:rsidRPr="00297D62">
        <w:rPr>
          <w:bCs/>
          <w:iCs/>
        </w:rPr>
        <w:t xml:space="preserve"> </w:t>
      </w:r>
      <w:proofErr w:type="gramStart"/>
      <w:r w:rsidRPr="00297D62">
        <w:rPr>
          <w:bCs/>
          <w:iCs/>
        </w:rPr>
        <w:t>д</w:t>
      </w:r>
      <w:proofErr w:type="gramEnd"/>
      <w:r w:rsidRPr="00297D62">
        <w:rPr>
          <w:bCs/>
          <w:iCs/>
        </w:rPr>
        <w:t>ан. - Москва</w:t>
      </w:r>
      <w:proofErr w:type="gramStart"/>
      <w:r w:rsidRPr="00297D62">
        <w:rPr>
          <w:bCs/>
          <w:iCs/>
        </w:rPr>
        <w:t xml:space="preserve"> :</w:t>
      </w:r>
      <w:proofErr w:type="gramEnd"/>
      <w:r w:rsidRPr="00297D62">
        <w:rPr>
          <w:bCs/>
          <w:iCs/>
        </w:rPr>
        <w:t xml:space="preserve"> Лаб. книги, 2010. - 158 </w:t>
      </w:r>
      <w:proofErr w:type="gramStart"/>
      <w:r w:rsidRPr="00297D62">
        <w:rPr>
          <w:bCs/>
          <w:iCs/>
        </w:rPr>
        <w:t>с</w:t>
      </w:r>
      <w:proofErr w:type="gramEnd"/>
      <w:r w:rsidRPr="00297D62">
        <w:rPr>
          <w:bCs/>
          <w:iCs/>
        </w:rPr>
        <w:t xml:space="preserve">. </w:t>
      </w:r>
    </w:p>
    <w:p w:rsidR="00EA19E9" w:rsidRPr="00297D62" w:rsidRDefault="00EA19E9" w:rsidP="007F2B95">
      <w:pPr>
        <w:shd w:val="clear" w:color="auto" w:fill="FFFFFF"/>
        <w:jc w:val="both"/>
        <w:rPr>
          <w:bCs/>
          <w:iCs/>
        </w:rPr>
      </w:pPr>
      <w:r w:rsidRPr="00297D62">
        <w:rPr>
          <w:bCs/>
          <w:iCs/>
        </w:rPr>
        <w:t xml:space="preserve">5.Никонова, И. А. Стратегия и стоимость коммерческого банка [Электронный ресурс] / И. А. Никонова, Р. Н. </w:t>
      </w:r>
      <w:proofErr w:type="spellStart"/>
      <w:r w:rsidRPr="00297D62">
        <w:rPr>
          <w:bCs/>
          <w:iCs/>
        </w:rPr>
        <w:t>Шамгунов</w:t>
      </w:r>
      <w:proofErr w:type="spellEnd"/>
      <w:r w:rsidRPr="00297D62">
        <w:rPr>
          <w:bCs/>
          <w:iCs/>
        </w:rPr>
        <w:t>. — Электрон</w:t>
      </w:r>
      <w:proofErr w:type="gramStart"/>
      <w:r w:rsidRPr="00297D62">
        <w:rPr>
          <w:bCs/>
          <w:iCs/>
        </w:rPr>
        <w:t>.</w:t>
      </w:r>
      <w:proofErr w:type="gramEnd"/>
      <w:r w:rsidRPr="00297D62">
        <w:rPr>
          <w:bCs/>
          <w:iCs/>
        </w:rPr>
        <w:t xml:space="preserve"> </w:t>
      </w:r>
      <w:proofErr w:type="gramStart"/>
      <w:r w:rsidRPr="00297D62">
        <w:rPr>
          <w:bCs/>
          <w:iCs/>
        </w:rPr>
        <w:t>д</w:t>
      </w:r>
      <w:proofErr w:type="gramEnd"/>
      <w:r w:rsidRPr="00297D62">
        <w:rPr>
          <w:bCs/>
          <w:iCs/>
        </w:rPr>
        <w:t>ан. — Москва</w:t>
      </w:r>
      <w:proofErr w:type="gramStart"/>
      <w:r w:rsidRPr="00297D62">
        <w:rPr>
          <w:bCs/>
          <w:iCs/>
        </w:rPr>
        <w:t xml:space="preserve"> :</w:t>
      </w:r>
      <w:proofErr w:type="gramEnd"/>
      <w:r w:rsidRPr="00297D62">
        <w:rPr>
          <w:bCs/>
          <w:iCs/>
        </w:rPr>
        <w:t xml:space="preserve"> </w:t>
      </w:r>
      <w:proofErr w:type="spellStart"/>
      <w:r w:rsidRPr="00297D62">
        <w:rPr>
          <w:bCs/>
          <w:iCs/>
        </w:rPr>
        <w:t>Альпина</w:t>
      </w:r>
      <w:proofErr w:type="spellEnd"/>
      <w:r w:rsidRPr="00297D62">
        <w:rPr>
          <w:bCs/>
          <w:iCs/>
        </w:rPr>
        <w:t xml:space="preserve"> </w:t>
      </w:r>
      <w:proofErr w:type="spellStart"/>
      <w:r w:rsidRPr="00297D62">
        <w:rPr>
          <w:bCs/>
          <w:iCs/>
        </w:rPr>
        <w:t>Паблишер</w:t>
      </w:r>
      <w:proofErr w:type="spellEnd"/>
      <w:r w:rsidRPr="00297D62">
        <w:rPr>
          <w:bCs/>
          <w:iCs/>
        </w:rPr>
        <w:t>, 2</w:t>
      </w:r>
      <w:r>
        <w:rPr>
          <w:bCs/>
          <w:iCs/>
        </w:rPr>
        <w:t xml:space="preserve">016. — 304 </w:t>
      </w:r>
      <w:proofErr w:type="spellStart"/>
      <w:r>
        <w:rPr>
          <w:bCs/>
          <w:iCs/>
        </w:rPr>
        <w:t>c</w:t>
      </w:r>
      <w:proofErr w:type="spellEnd"/>
      <w:r>
        <w:rPr>
          <w:bCs/>
          <w:iCs/>
        </w:rPr>
        <w:t xml:space="preserve">. </w:t>
      </w:r>
    </w:p>
    <w:p w:rsidR="00EA19E9" w:rsidRPr="007849B6" w:rsidRDefault="00EA19E9" w:rsidP="007F2B95">
      <w:pPr>
        <w:pStyle w:val="2"/>
        <w:tabs>
          <w:tab w:val="center" w:pos="4857"/>
        </w:tabs>
        <w:ind w:left="360"/>
        <w:jc w:val="center"/>
        <w:rPr>
          <w:rFonts w:ascii="Times New Roman" w:hAnsi="Times New Roman"/>
          <w:b w:val="0"/>
          <w:i w:val="0"/>
        </w:rPr>
      </w:pPr>
      <w:r w:rsidRPr="007849B6">
        <w:rPr>
          <w:rFonts w:ascii="Times New Roman" w:hAnsi="Times New Roman"/>
          <w:b w:val="0"/>
          <w:i w:val="0"/>
        </w:rPr>
        <w:t>Дополнительная литература.</w:t>
      </w:r>
    </w:p>
    <w:p w:rsidR="00EA19E9" w:rsidRPr="00D673BA" w:rsidRDefault="00EA19E9" w:rsidP="007F2B95">
      <w:pPr>
        <w:shd w:val="clear" w:color="auto" w:fill="FFFFFF"/>
        <w:jc w:val="both"/>
        <w:rPr>
          <w:bCs/>
          <w:iCs/>
        </w:rPr>
      </w:pPr>
      <w:r w:rsidRPr="00DD58BA">
        <w:rPr>
          <w:bCs/>
          <w:iCs/>
        </w:rPr>
        <w:t>1.</w:t>
      </w:r>
      <w:r w:rsidRPr="00297D62">
        <w:rPr>
          <w:bCs/>
          <w:iCs/>
        </w:rPr>
        <w:t>Банковский менеджмент : учеб</w:t>
      </w:r>
      <w:proofErr w:type="gramStart"/>
      <w:r w:rsidRPr="00297D62">
        <w:rPr>
          <w:bCs/>
          <w:iCs/>
        </w:rPr>
        <w:t>.</w:t>
      </w:r>
      <w:proofErr w:type="gramEnd"/>
      <w:r w:rsidRPr="00297D62">
        <w:rPr>
          <w:bCs/>
          <w:iCs/>
        </w:rPr>
        <w:t xml:space="preserve"> </w:t>
      </w:r>
      <w:proofErr w:type="gramStart"/>
      <w:r w:rsidRPr="00297D62">
        <w:rPr>
          <w:bCs/>
          <w:iCs/>
        </w:rPr>
        <w:t>д</w:t>
      </w:r>
      <w:proofErr w:type="gramEnd"/>
      <w:r w:rsidRPr="00297D62">
        <w:rPr>
          <w:bCs/>
          <w:iCs/>
        </w:rPr>
        <w:t xml:space="preserve">ля студентов вузов, обучающихся по программе "Финансы и кредит" / под ред. О. И. Лаврушина. - 3-е изд., </w:t>
      </w:r>
      <w:proofErr w:type="spellStart"/>
      <w:r w:rsidRPr="00297D62">
        <w:rPr>
          <w:bCs/>
          <w:iCs/>
        </w:rPr>
        <w:t>перераб</w:t>
      </w:r>
      <w:proofErr w:type="spellEnd"/>
      <w:r w:rsidRPr="00297D62">
        <w:rPr>
          <w:bCs/>
          <w:iCs/>
        </w:rPr>
        <w:t xml:space="preserve">. и доп. - Москва : </w:t>
      </w:r>
      <w:proofErr w:type="spellStart"/>
      <w:r w:rsidRPr="00297D62">
        <w:rPr>
          <w:bCs/>
          <w:iCs/>
        </w:rPr>
        <w:t>КноРус</w:t>
      </w:r>
      <w:proofErr w:type="spellEnd"/>
      <w:r w:rsidRPr="00297D62">
        <w:rPr>
          <w:bCs/>
          <w:iCs/>
        </w:rPr>
        <w:t>, 2010. - 554 с.</w:t>
      </w:r>
    </w:p>
    <w:p w:rsidR="00EA19E9" w:rsidRPr="00297D62" w:rsidRDefault="00EA19E9" w:rsidP="007F2B95">
      <w:pPr>
        <w:shd w:val="clear" w:color="auto" w:fill="FFFFFF"/>
        <w:jc w:val="both"/>
        <w:rPr>
          <w:bCs/>
          <w:iCs/>
        </w:rPr>
      </w:pPr>
      <w:r w:rsidRPr="00297D62">
        <w:rPr>
          <w:bCs/>
          <w:iCs/>
        </w:rPr>
        <w:t>2.Банковский менеджмент : учеб</w:t>
      </w:r>
      <w:proofErr w:type="gramStart"/>
      <w:r w:rsidRPr="00297D62">
        <w:rPr>
          <w:bCs/>
          <w:iCs/>
        </w:rPr>
        <w:t>.</w:t>
      </w:r>
      <w:proofErr w:type="gramEnd"/>
      <w:r w:rsidRPr="00297D62">
        <w:rPr>
          <w:bCs/>
          <w:iCs/>
        </w:rPr>
        <w:t xml:space="preserve"> </w:t>
      </w:r>
      <w:proofErr w:type="gramStart"/>
      <w:r w:rsidRPr="00297D62">
        <w:rPr>
          <w:bCs/>
          <w:iCs/>
        </w:rPr>
        <w:t>д</w:t>
      </w:r>
      <w:proofErr w:type="gramEnd"/>
      <w:r w:rsidRPr="00297D62">
        <w:rPr>
          <w:bCs/>
          <w:iCs/>
        </w:rPr>
        <w:t xml:space="preserve">ля студентов вузов, обучающихся по </w:t>
      </w:r>
      <w:proofErr w:type="spellStart"/>
      <w:r w:rsidRPr="00297D62">
        <w:rPr>
          <w:bCs/>
          <w:iCs/>
        </w:rPr>
        <w:t>экон</w:t>
      </w:r>
      <w:proofErr w:type="spellEnd"/>
      <w:r w:rsidRPr="00297D62">
        <w:rPr>
          <w:bCs/>
          <w:iCs/>
        </w:rPr>
        <w:t xml:space="preserve">. специальностям; по </w:t>
      </w:r>
      <w:proofErr w:type="spellStart"/>
      <w:r w:rsidRPr="00297D62">
        <w:rPr>
          <w:bCs/>
          <w:iCs/>
        </w:rPr>
        <w:t>науч</w:t>
      </w:r>
      <w:proofErr w:type="spellEnd"/>
      <w:r w:rsidRPr="00297D62">
        <w:rPr>
          <w:bCs/>
          <w:iCs/>
        </w:rPr>
        <w:t xml:space="preserve">. специальности 08.00.10 "Финансы, </w:t>
      </w:r>
      <w:proofErr w:type="spellStart"/>
      <w:r w:rsidRPr="00297D62">
        <w:rPr>
          <w:bCs/>
          <w:iCs/>
        </w:rPr>
        <w:t>денеж</w:t>
      </w:r>
      <w:proofErr w:type="spellEnd"/>
      <w:r w:rsidRPr="00297D62">
        <w:rPr>
          <w:bCs/>
          <w:iCs/>
        </w:rPr>
        <w:t xml:space="preserve">. обращение и кредит" / Е. Ф. Жуков [и др.] ; под ред. Е. Ф. Жукова, Н. Д. </w:t>
      </w:r>
      <w:proofErr w:type="spellStart"/>
      <w:r w:rsidRPr="00297D62">
        <w:rPr>
          <w:bCs/>
          <w:iCs/>
        </w:rPr>
        <w:t>Эриашвили</w:t>
      </w:r>
      <w:proofErr w:type="spellEnd"/>
      <w:r w:rsidRPr="00297D62">
        <w:rPr>
          <w:bCs/>
          <w:iCs/>
        </w:rPr>
        <w:t xml:space="preserve">. - 5-е изд., </w:t>
      </w:r>
      <w:proofErr w:type="spellStart"/>
      <w:r w:rsidRPr="00297D62">
        <w:rPr>
          <w:bCs/>
          <w:iCs/>
        </w:rPr>
        <w:t>перераб</w:t>
      </w:r>
      <w:proofErr w:type="spellEnd"/>
      <w:r w:rsidRPr="00297D62">
        <w:rPr>
          <w:bCs/>
          <w:iCs/>
        </w:rPr>
        <w:t>. и доп. - Москва : ЮНИТИ-ДАНА, 2015. - 327 с.</w:t>
      </w:r>
    </w:p>
    <w:p w:rsidR="00EA19E9" w:rsidRPr="00297D62" w:rsidRDefault="00EA19E9" w:rsidP="007F2B95">
      <w:pPr>
        <w:shd w:val="clear" w:color="auto" w:fill="FFFFFF"/>
        <w:jc w:val="both"/>
        <w:rPr>
          <w:bCs/>
          <w:iCs/>
        </w:rPr>
      </w:pPr>
      <w:r w:rsidRPr="00DD58BA">
        <w:rPr>
          <w:bCs/>
          <w:iCs/>
        </w:rPr>
        <w:t xml:space="preserve"> 3.</w:t>
      </w:r>
      <w:r w:rsidRPr="00297D62">
        <w:rPr>
          <w:bCs/>
          <w:iCs/>
        </w:rPr>
        <w:t>Исаев, Р. А. Банковский менеджмент и бизнес-инжиниринг</w:t>
      </w:r>
      <w:proofErr w:type="gramStart"/>
      <w:r w:rsidRPr="00297D62">
        <w:rPr>
          <w:bCs/>
          <w:iCs/>
        </w:rPr>
        <w:t xml:space="preserve"> :</w:t>
      </w:r>
      <w:proofErr w:type="gramEnd"/>
      <w:r w:rsidRPr="00297D62">
        <w:rPr>
          <w:bCs/>
          <w:iCs/>
        </w:rPr>
        <w:t xml:space="preserve"> в 2 т. Т. 1 / Р. А. Исаев. - 2-е изд., </w:t>
      </w:r>
      <w:proofErr w:type="spellStart"/>
      <w:r w:rsidRPr="00297D62">
        <w:rPr>
          <w:bCs/>
          <w:iCs/>
        </w:rPr>
        <w:t>перераб</w:t>
      </w:r>
      <w:proofErr w:type="spellEnd"/>
      <w:r w:rsidRPr="00297D62">
        <w:rPr>
          <w:bCs/>
          <w:iCs/>
        </w:rPr>
        <w:t xml:space="preserve">. и доп. - Москва : </w:t>
      </w:r>
      <w:proofErr w:type="spellStart"/>
      <w:r w:rsidRPr="00297D62">
        <w:rPr>
          <w:bCs/>
          <w:iCs/>
        </w:rPr>
        <w:t>Инфра-М</w:t>
      </w:r>
      <w:proofErr w:type="spellEnd"/>
      <w:r w:rsidRPr="00297D62">
        <w:rPr>
          <w:bCs/>
          <w:iCs/>
        </w:rPr>
        <w:t>, 2015. - 284 с.</w:t>
      </w:r>
    </w:p>
    <w:p w:rsidR="00EA19E9" w:rsidRPr="00297D62" w:rsidRDefault="00EA19E9" w:rsidP="007F2B95">
      <w:pPr>
        <w:shd w:val="clear" w:color="auto" w:fill="FFFFFF"/>
        <w:jc w:val="both"/>
        <w:rPr>
          <w:bCs/>
          <w:iCs/>
        </w:rPr>
      </w:pPr>
      <w:r w:rsidRPr="00DD58BA">
        <w:rPr>
          <w:bCs/>
          <w:iCs/>
        </w:rPr>
        <w:t xml:space="preserve"> 4</w:t>
      </w:r>
      <w:r w:rsidRPr="00D673BA">
        <w:rPr>
          <w:bCs/>
          <w:iCs/>
        </w:rPr>
        <w:t>.</w:t>
      </w:r>
      <w:r w:rsidRPr="00297D62">
        <w:rPr>
          <w:bCs/>
          <w:iCs/>
        </w:rPr>
        <w:t>Исаев, Р. А. Банковский менеджмент и бизнес-инжиниринг</w:t>
      </w:r>
      <w:proofErr w:type="gramStart"/>
      <w:r w:rsidRPr="00297D62">
        <w:rPr>
          <w:bCs/>
          <w:iCs/>
        </w:rPr>
        <w:t xml:space="preserve"> :</w:t>
      </w:r>
      <w:proofErr w:type="gramEnd"/>
      <w:r w:rsidRPr="00297D62">
        <w:rPr>
          <w:bCs/>
          <w:iCs/>
        </w:rPr>
        <w:t xml:space="preserve"> в 2 т. Т. 2 / Р. А. Исаев. - 2-е изд., </w:t>
      </w:r>
      <w:proofErr w:type="spellStart"/>
      <w:r w:rsidRPr="00297D62">
        <w:rPr>
          <w:bCs/>
          <w:iCs/>
        </w:rPr>
        <w:t>перераб</w:t>
      </w:r>
      <w:proofErr w:type="spellEnd"/>
      <w:r w:rsidRPr="00297D62">
        <w:rPr>
          <w:bCs/>
          <w:iCs/>
        </w:rPr>
        <w:t xml:space="preserve">. и доп. - Москва : </w:t>
      </w:r>
      <w:proofErr w:type="spellStart"/>
      <w:r w:rsidRPr="00297D62">
        <w:rPr>
          <w:bCs/>
          <w:iCs/>
        </w:rPr>
        <w:t>Инфра-М</w:t>
      </w:r>
      <w:proofErr w:type="spellEnd"/>
      <w:r w:rsidRPr="00297D62">
        <w:rPr>
          <w:bCs/>
          <w:iCs/>
        </w:rPr>
        <w:t>, 2015. - 335 с.</w:t>
      </w:r>
    </w:p>
    <w:p w:rsidR="00EA19E9" w:rsidRPr="00601D67" w:rsidRDefault="00EA19E9" w:rsidP="007F2B95">
      <w:pPr>
        <w:shd w:val="clear" w:color="auto" w:fill="FFFFFF"/>
        <w:jc w:val="both"/>
        <w:rPr>
          <w:bCs/>
          <w:iCs/>
        </w:rPr>
      </w:pPr>
      <w:r w:rsidRPr="00DD58BA">
        <w:rPr>
          <w:bCs/>
          <w:iCs/>
        </w:rPr>
        <w:t>5.</w:t>
      </w:r>
      <w:r w:rsidRPr="00297D62">
        <w:rPr>
          <w:bCs/>
          <w:iCs/>
        </w:rPr>
        <w:t>Отраслевая структура современного менеджмента : учебник : учеб</w:t>
      </w:r>
      <w:proofErr w:type="gramStart"/>
      <w:r w:rsidRPr="00297D62">
        <w:rPr>
          <w:bCs/>
          <w:iCs/>
        </w:rPr>
        <w:t>.</w:t>
      </w:r>
      <w:proofErr w:type="gramEnd"/>
      <w:r w:rsidRPr="00297D62">
        <w:rPr>
          <w:bCs/>
          <w:iCs/>
        </w:rPr>
        <w:t xml:space="preserve"> </w:t>
      </w:r>
      <w:proofErr w:type="gramStart"/>
      <w:r w:rsidRPr="00297D62">
        <w:rPr>
          <w:bCs/>
          <w:iCs/>
        </w:rPr>
        <w:t>п</w:t>
      </w:r>
      <w:proofErr w:type="gramEnd"/>
      <w:r w:rsidRPr="00297D62">
        <w:rPr>
          <w:bCs/>
          <w:iCs/>
        </w:rPr>
        <w:t xml:space="preserve">особие для студентов вузов, обучающихся по направлению "Менеджмент" / [авт. : А. И. Базилевич и др.] ; под ред. М. М. </w:t>
      </w:r>
      <w:proofErr w:type="spellStart"/>
      <w:r w:rsidRPr="00297D62">
        <w:rPr>
          <w:bCs/>
          <w:iCs/>
        </w:rPr>
        <w:t>Максимцова</w:t>
      </w:r>
      <w:proofErr w:type="spellEnd"/>
      <w:r w:rsidRPr="00297D62">
        <w:rPr>
          <w:bCs/>
          <w:iCs/>
        </w:rPr>
        <w:t>, В. Я. Горфинкеля. - Москва</w:t>
      </w:r>
      <w:proofErr w:type="gramStart"/>
      <w:r w:rsidRPr="00297D62">
        <w:rPr>
          <w:bCs/>
          <w:iCs/>
        </w:rPr>
        <w:t xml:space="preserve"> :</w:t>
      </w:r>
      <w:proofErr w:type="gramEnd"/>
      <w:r w:rsidRPr="00297D62">
        <w:rPr>
          <w:bCs/>
          <w:iCs/>
        </w:rPr>
        <w:t xml:space="preserve"> Вуз. учеб. : </w:t>
      </w:r>
      <w:proofErr w:type="spellStart"/>
      <w:r w:rsidRPr="00297D62">
        <w:rPr>
          <w:bCs/>
          <w:iCs/>
        </w:rPr>
        <w:t>Инфра-М</w:t>
      </w:r>
      <w:proofErr w:type="spellEnd"/>
      <w:r w:rsidRPr="00297D62">
        <w:rPr>
          <w:bCs/>
          <w:iCs/>
        </w:rPr>
        <w:t xml:space="preserve">, 2011. - 319 </w:t>
      </w:r>
      <w:proofErr w:type="gramStart"/>
      <w:r w:rsidRPr="00297D62">
        <w:rPr>
          <w:bCs/>
          <w:iCs/>
        </w:rPr>
        <w:t>с</w:t>
      </w:r>
      <w:proofErr w:type="gramEnd"/>
      <w:r w:rsidRPr="00297D62">
        <w:rPr>
          <w:bCs/>
          <w:iCs/>
        </w:rPr>
        <w:t>.</w:t>
      </w:r>
    </w:p>
    <w:p w:rsidR="00EA19E9" w:rsidRPr="007849B6" w:rsidRDefault="00EA19E9" w:rsidP="007F2B95">
      <w:pPr>
        <w:pStyle w:val="2"/>
        <w:ind w:left="360"/>
        <w:jc w:val="center"/>
        <w:rPr>
          <w:rFonts w:ascii="Times New Roman" w:hAnsi="Times New Roman"/>
          <w:b w:val="0"/>
          <w:i w:val="0"/>
        </w:rPr>
      </w:pPr>
      <w:r w:rsidRPr="007849B6">
        <w:rPr>
          <w:rFonts w:ascii="Times New Roman" w:hAnsi="Times New Roman"/>
          <w:b w:val="0"/>
          <w:i w:val="0"/>
        </w:rPr>
        <w:t>Нормативные правовые документы.</w:t>
      </w:r>
    </w:p>
    <w:p w:rsidR="00EA19E9" w:rsidRPr="00FB7E76" w:rsidRDefault="00EA19E9" w:rsidP="007F2B95">
      <w:pPr>
        <w:shd w:val="clear" w:color="auto" w:fill="FFFFFF"/>
        <w:jc w:val="both"/>
        <w:rPr>
          <w:bCs/>
          <w:iCs/>
        </w:rPr>
      </w:pPr>
      <w:r w:rsidRPr="00FB7E76">
        <w:rPr>
          <w:bCs/>
          <w:iCs/>
        </w:rPr>
        <w:t xml:space="preserve">1.Федеральный закон № 86-ФЗ от 12 июня </w:t>
      </w:r>
      <w:smartTag w:uri="urn:schemas-microsoft-com:office:smarttags" w:element="metricconverter">
        <w:smartTagPr>
          <w:attr w:name="ProductID" w:val="2002 г"/>
        </w:smartTagPr>
        <w:r w:rsidRPr="00FB7E76">
          <w:rPr>
            <w:bCs/>
            <w:iCs/>
          </w:rPr>
          <w:t>2002 г</w:t>
        </w:r>
      </w:smartTag>
      <w:r w:rsidRPr="00FB7E76">
        <w:rPr>
          <w:bCs/>
          <w:iCs/>
        </w:rPr>
        <w:t xml:space="preserve">. «О Центральном банке Российской Федерации (Банке России)»//Собрание законодательства Российской Федерации.-2002.- №28. </w:t>
      </w:r>
    </w:p>
    <w:p w:rsidR="00EA19E9" w:rsidRPr="00FB7E76" w:rsidRDefault="00EA19E9" w:rsidP="007F2B95">
      <w:pPr>
        <w:shd w:val="clear" w:color="auto" w:fill="FFFFFF"/>
        <w:jc w:val="both"/>
        <w:rPr>
          <w:bCs/>
          <w:iCs/>
        </w:rPr>
      </w:pPr>
      <w:r w:rsidRPr="00FB7E76">
        <w:rPr>
          <w:bCs/>
          <w:iCs/>
        </w:rPr>
        <w:t xml:space="preserve">2. Федеральный закон № 395-1 от 2 декабря </w:t>
      </w:r>
      <w:smartTag w:uri="urn:schemas-microsoft-com:office:smarttags" w:element="metricconverter">
        <w:smartTagPr>
          <w:attr w:name="ProductID" w:val="1990 г"/>
        </w:smartTagPr>
        <w:r w:rsidRPr="00FB7E76">
          <w:rPr>
            <w:bCs/>
            <w:iCs/>
          </w:rPr>
          <w:t>1990 г</w:t>
        </w:r>
      </w:smartTag>
      <w:r w:rsidRPr="00FB7E76">
        <w:rPr>
          <w:bCs/>
          <w:iCs/>
        </w:rPr>
        <w:t xml:space="preserve">. «О банках и банковской деятельности в РСФСР»// Ведомости съезда народных депутатов РСФСР.-1990. -№27. </w:t>
      </w:r>
    </w:p>
    <w:p w:rsidR="00EA19E9" w:rsidRPr="00FB7E76" w:rsidRDefault="00EA19E9" w:rsidP="007F2B95">
      <w:pPr>
        <w:shd w:val="clear" w:color="auto" w:fill="FFFFFF"/>
        <w:jc w:val="both"/>
        <w:rPr>
          <w:bCs/>
          <w:iCs/>
        </w:rPr>
      </w:pPr>
      <w:r w:rsidRPr="00FB7E76">
        <w:rPr>
          <w:bCs/>
          <w:iCs/>
        </w:rPr>
        <w:t xml:space="preserve">3. Федеральный закон № 115-ФЗ от 7 августа </w:t>
      </w:r>
      <w:smartTag w:uri="urn:schemas-microsoft-com:office:smarttags" w:element="metricconverter">
        <w:smartTagPr>
          <w:attr w:name="ProductID" w:val="2001 г"/>
        </w:smartTagPr>
        <w:r w:rsidRPr="00FB7E76">
          <w:rPr>
            <w:bCs/>
            <w:iCs/>
          </w:rPr>
          <w:t>2001 г</w:t>
        </w:r>
      </w:smartTag>
      <w:r w:rsidRPr="00FB7E76">
        <w:rPr>
          <w:bCs/>
          <w:iCs/>
        </w:rPr>
        <w:t>. «О противодействии легализации (отмыванию) доходов, полученных преступным путем, и финансированию терроризма»// Рос</w:t>
      </w:r>
      <w:proofErr w:type="gramStart"/>
      <w:r w:rsidRPr="00FB7E76">
        <w:rPr>
          <w:bCs/>
          <w:iCs/>
        </w:rPr>
        <w:t>.г</w:t>
      </w:r>
      <w:proofErr w:type="gramEnd"/>
      <w:r w:rsidRPr="00FB7E76">
        <w:rPr>
          <w:bCs/>
          <w:iCs/>
        </w:rPr>
        <w:t xml:space="preserve">аз.-2001.- №151-152. </w:t>
      </w:r>
    </w:p>
    <w:p w:rsidR="00EA19E9" w:rsidRPr="00932746" w:rsidRDefault="00EA19E9" w:rsidP="007F2B95">
      <w:pPr>
        <w:shd w:val="clear" w:color="auto" w:fill="FFFFFF"/>
        <w:jc w:val="both"/>
        <w:rPr>
          <w:iCs/>
        </w:rPr>
      </w:pPr>
      <w:r w:rsidRPr="00932746">
        <w:rPr>
          <w:iCs/>
        </w:rPr>
        <w:t xml:space="preserve">4. Федеральный закон № 31-ФЗ от 21 марта </w:t>
      </w:r>
      <w:smartTag w:uri="urn:schemas-microsoft-com:office:smarttags" w:element="metricconverter">
        <w:smartTagPr>
          <w:attr w:name="ProductID" w:val="2002 г"/>
        </w:smartTagPr>
        <w:r w:rsidRPr="00932746">
          <w:rPr>
            <w:iCs/>
          </w:rPr>
          <w:t>2002 г</w:t>
        </w:r>
      </w:smartTag>
      <w:proofErr w:type="gramStart"/>
      <w:r w:rsidRPr="00932746">
        <w:rPr>
          <w:iCs/>
        </w:rPr>
        <w:t>.«</w:t>
      </w:r>
      <w:proofErr w:type="gramEnd"/>
      <w:r w:rsidRPr="00932746">
        <w:rPr>
          <w:iCs/>
        </w:rPr>
        <w:t xml:space="preserve">О несостоятельности (банкротстве) кредитных организаций»// Рос.газ.-2002.- №53. </w:t>
      </w:r>
    </w:p>
    <w:p w:rsidR="00EA19E9" w:rsidRPr="007849B6" w:rsidRDefault="00EA19E9" w:rsidP="007F2B95">
      <w:pPr>
        <w:pStyle w:val="2"/>
        <w:ind w:left="360"/>
        <w:jc w:val="center"/>
        <w:rPr>
          <w:b w:val="0"/>
          <w:i w:val="0"/>
        </w:rPr>
      </w:pPr>
      <w:r w:rsidRPr="007849B6">
        <w:rPr>
          <w:b w:val="0"/>
          <w:i w:val="0"/>
        </w:rPr>
        <w:t>Интернет-ресурсы.</w:t>
      </w:r>
    </w:p>
    <w:p w:rsidR="00EA19E9" w:rsidRPr="007F5DA4" w:rsidRDefault="00EA19E9" w:rsidP="007F2B95">
      <w:pPr>
        <w:shd w:val="clear" w:color="auto" w:fill="FFFFFF"/>
        <w:jc w:val="both"/>
        <w:rPr>
          <w:bCs/>
          <w:iCs/>
        </w:rPr>
      </w:pPr>
      <w:r>
        <w:rPr>
          <w:bCs/>
          <w:iCs/>
        </w:rPr>
        <w:t>1</w:t>
      </w:r>
      <w:r w:rsidRPr="007F5DA4">
        <w:rPr>
          <w:bCs/>
          <w:iCs/>
        </w:rPr>
        <w:t>.Центральный банк Российской Федерации [Электронный ресурс]</w:t>
      </w:r>
      <w:proofErr w:type="gramStart"/>
      <w:r w:rsidRPr="007F5DA4">
        <w:rPr>
          <w:bCs/>
          <w:iCs/>
        </w:rPr>
        <w:t xml:space="preserve"> :</w:t>
      </w:r>
      <w:proofErr w:type="gramEnd"/>
      <w:r w:rsidRPr="007F5DA4">
        <w:rPr>
          <w:bCs/>
          <w:iCs/>
        </w:rPr>
        <w:t xml:space="preserve"> [офиц. </w:t>
      </w:r>
      <w:proofErr w:type="spellStart"/>
      <w:r w:rsidRPr="007F5DA4">
        <w:rPr>
          <w:bCs/>
          <w:iCs/>
        </w:rPr>
        <w:t>cайт</w:t>
      </w:r>
      <w:proofErr w:type="spellEnd"/>
      <w:r w:rsidRPr="007F5DA4">
        <w:rPr>
          <w:bCs/>
          <w:iCs/>
        </w:rPr>
        <w:t>] / ЦБ РФ. - Электрон</w:t>
      </w:r>
      <w:proofErr w:type="gramStart"/>
      <w:r w:rsidRPr="007F5DA4">
        <w:rPr>
          <w:bCs/>
          <w:iCs/>
        </w:rPr>
        <w:t>.</w:t>
      </w:r>
      <w:proofErr w:type="gramEnd"/>
      <w:r w:rsidRPr="007F5DA4">
        <w:rPr>
          <w:bCs/>
          <w:iCs/>
        </w:rPr>
        <w:t xml:space="preserve"> </w:t>
      </w:r>
      <w:proofErr w:type="gramStart"/>
      <w:r w:rsidRPr="007F5DA4">
        <w:rPr>
          <w:bCs/>
          <w:iCs/>
        </w:rPr>
        <w:t>д</w:t>
      </w:r>
      <w:proofErr w:type="gramEnd"/>
      <w:r w:rsidRPr="007F5DA4">
        <w:rPr>
          <w:bCs/>
          <w:iCs/>
        </w:rPr>
        <w:t>ан.  -  М., 2000 – 201</w:t>
      </w:r>
      <w:r w:rsidR="00CD4288">
        <w:rPr>
          <w:bCs/>
          <w:iCs/>
          <w:lang w:val="en-US"/>
        </w:rPr>
        <w:t>8</w:t>
      </w:r>
      <w:r w:rsidRPr="007F5DA4">
        <w:rPr>
          <w:bCs/>
          <w:iCs/>
        </w:rPr>
        <w:t xml:space="preserve">. – Режим доступа: </w:t>
      </w:r>
      <w:hyperlink r:id="rId7" w:history="1">
        <w:r w:rsidRPr="007F5DA4">
          <w:rPr>
            <w:bCs/>
            <w:iCs/>
          </w:rPr>
          <w:t>http://www.cbr.ru</w:t>
        </w:r>
      </w:hyperlink>
      <w:r w:rsidRPr="007F5DA4">
        <w:rPr>
          <w:bCs/>
          <w:iCs/>
        </w:rPr>
        <w:t>, свободный.</w:t>
      </w:r>
    </w:p>
    <w:p w:rsidR="00EA19E9" w:rsidRPr="007F5DA4" w:rsidRDefault="00EA19E9" w:rsidP="007F2B95">
      <w:pPr>
        <w:shd w:val="clear" w:color="auto" w:fill="FFFFFF"/>
        <w:jc w:val="both"/>
        <w:rPr>
          <w:bCs/>
          <w:iCs/>
        </w:rPr>
      </w:pPr>
      <w:r w:rsidRPr="007F5DA4">
        <w:rPr>
          <w:bCs/>
          <w:iCs/>
        </w:rPr>
        <w:t>2.Федеральная служба государственной статистики [Электронный ресурс]</w:t>
      </w:r>
      <w:proofErr w:type="gramStart"/>
      <w:r w:rsidRPr="007F5DA4">
        <w:rPr>
          <w:bCs/>
          <w:iCs/>
        </w:rPr>
        <w:t xml:space="preserve"> :</w:t>
      </w:r>
      <w:proofErr w:type="gramEnd"/>
      <w:r w:rsidRPr="007F5DA4">
        <w:rPr>
          <w:bCs/>
          <w:iCs/>
        </w:rPr>
        <w:t xml:space="preserve"> [офиц. </w:t>
      </w:r>
      <w:proofErr w:type="spellStart"/>
      <w:r w:rsidRPr="007F5DA4">
        <w:rPr>
          <w:bCs/>
          <w:iCs/>
        </w:rPr>
        <w:t>cайт</w:t>
      </w:r>
      <w:proofErr w:type="spellEnd"/>
      <w:r w:rsidRPr="007F5DA4">
        <w:rPr>
          <w:bCs/>
          <w:iCs/>
        </w:rPr>
        <w:t xml:space="preserve">] / </w:t>
      </w:r>
      <w:proofErr w:type="spellStart"/>
      <w:r w:rsidRPr="007F5DA4">
        <w:rPr>
          <w:bCs/>
          <w:iCs/>
        </w:rPr>
        <w:t>Федер</w:t>
      </w:r>
      <w:proofErr w:type="spellEnd"/>
      <w:r w:rsidRPr="007F5DA4">
        <w:rPr>
          <w:bCs/>
          <w:iCs/>
        </w:rPr>
        <w:t xml:space="preserve">. служба </w:t>
      </w:r>
      <w:proofErr w:type="spellStart"/>
      <w:r w:rsidRPr="007F5DA4">
        <w:rPr>
          <w:bCs/>
          <w:iCs/>
        </w:rPr>
        <w:t>гос</w:t>
      </w:r>
      <w:proofErr w:type="spellEnd"/>
      <w:r w:rsidRPr="007F5DA4">
        <w:rPr>
          <w:bCs/>
          <w:iCs/>
        </w:rPr>
        <w:t>. статистики. - Электрон</w:t>
      </w:r>
      <w:proofErr w:type="gramStart"/>
      <w:r w:rsidRPr="007F5DA4">
        <w:rPr>
          <w:bCs/>
          <w:iCs/>
        </w:rPr>
        <w:t>.</w:t>
      </w:r>
      <w:proofErr w:type="gramEnd"/>
      <w:r w:rsidRPr="007F5DA4">
        <w:rPr>
          <w:bCs/>
          <w:iCs/>
        </w:rPr>
        <w:t xml:space="preserve"> </w:t>
      </w:r>
      <w:proofErr w:type="gramStart"/>
      <w:r w:rsidRPr="007F5DA4">
        <w:rPr>
          <w:bCs/>
          <w:iCs/>
        </w:rPr>
        <w:t>д</w:t>
      </w:r>
      <w:proofErr w:type="gramEnd"/>
      <w:r w:rsidRPr="007F5DA4">
        <w:rPr>
          <w:bCs/>
          <w:iCs/>
        </w:rPr>
        <w:t>ан. - М., 2001 – 201</w:t>
      </w:r>
      <w:r w:rsidR="00CD4288" w:rsidRPr="00CD4288">
        <w:rPr>
          <w:bCs/>
          <w:iCs/>
        </w:rPr>
        <w:t>8</w:t>
      </w:r>
      <w:r w:rsidRPr="007F5DA4">
        <w:rPr>
          <w:bCs/>
          <w:iCs/>
        </w:rPr>
        <w:t xml:space="preserve">. – Режим доступа: </w:t>
      </w:r>
      <w:hyperlink r:id="rId8" w:history="1">
        <w:r w:rsidRPr="007F5DA4">
          <w:rPr>
            <w:bCs/>
            <w:iCs/>
          </w:rPr>
          <w:t>http://www.gks.ru</w:t>
        </w:r>
      </w:hyperlink>
      <w:r w:rsidRPr="007F5DA4">
        <w:rPr>
          <w:bCs/>
          <w:iCs/>
        </w:rPr>
        <w:t>, свободный.</w:t>
      </w:r>
    </w:p>
    <w:p w:rsidR="00EA19E9" w:rsidRPr="007F5DA4" w:rsidRDefault="00EA19E9" w:rsidP="007F2B95">
      <w:pPr>
        <w:shd w:val="clear" w:color="auto" w:fill="FFFFFF"/>
        <w:jc w:val="both"/>
        <w:rPr>
          <w:bCs/>
          <w:iCs/>
        </w:rPr>
      </w:pPr>
      <w:r w:rsidRPr="007F5DA4">
        <w:rPr>
          <w:bCs/>
          <w:iCs/>
        </w:rPr>
        <w:t>3.</w:t>
      </w:r>
      <w:hyperlink r:id="rId9" w:tgtFrame="_blank" w:history="1">
        <w:r w:rsidRPr="007F5DA4">
          <w:rPr>
            <w:bCs/>
            <w:iCs/>
          </w:rPr>
          <w:t>Федеральная служба по финансовым рынкам</w:t>
        </w:r>
      </w:hyperlink>
      <w:r w:rsidRPr="007F5DA4">
        <w:rPr>
          <w:bCs/>
          <w:iCs/>
        </w:rPr>
        <w:t xml:space="preserve"> [Электронный ресурс]</w:t>
      </w:r>
      <w:proofErr w:type="gramStart"/>
      <w:r w:rsidRPr="007F5DA4">
        <w:rPr>
          <w:bCs/>
          <w:iCs/>
        </w:rPr>
        <w:t xml:space="preserve"> :</w:t>
      </w:r>
      <w:proofErr w:type="gramEnd"/>
      <w:r w:rsidRPr="007F5DA4">
        <w:rPr>
          <w:bCs/>
          <w:iCs/>
        </w:rPr>
        <w:t xml:space="preserve"> [офиц. </w:t>
      </w:r>
      <w:proofErr w:type="spellStart"/>
      <w:r w:rsidRPr="007F5DA4">
        <w:rPr>
          <w:bCs/>
          <w:iCs/>
        </w:rPr>
        <w:t>cайт</w:t>
      </w:r>
      <w:proofErr w:type="spellEnd"/>
      <w:r w:rsidRPr="007F5DA4">
        <w:rPr>
          <w:bCs/>
          <w:iCs/>
        </w:rPr>
        <w:t xml:space="preserve">] / </w:t>
      </w:r>
      <w:proofErr w:type="spellStart"/>
      <w:r w:rsidRPr="007F5DA4">
        <w:rPr>
          <w:bCs/>
          <w:iCs/>
        </w:rPr>
        <w:t>Федер</w:t>
      </w:r>
      <w:proofErr w:type="spellEnd"/>
      <w:r w:rsidRPr="007F5DA4">
        <w:rPr>
          <w:bCs/>
          <w:iCs/>
        </w:rPr>
        <w:t>. Служба по фин. Рынкам. - Электрон</w:t>
      </w:r>
      <w:proofErr w:type="gramStart"/>
      <w:r w:rsidRPr="007F5DA4">
        <w:rPr>
          <w:bCs/>
          <w:iCs/>
        </w:rPr>
        <w:t>.</w:t>
      </w:r>
      <w:proofErr w:type="gramEnd"/>
      <w:r w:rsidRPr="007F5DA4">
        <w:rPr>
          <w:bCs/>
          <w:iCs/>
        </w:rPr>
        <w:t xml:space="preserve"> </w:t>
      </w:r>
      <w:proofErr w:type="gramStart"/>
      <w:r w:rsidRPr="007F5DA4">
        <w:rPr>
          <w:bCs/>
          <w:iCs/>
        </w:rPr>
        <w:t>д</w:t>
      </w:r>
      <w:proofErr w:type="gramEnd"/>
      <w:r w:rsidRPr="007F5DA4">
        <w:rPr>
          <w:bCs/>
          <w:iCs/>
        </w:rPr>
        <w:t>ан. - М., 2000 – 201</w:t>
      </w:r>
      <w:r w:rsidR="00CD4288" w:rsidRPr="00CD4288">
        <w:rPr>
          <w:bCs/>
          <w:iCs/>
        </w:rPr>
        <w:t>8</w:t>
      </w:r>
      <w:r w:rsidRPr="007F5DA4">
        <w:rPr>
          <w:bCs/>
          <w:iCs/>
        </w:rPr>
        <w:t xml:space="preserve">. – Режим доступа: </w:t>
      </w:r>
      <w:hyperlink r:id="rId10" w:history="1">
        <w:r w:rsidRPr="007F5DA4">
          <w:rPr>
            <w:bCs/>
            <w:iCs/>
          </w:rPr>
          <w:t>http://www.fcsm.ru</w:t>
        </w:r>
      </w:hyperlink>
      <w:r w:rsidRPr="007F5DA4">
        <w:rPr>
          <w:bCs/>
          <w:iCs/>
        </w:rPr>
        <w:t>, свободный.</w:t>
      </w:r>
    </w:p>
    <w:p w:rsidR="00EA19E9" w:rsidRPr="007F5DA4" w:rsidRDefault="00EA19E9" w:rsidP="007F2B95">
      <w:pPr>
        <w:shd w:val="clear" w:color="auto" w:fill="FFFFFF"/>
        <w:jc w:val="both"/>
        <w:rPr>
          <w:bCs/>
          <w:iCs/>
        </w:rPr>
      </w:pPr>
      <w:r w:rsidRPr="007F5DA4">
        <w:rPr>
          <w:bCs/>
          <w:iCs/>
        </w:rPr>
        <w:t>4.Агентство по страхованию вкладов [Электронный ресурс]</w:t>
      </w:r>
      <w:proofErr w:type="gramStart"/>
      <w:r w:rsidRPr="007F5DA4">
        <w:rPr>
          <w:bCs/>
          <w:iCs/>
        </w:rPr>
        <w:t xml:space="preserve"> :</w:t>
      </w:r>
      <w:proofErr w:type="gramEnd"/>
      <w:r w:rsidRPr="007F5DA4">
        <w:rPr>
          <w:bCs/>
          <w:iCs/>
        </w:rPr>
        <w:t xml:space="preserve"> [офиц. </w:t>
      </w:r>
      <w:proofErr w:type="spellStart"/>
      <w:r w:rsidRPr="007F5DA4">
        <w:rPr>
          <w:bCs/>
          <w:iCs/>
        </w:rPr>
        <w:t>cайт</w:t>
      </w:r>
      <w:proofErr w:type="spellEnd"/>
      <w:r w:rsidRPr="007F5DA4">
        <w:rPr>
          <w:bCs/>
          <w:iCs/>
        </w:rPr>
        <w:t>] / : Агентство по страхованию вкладов. - Электрон</w:t>
      </w:r>
      <w:proofErr w:type="gramStart"/>
      <w:r w:rsidRPr="007F5DA4">
        <w:rPr>
          <w:bCs/>
          <w:iCs/>
        </w:rPr>
        <w:t>.</w:t>
      </w:r>
      <w:proofErr w:type="gramEnd"/>
      <w:r w:rsidRPr="007F5DA4">
        <w:rPr>
          <w:bCs/>
          <w:iCs/>
        </w:rPr>
        <w:t xml:space="preserve"> </w:t>
      </w:r>
      <w:proofErr w:type="gramStart"/>
      <w:r w:rsidRPr="007F5DA4">
        <w:rPr>
          <w:bCs/>
          <w:iCs/>
        </w:rPr>
        <w:t>д</w:t>
      </w:r>
      <w:proofErr w:type="gramEnd"/>
      <w:r w:rsidRPr="007F5DA4">
        <w:rPr>
          <w:bCs/>
          <w:iCs/>
        </w:rPr>
        <w:t>ан. - М., 2004 – 201</w:t>
      </w:r>
      <w:r w:rsidR="00CD4288" w:rsidRPr="00CD4288">
        <w:rPr>
          <w:bCs/>
          <w:iCs/>
        </w:rPr>
        <w:t>8</w:t>
      </w:r>
      <w:r w:rsidRPr="007F5DA4">
        <w:rPr>
          <w:bCs/>
          <w:iCs/>
        </w:rPr>
        <w:t xml:space="preserve">. – Режим доступа: </w:t>
      </w:r>
      <w:hyperlink r:id="rId11" w:history="1">
        <w:r w:rsidRPr="007F5DA4">
          <w:rPr>
            <w:bCs/>
            <w:iCs/>
          </w:rPr>
          <w:t>http://www.asv.org.ru</w:t>
        </w:r>
      </w:hyperlink>
      <w:r w:rsidRPr="007F5DA4">
        <w:rPr>
          <w:bCs/>
          <w:iCs/>
        </w:rPr>
        <w:t>, свободный.</w:t>
      </w:r>
    </w:p>
    <w:p w:rsidR="00EA19E9" w:rsidRPr="007F5DA4" w:rsidRDefault="00EA19E9" w:rsidP="007F2B95">
      <w:pPr>
        <w:shd w:val="clear" w:color="auto" w:fill="FFFFFF"/>
        <w:jc w:val="both"/>
        <w:rPr>
          <w:bCs/>
          <w:iCs/>
        </w:rPr>
      </w:pPr>
      <w:r w:rsidRPr="007F5DA4">
        <w:rPr>
          <w:bCs/>
          <w:iCs/>
        </w:rPr>
        <w:t>5.Ассоциация российских банков [Электронный ресурс]</w:t>
      </w:r>
      <w:proofErr w:type="gramStart"/>
      <w:r w:rsidRPr="007F5DA4">
        <w:rPr>
          <w:bCs/>
          <w:iCs/>
        </w:rPr>
        <w:t xml:space="preserve"> :</w:t>
      </w:r>
      <w:proofErr w:type="gramEnd"/>
      <w:r w:rsidRPr="007F5DA4">
        <w:rPr>
          <w:bCs/>
          <w:iCs/>
        </w:rPr>
        <w:t xml:space="preserve"> / АРБ. - Электрон</w:t>
      </w:r>
      <w:proofErr w:type="gramStart"/>
      <w:r w:rsidRPr="007F5DA4">
        <w:rPr>
          <w:bCs/>
          <w:iCs/>
        </w:rPr>
        <w:t>.</w:t>
      </w:r>
      <w:proofErr w:type="gramEnd"/>
      <w:r w:rsidRPr="007F5DA4">
        <w:rPr>
          <w:bCs/>
          <w:iCs/>
        </w:rPr>
        <w:t xml:space="preserve"> </w:t>
      </w:r>
      <w:proofErr w:type="gramStart"/>
      <w:r w:rsidRPr="007F5DA4">
        <w:rPr>
          <w:bCs/>
          <w:iCs/>
        </w:rPr>
        <w:t>д</w:t>
      </w:r>
      <w:proofErr w:type="gramEnd"/>
      <w:r w:rsidRPr="007F5DA4">
        <w:rPr>
          <w:bCs/>
          <w:iCs/>
        </w:rPr>
        <w:t>ан.  -  М., 1999 – 201</w:t>
      </w:r>
      <w:r w:rsidR="00CD4288">
        <w:rPr>
          <w:bCs/>
          <w:iCs/>
          <w:lang w:val="en-US"/>
        </w:rPr>
        <w:t>8</w:t>
      </w:r>
      <w:r w:rsidRPr="007F5DA4">
        <w:rPr>
          <w:bCs/>
          <w:iCs/>
        </w:rPr>
        <w:t xml:space="preserve">. – Режим доступа: </w:t>
      </w:r>
      <w:hyperlink r:id="rId12" w:history="1">
        <w:r w:rsidRPr="007F5DA4">
          <w:rPr>
            <w:bCs/>
            <w:iCs/>
          </w:rPr>
          <w:t>http:// www.arb.ru/site</w:t>
        </w:r>
      </w:hyperlink>
      <w:r w:rsidRPr="007F5DA4">
        <w:rPr>
          <w:bCs/>
          <w:iCs/>
        </w:rPr>
        <w:t>, свободный.</w:t>
      </w:r>
    </w:p>
    <w:p w:rsidR="00EA19E9" w:rsidRPr="007F5DA4" w:rsidRDefault="00EA19E9" w:rsidP="007F2B95">
      <w:pPr>
        <w:shd w:val="clear" w:color="auto" w:fill="FFFFFF"/>
        <w:jc w:val="both"/>
        <w:rPr>
          <w:bCs/>
          <w:iCs/>
        </w:rPr>
      </w:pPr>
      <w:r w:rsidRPr="007F5DA4">
        <w:rPr>
          <w:bCs/>
          <w:iCs/>
        </w:rPr>
        <w:t>6.Национальный банковский журнал NBJ [Электронный ресурс]</w:t>
      </w:r>
      <w:proofErr w:type="gramStart"/>
      <w:r w:rsidRPr="007F5DA4">
        <w:rPr>
          <w:bCs/>
          <w:iCs/>
        </w:rPr>
        <w:t xml:space="preserve"> :</w:t>
      </w:r>
      <w:proofErr w:type="gramEnd"/>
      <w:r w:rsidRPr="007F5DA4">
        <w:rPr>
          <w:bCs/>
          <w:iCs/>
        </w:rPr>
        <w:t xml:space="preserve"> / Национальный банковский журнал NBJ. - Электрон</w:t>
      </w:r>
      <w:proofErr w:type="gramStart"/>
      <w:r w:rsidRPr="007F5DA4">
        <w:rPr>
          <w:bCs/>
          <w:iCs/>
        </w:rPr>
        <w:t>.</w:t>
      </w:r>
      <w:proofErr w:type="gramEnd"/>
      <w:r w:rsidRPr="007F5DA4">
        <w:rPr>
          <w:bCs/>
          <w:iCs/>
        </w:rPr>
        <w:t xml:space="preserve"> </w:t>
      </w:r>
      <w:proofErr w:type="gramStart"/>
      <w:r w:rsidRPr="007F5DA4">
        <w:rPr>
          <w:bCs/>
          <w:iCs/>
        </w:rPr>
        <w:t>д</w:t>
      </w:r>
      <w:proofErr w:type="gramEnd"/>
      <w:r w:rsidRPr="007F5DA4">
        <w:rPr>
          <w:bCs/>
          <w:iCs/>
        </w:rPr>
        <w:t>ан. - М., 2000 – 201</w:t>
      </w:r>
      <w:r w:rsidR="00CD4288" w:rsidRPr="00CD4288">
        <w:rPr>
          <w:bCs/>
          <w:iCs/>
        </w:rPr>
        <w:t>8</w:t>
      </w:r>
      <w:r w:rsidRPr="007F5DA4">
        <w:rPr>
          <w:bCs/>
          <w:iCs/>
        </w:rPr>
        <w:t xml:space="preserve">. – Режим доступа: </w:t>
      </w:r>
      <w:hyperlink r:id="rId13" w:history="1">
        <w:r w:rsidRPr="007F5DA4">
          <w:rPr>
            <w:bCs/>
            <w:iCs/>
          </w:rPr>
          <w:t>http://www.nbj.ru</w:t>
        </w:r>
      </w:hyperlink>
      <w:r w:rsidRPr="007F5DA4">
        <w:rPr>
          <w:bCs/>
          <w:iCs/>
        </w:rPr>
        <w:t>, свободный.</w:t>
      </w:r>
    </w:p>
    <w:p w:rsidR="00EA19E9" w:rsidRDefault="00EA19E9" w:rsidP="007F2B95">
      <w:pPr>
        <w:shd w:val="clear" w:color="auto" w:fill="FFFFFF"/>
        <w:jc w:val="both"/>
        <w:rPr>
          <w:bCs/>
          <w:iCs/>
        </w:rPr>
      </w:pPr>
      <w:r w:rsidRPr="007F5DA4">
        <w:rPr>
          <w:bCs/>
          <w:iCs/>
        </w:rPr>
        <w:lastRenderedPageBreak/>
        <w:t>7.</w:t>
      </w:r>
      <w:hyperlink r:id="rId14" w:tgtFrame="_blank" w:history="1">
        <w:r w:rsidRPr="007F5DA4">
          <w:rPr>
            <w:bCs/>
            <w:iCs/>
          </w:rPr>
          <w:t>Bankir.Ru информационное агентство</w:t>
        </w:r>
      </w:hyperlink>
      <w:r w:rsidRPr="007F5DA4">
        <w:rPr>
          <w:bCs/>
          <w:iCs/>
        </w:rPr>
        <w:t xml:space="preserve"> [Электронный ресурс]</w:t>
      </w:r>
      <w:proofErr w:type="gramStart"/>
      <w:r w:rsidRPr="007F5DA4">
        <w:rPr>
          <w:bCs/>
          <w:iCs/>
        </w:rPr>
        <w:t xml:space="preserve"> :</w:t>
      </w:r>
      <w:proofErr w:type="gramEnd"/>
      <w:r w:rsidRPr="007F5DA4">
        <w:rPr>
          <w:bCs/>
          <w:iCs/>
        </w:rPr>
        <w:t xml:space="preserve"> / </w:t>
      </w:r>
      <w:hyperlink r:id="rId15" w:tgtFrame="_blank" w:history="1">
        <w:r w:rsidRPr="007F5DA4">
          <w:rPr>
            <w:bCs/>
            <w:iCs/>
          </w:rPr>
          <w:t>Bankir.Ru информационное агентство</w:t>
        </w:r>
      </w:hyperlink>
      <w:r w:rsidRPr="007F5DA4">
        <w:rPr>
          <w:bCs/>
          <w:iCs/>
        </w:rPr>
        <w:t>. - Электрон</w:t>
      </w:r>
      <w:proofErr w:type="gramStart"/>
      <w:r w:rsidRPr="007F5DA4">
        <w:rPr>
          <w:bCs/>
          <w:iCs/>
        </w:rPr>
        <w:t>.</w:t>
      </w:r>
      <w:proofErr w:type="gramEnd"/>
      <w:r w:rsidRPr="007F5DA4">
        <w:rPr>
          <w:bCs/>
          <w:iCs/>
        </w:rPr>
        <w:t xml:space="preserve"> </w:t>
      </w:r>
      <w:proofErr w:type="gramStart"/>
      <w:r w:rsidRPr="007F5DA4">
        <w:rPr>
          <w:bCs/>
          <w:iCs/>
        </w:rPr>
        <w:t>д</w:t>
      </w:r>
      <w:proofErr w:type="gramEnd"/>
      <w:r w:rsidRPr="007F5DA4">
        <w:rPr>
          <w:bCs/>
          <w:iCs/>
        </w:rPr>
        <w:t>ан. - М., 1999 – 201</w:t>
      </w:r>
      <w:r w:rsidR="00CD4288" w:rsidRPr="00CD4288">
        <w:rPr>
          <w:bCs/>
          <w:iCs/>
        </w:rPr>
        <w:t>8</w:t>
      </w:r>
      <w:r w:rsidRPr="007F5DA4">
        <w:rPr>
          <w:bCs/>
          <w:iCs/>
        </w:rPr>
        <w:t xml:space="preserve">. – Режим доступа: </w:t>
      </w:r>
      <w:hyperlink r:id="rId16" w:history="1">
        <w:r w:rsidRPr="007F5DA4">
          <w:rPr>
            <w:bCs/>
            <w:iCs/>
          </w:rPr>
          <w:t>http://www.bankir.ru</w:t>
        </w:r>
      </w:hyperlink>
      <w:r w:rsidRPr="007F5DA4">
        <w:rPr>
          <w:bCs/>
          <w:iCs/>
        </w:rPr>
        <w:t>, свободный.</w:t>
      </w:r>
    </w:p>
    <w:p w:rsidR="00EA19E9" w:rsidRDefault="00EA19E9" w:rsidP="007F2B95">
      <w:pPr>
        <w:shd w:val="clear" w:color="auto" w:fill="FFFFFF"/>
        <w:jc w:val="both"/>
        <w:rPr>
          <w:bCs/>
          <w:iCs/>
        </w:rPr>
      </w:pPr>
    </w:p>
    <w:p w:rsidR="00EA19E9" w:rsidRPr="00EA19E9" w:rsidRDefault="00EA19E9" w:rsidP="00EA19E9">
      <w:pPr>
        <w:ind w:left="-180"/>
        <w:jc w:val="center"/>
        <w:rPr>
          <w:b/>
        </w:rPr>
      </w:pPr>
      <w:r w:rsidRPr="00EA19E9">
        <w:rPr>
          <w:b/>
        </w:rPr>
        <w:t>Варианты заданий</w:t>
      </w:r>
    </w:p>
    <w:p w:rsidR="00EA19E9" w:rsidRPr="00EA19E9" w:rsidRDefault="00EA19E9" w:rsidP="00EA19E9">
      <w:pPr>
        <w:ind w:left="-180"/>
        <w:jc w:val="both"/>
        <w:rPr>
          <w:b/>
        </w:rPr>
      </w:pPr>
      <w:r w:rsidRPr="00EA19E9">
        <w:rPr>
          <w:b/>
        </w:rPr>
        <w:t>Вариант первый</w:t>
      </w:r>
    </w:p>
    <w:p w:rsidR="00EA19E9" w:rsidRPr="00EA19E9" w:rsidRDefault="00EA19E9" w:rsidP="00EA19E9">
      <w:pPr>
        <w:ind w:left="-18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1"/>
        <w:gridCol w:w="1499"/>
        <w:gridCol w:w="7516"/>
      </w:tblGrid>
      <w:tr w:rsidR="00EA19E9" w:rsidRPr="00EA19E9" w:rsidTr="00EA19E9">
        <w:tc>
          <w:tcPr>
            <w:tcW w:w="1081" w:type="dxa"/>
          </w:tcPr>
          <w:p w:rsidR="00EA19E9" w:rsidRPr="00EA19E9" w:rsidRDefault="007F2B95" w:rsidP="00EA19E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EA19E9" w:rsidRPr="00EA19E9" w:rsidRDefault="00EA19E9" w:rsidP="00EA19E9">
            <w:pPr>
              <w:jc w:val="center"/>
              <w:rPr>
                <w:b/>
              </w:rPr>
            </w:pPr>
            <w:r w:rsidRPr="00EA19E9">
              <w:rPr>
                <w:b/>
              </w:rPr>
              <w:t>задания</w:t>
            </w:r>
          </w:p>
        </w:tc>
        <w:tc>
          <w:tcPr>
            <w:tcW w:w="1257" w:type="dxa"/>
          </w:tcPr>
          <w:p w:rsidR="00EA19E9" w:rsidRPr="00EA19E9" w:rsidRDefault="007F2B95" w:rsidP="00EA19E9">
            <w:pPr>
              <w:jc w:val="center"/>
              <w:rPr>
                <w:b/>
              </w:rPr>
            </w:pPr>
            <w:r>
              <w:rPr>
                <w:b/>
              </w:rPr>
              <w:t>Количество баллов</w:t>
            </w:r>
          </w:p>
        </w:tc>
        <w:tc>
          <w:tcPr>
            <w:tcW w:w="7516" w:type="dxa"/>
          </w:tcPr>
          <w:p w:rsidR="00EA19E9" w:rsidRPr="00EA19E9" w:rsidRDefault="00EA19E9" w:rsidP="00EA19E9">
            <w:pPr>
              <w:jc w:val="center"/>
              <w:rPr>
                <w:b/>
              </w:rPr>
            </w:pPr>
            <w:r w:rsidRPr="00EA19E9">
              <w:rPr>
                <w:b/>
              </w:rPr>
              <w:t>Формулировка задания</w:t>
            </w:r>
          </w:p>
        </w:tc>
      </w:tr>
      <w:tr w:rsidR="00EA19E9" w:rsidRPr="00EA19E9" w:rsidTr="00EA19E9">
        <w:tc>
          <w:tcPr>
            <w:tcW w:w="1081" w:type="dxa"/>
          </w:tcPr>
          <w:p w:rsidR="00EA19E9" w:rsidRPr="00EA19E9" w:rsidRDefault="00EA19E9" w:rsidP="00EA19E9">
            <w:pPr>
              <w:jc w:val="center"/>
            </w:pPr>
            <w:r w:rsidRPr="00EA19E9">
              <w:t>1</w:t>
            </w:r>
          </w:p>
        </w:tc>
        <w:tc>
          <w:tcPr>
            <w:tcW w:w="1257" w:type="dxa"/>
          </w:tcPr>
          <w:p w:rsidR="00EA19E9" w:rsidRPr="00EA19E9" w:rsidRDefault="00EA19E9" w:rsidP="00EA19E9">
            <w:pPr>
              <w:jc w:val="center"/>
            </w:pPr>
            <w:r>
              <w:t>25</w:t>
            </w:r>
            <w:r w:rsidRPr="00EA19E9">
              <w:t xml:space="preserve"> баллов</w:t>
            </w:r>
          </w:p>
        </w:tc>
        <w:tc>
          <w:tcPr>
            <w:tcW w:w="7516" w:type="dxa"/>
          </w:tcPr>
          <w:p w:rsidR="00EA19E9" w:rsidRPr="007B4C02" w:rsidRDefault="00023809" w:rsidP="00023809">
            <w:pPr>
              <w:pStyle w:val="aa"/>
              <w:rPr>
                <w:rFonts w:cs="Courier New"/>
              </w:rPr>
            </w:pPr>
            <w:r w:rsidRPr="007B4C02">
              <w:rPr>
                <w:rFonts w:ascii="Times New Roman" w:hAnsi="Times New Roman"/>
                <w:sz w:val="24"/>
                <w:szCs w:val="24"/>
              </w:rPr>
              <w:t>Структура активных банковских операций.</w:t>
            </w:r>
          </w:p>
        </w:tc>
      </w:tr>
      <w:tr w:rsidR="00EA19E9" w:rsidRPr="00EA19E9" w:rsidTr="00EA19E9">
        <w:tc>
          <w:tcPr>
            <w:tcW w:w="1081" w:type="dxa"/>
          </w:tcPr>
          <w:p w:rsidR="00EA19E9" w:rsidRPr="00EA19E9" w:rsidRDefault="00EA19E9" w:rsidP="00EA19E9">
            <w:pPr>
              <w:jc w:val="center"/>
            </w:pPr>
            <w:r w:rsidRPr="00EA19E9">
              <w:t>2</w:t>
            </w:r>
          </w:p>
        </w:tc>
        <w:tc>
          <w:tcPr>
            <w:tcW w:w="1257" w:type="dxa"/>
          </w:tcPr>
          <w:p w:rsidR="00EA19E9" w:rsidRPr="00EA19E9" w:rsidRDefault="00EA19E9" w:rsidP="00EA19E9">
            <w:pPr>
              <w:jc w:val="center"/>
            </w:pPr>
            <w:r>
              <w:t>2</w:t>
            </w:r>
            <w:r w:rsidRPr="00EA19E9">
              <w:t>5 баллов</w:t>
            </w:r>
          </w:p>
        </w:tc>
        <w:tc>
          <w:tcPr>
            <w:tcW w:w="7516" w:type="dxa"/>
          </w:tcPr>
          <w:p w:rsidR="00EA19E9" w:rsidRPr="007B4C02" w:rsidRDefault="00023809" w:rsidP="00023809">
            <w:pPr>
              <w:pStyle w:val="aa"/>
              <w:rPr>
                <w:rFonts w:cs="Courier New"/>
              </w:rPr>
            </w:pPr>
            <w:r w:rsidRPr="007B4C02">
              <w:rPr>
                <w:rFonts w:ascii="Times New Roman" w:hAnsi="Times New Roman"/>
                <w:sz w:val="24"/>
                <w:szCs w:val="24"/>
              </w:rPr>
              <w:t>Методы управления активными операциями.</w:t>
            </w:r>
          </w:p>
        </w:tc>
      </w:tr>
      <w:tr w:rsidR="00EA19E9" w:rsidRPr="00EA19E9" w:rsidTr="00EA19E9">
        <w:tc>
          <w:tcPr>
            <w:tcW w:w="1081" w:type="dxa"/>
          </w:tcPr>
          <w:p w:rsidR="00EA19E9" w:rsidRPr="00EA19E9" w:rsidRDefault="00EA19E9" w:rsidP="00EA19E9">
            <w:pPr>
              <w:jc w:val="center"/>
            </w:pPr>
            <w:r>
              <w:t>3</w:t>
            </w:r>
          </w:p>
        </w:tc>
        <w:tc>
          <w:tcPr>
            <w:tcW w:w="1257" w:type="dxa"/>
          </w:tcPr>
          <w:p w:rsidR="00EA19E9" w:rsidRPr="00EA19E9" w:rsidRDefault="00EA19E9" w:rsidP="00EA19E9">
            <w:pPr>
              <w:jc w:val="center"/>
            </w:pPr>
            <w:r>
              <w:t>5</w:t>
            </w:r>
            <w:r w:rsidRPr="00EA19E9">
              <w:t>0 баллов</w:t>
            </w:r>
          </w:p>
        </w:tc>
        <w:tc>
          <w:tcPr>
            <w:tcW w:w="7516" w:type="dxa"/>
          </w:tcPr>
          <w:p w:rsidR="00023809" w:rsidRPr="007B4C02" w:rsidRDefault="00023809" w:rsidP="000238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B4C02">
              <w:rPr>
                <w:rFonts w:ascii="Times New Roman" w:hAnsi="Times New Roman"/>
                <w:sz w:val="24"/>
                <w:szCs w:val="24"/>
              </w:rPr>
              <w:t>Определить норматив мгновенной ликвидности Н</w:t>
            </w:r>
            <w:proofErr w:type="gramStart"/>
            <w:r w:rsidRPr="007B4C0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7B4C02">
              <w:rPr>
                <w:rFonts w:ascii="Times New Roman" w:hAnsi="Times New Roman"/>
                <w:sz w:val="24"/>
                <w:szCs w:val="24"/>
              </w:rPr>
              <w:t>. Средства на корр. счете – 250 млн. руб. Средства в кассе – 30 млн. руб., Драг</w:t>
            </w:r>
            <w:proofErr w:type="gramStart"/>
            <w:r w:rsidRPr="007B4C0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B4C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B4C02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7B4C02">
              <w:rPr>
                <w:rFonts w:ascii="Times New Roman" w:hAnsi="Times New Roman"/>
                <w:sz w:val="24"/>
                <w:szCs w:val="24"/>
              </w:rPr>
              <w:t>еталлы – 120 млн. руб., Наличная иностранная валюта – 260 млн. руб. ГКО – 220 млн. руб. привлеченные ресурсы до востребования на расчетных и текущих счетах  200 мл. руб. Срочные вклады, со сроком на конец текущего месяца – 100 млн. руб. Текущие счета- 50 млн. руб.</w:t>
            </w:r>
            <w:r w:rsidR="006B44FF" w:rsidRPr="007B4C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392D" w:rsidRPr="007B4C02">
              <w:rPr>
                <w:rFonts w:ascii="Times New Roman" w:hAnsi="Times New Roman"/>
                <w:sz w:val="24"/>
                <w:szCs w:val="24"/>
              </w:rPr>
              <w:t xml:space="preserve">Сформируйте отчет об уровне </w:t>
            </w:r>
            <w:r w:rsidR="00F60A5F" w:rsidRPr="007B4C02">
              <w:rPr>
                <w:rFonts w:ascii="Times New Roman" w:hAnsi="Times New Roman"/>
                <w:sz w:val="24"/>
                <w:szCs w:val="24"/>
              </w:rPr>
              <w:t xml:space="preserve">исполнения </w:t>
            </w:r>
            <w:r w:rsidR="0063392D" w:rsidRPr="007B4C02">
              <w:rPr>
                <w:rFonts w:ascii="Times New Roman" w:hAnsi="Times New Roman"/>
                <w:sz w:val="24"/>
                <w:szCs w:val="24"/>
              </w:rPr>
              <w:t>норматива</w:t>
            </w:r>
            <w:r w:rsidR="0063392D" w:rsidRPr="0063392D">
              <w:rPr>
                <w:rFonts w:ascii="Times New Roman" w:hAnsi="Times New Roman"/>
                <w:sz w:val="24"/>
                <w:szCs w:val="24"/>
              </w:rPr>
              <w:t>.</w:t>
            </w:r>
            <w:r w:rsidRPr="007B4C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19E9" w:rsidRPr="007B4C02" w:rsidRDefault="00EA19E9" w:rsidP="00023809">
            <w:pPr>
              <w:pStyle w:val="aa"/>
              <w:jc w:val="both"/>
              <w:rPr>
                <w:rFonts w:cs="Courier New"/>
              </w:rPr>
            </w:pPr>
          </w:p>
        </w:tc>
      </w:tr>
    </w:tbl>
    <w:p w:rsidR="00EA19E9" w:rsidRPr="00EA19E9" w:rsidRDefault="00EA19E9" w:rsidP="00EA19E9">
      <w:pPr>
        <w:ind w:left="-180"/>
        <w:rPr>
          <w:b/>
        </w:rPr>
      </w:pPr>
    </w:p>
    <w:p w:rsidR="00EA19E9" w:rsidRPr="00EA19E9" w:rsidRDefault="00EA19E9" w:rsidP="00EA19E9">
      <w:pPr>
        <w:ind w:left="-180"/>
        <w:rPr>
          <w:b/>
        </w:rPr>
      </w:pPr>
      <w:r w:rsidRPr="00EA19E9">
        <w:rPr>
          <w:b/>
        </w:rPr>
        <w:t>Вариант второй</w:t>
      </w:r>
    </w:p>
    <w:p w:rsidR="00EA19E9" w:rsidRPr="00EA19E9" w:rsidRDefault="00EA19E9" w:rsidP="00EA19E9">
      <w:pPr>
        <w:ind w:left="-18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1"/>
        <w:gridCol w:w="1499"/>
        <w:gridCol w:w="7516"/>
      </w:tblGrid>
      <w:tr w:rsidR="00EA19E9" w:rsidRPr="00EA19E9" w:rsidTr="00EA19E9">
        <w:tc>
          <w:tcPr>
            <w:tcW w:w="1081" w:type="dxa"/>
          </w:tcPr>
          <w:p w:rsidR="00EA19E9" w:rsidRPr="00EA19E9" w:rsidRDefault="00EA19E9" w:rsidP="00EA19E9">
            <w:pPr>
              <w:jc w:val="center"/>
              <w:rPr>
                <w:b/>
              </w:rPr>
            </w:pPr>
            <w:r w:rsidRPr="00EA19E9">
              <w:rPr>
                <w:b/>
              </w:rPr>
              <w:t>№</w:t>
            </w:r>
          </w:p>
          <w:p w:rsidR="00EA19E9" w:rsidRPr="00EA19E9" w:rsidRDefault="00EA19E9" w:rsidP="00EA19E9">
            <w:pPr>
              <w:jc w:val="center"/>
              <w:rPr>
                <w:b/>
              </w:rPr>
            </w:pPr>
            <w:r w:rsidRPr="00EA19E9">
              <w:rPr>
                <w:b/>
              </w:rPr>
              <w:t>задания</w:t>
            </w:r>
          </w:p>
        </w:tc>
        <w:tc>
          <w:tcPr>
            <w:tcW w:w="1257" w:type="dxa"/>
          </w:tcPr>
          <w:p w:rsidR="00EA19E9" w:rsidRPr="00EA19E9" w:rsidRDefault="007F2B95" w:rsidP="00EA19E9">
            <w:pPr>
              <w:jc w:val="center"/>
              <w:rPr>
                <w:b/>
              </w:rPr>
            </w:pPr>
            <w:r>
              <w:rPr>
                <w:b/>
              </w:rPr>
              <w:t>Количество баллов</w:t>
            </w:r>
          </w:p>
        </w:tc>
        <w:tc>
          <w:tcPr>
            <w:tcW w:w="7516" w:type="dxa"/>
          </w:tcPr>
          <w:p w:rsidR="00EA19E9" w:rsidRPr="00EA19E9" w:rsidRDefault="00EA19E9" w:rsidP="00EA19E9">
            <w:pPr>
              <w:jc w:val="center"/>
              <w:rPr>
                <w:b/>
              </w:rPr>
            </w:pPr>
            <w:r w:rsidRPr="00EA19E9">
              <w:rPr>
                <w:b/>
              </w:rPr>
              <w:t>Формулировка задания</w:t>
            </w:r>
          </w:p>
        </w:tc>
      </w:tr>
      <w:tr w:rsidR="00EA19E9" w:rsidRPr="00EA19E9" w:rsidTr="00EA19E9">
        <w:tc>
          <w:tcPr>
            <w:tcW w:w="1081" w:type="dxa"/>
          </w:tcPr>
          <w:p w:rsidR="00EA19E9" w:rsidRPr="00EA19E9" w:rsidRDefault="00EA19E9" w:rsidP="00EA19E9">
            <w:pPr>
              <w:jc w:val="center"/>
            </w:pPr>
            <w:r w:rsidRPr="00EA19E9">
              <w:t>1</w:t>
            </w:r>
          </w:p>
        </w:tc>
        <w:tc>
          <w:tcPr>
            <w:tcW w:w="1257" w:type="dxa"/>
          </w:tcPr>
          <w:p w:rsidR="00EA19E9" w:rsidRPr="00EA19E9" w:rsidRDefault="00EA19E9" w:rsidP="00EA19E9">
            <w:pPr>
              <w:jc w:val="center"/>
            </w:pPr>
            <w:r>
              <w:t>25</w:t>
            </w:r>
            <w:r w:rsidRPr="00EA19E9">
              <w:t xml:space="preserve"> баллов</w:t>
            </w:r>
          </w:p>
        </w:tc>
        <w:tc>
          <w:tcPr>
            <w:tcW w:w="7516" w:type="dxa"/>
          </w:tcPr>
          <w:p w:rsidR="00023809" w:rsidRPr="007B4C02" w:rsidRDefault="00023809" w:rsidP="000238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B4C02">
              <w:rPr>
                <w:rFonts w:ascii="Times New Roman" w:hAnsi="Times New Roman"/>
                <w:sz w:val="24"/>
                <w:szCs w:val="24"/>
              </w:rPr>
              <w:t>Понятие и показатели ликвидности в коммерческом банке.</w:t>
            </w:r>
          </w:p>
          <w:p w:rsidR="00EA19E9" w:rsidRPr="007B4C02" w:rsidRDefault="00EA19E9" w:rsidP="00EA19E9">
            <w:pPr>
              <w:pStyle w:val="aa"/>
              <w:rPr>
                <w:rFonts w:cs="Courier New"/>
              </w:rPr>
            </w:pPr>
          </w:p>
        </w:tc>
      </w:tr>
      <w:tr w:rsidR="00EA19E9" w:rsidRPr="00EA19E9" w:rsidTr="00EA19E9">
        <w:tc>
          <w:tcPr>
            <w:tcW w:w="1081" w:type="dxa"/>
          </w:tcPr>
          <w:p w:rsidR="00EA19E9" w:rsidRPr="00EA19E9" w:rsidRDefault="00EA19E9" w:rsidP="00EA19E9">
            <w:pPr>
              <w:jc w:val="center"/>
            </w:pPr>
            <w:r w:rsidRPr="00EA19E9">
              <w:t>2</w:t>
            </w:r>
          </w:p>
        </w:tc>
        <w:tc>
          <w:tcPr>
            <w:tcW w:w="1257" w:type="dxa"/>
          </w:tcPr>
          <w:p w:rsidR="00EA19E9" w:rsidRPr="00EA19E9" w:rsidRDefault="00EA19E9" w:rsidP="00EA19E9">
            <w:pPr>
              <w:jc w:val="center"/>
            </w:pPr>
            <w:r>
              <w:t>2</w:t>
            </w:r>
            <w:r w:rsidRPr="00EA19E9">
              <w:t>5 баллов</w:t>
            </w:r>
          </w:p>
        </w:tc>
        <w:tc>
          <w:tcPr>
            <w:tcW w:w="7516" w:type="dxa"/>
          </w:tcPr>
          <w:p w:rsidR="00023809" w:rsidRPr="007B4C02" w:rsidRDefault="00023809" w:rsidP="000238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B4C02">
              <w:rPr>
                <w:rFonts w:ascii="Times New Roman" w:hAnsi="Times New Roman"/>
                <w:sz w:val="24"/>
                <w:szCs w:val="24"/>
              </w:rPr>
              <w:t>Управление ликвидностью в коммерческом банке.</w:t>
            </w:r>
          </w:p>
          <w:p w:rsidR="00EA19E9" w:rsidRPr="007B4C02" w:rsidRDefault="00EA19E9" w:rsidP="00023809">
            <w:pPr>
              <w:pStyle w:val="aa"/>
              <w:rPr>
                <w:rFonts w:cs="Courier New"/>
              </w:rPr>
            </w:pPr>
          </w:p>
        </w:tc>
      </w:tr>
      <w:tr w:rsidR="00EA19E9" w:rsidRPr="00EA19E9" w:rsidTr="00EA19E9">
        <w:tc>
          <w:tcPr>
            <w:tcW w:w="1081" w:type="dxa"/>
          </w:tcPr>
          <w:p w:rsidR="00EA19E9" w:rsidRPr="00EA19E9" w:rsidRDefault="00EA19E9" w:rsidP="00EA19E9">
            <w:pPr>
              <w:jc w:val="center"/>
            </w:pPr>
            <w:r w:rsidRPr="00EA19E9">
              <w:t>3</w:t>
            </w:r>
          </w:p>
        </w:tc>
        <w:tc>
          <w:tcPr>
            <w:tcW w:w="1257" w:type="dxa"/>
          </w:tcPr>
          <w:p w:rsidR="00EA19E9" w:rsidRPr="00EA19E9" w:rsidRDefault="00EA19E9" w:rsidP="00EA19E9">
            <w:pPr>
              <w:jc w:val="center"/>
            </w:pPr>
            <w:r>
              <w:t>5</w:t>
            </w:r>
            <w:r w:rsidRPr="00EA19E9">
              <w:t>0 баллов</w:t>
            </w:r>
          </w:p>
        </w:tc>
        <w:tc>
          <w:tcPr>
            <w:tcW w:w="7516" w:type="dxa"/>
          </w:tcPr>
          <w:p w:rsidR="00023809" w:rsidRPr="007B4C02" w:rsidRDefault="00023809" w:rsidP="000238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B4C02">
              <w:rPr>
                <w:rFonts w:ascii="Times New Roman" w:hAnsi="Times New Roman"/>
                <w:sz w:val="24"/>
                <w:szCs w:val="24"/>
              </w:rPr>
              <w:t>Величина предоставленного банком кредита – 12 тыс. руб. п</w:t>
            </w:r>
            <w:r w:rsidR="00F60A5F" w:rsidRPr="007B4C02">
              <w:rPr>
                <w:rFonts w:ascii="Times New Roman" w:hAnsi="Times New Roman"/>
                <w:sz w:val="24"/>
                <w:szCs w:val="24"/>
              </w:rPr>
              <w:t xml:space="preserve">роцентная ставка – 12% </w:t>
            </w:r>
            <w:proofErr w:type="spellStart"/>
            <w:r w:rsidR="00F60A5F" w:rsidRPr="007B4C02">
              <w:rPr>
                <w:rFonts w:ascii="Times New Roman" w:hAnsi="Times New Roman"/>
                <w:sz w:val="24"/>
                <w:szCs w:val="24"/>
              </w:rPr>
              <w:t>годовых</w:t>
            </w:r>
            <w:proofErr w:type="gramStart"/>
            <w:r w:rsidR="00F60A5F" w:rsidRPr="007B4C02">
              <w:rPr>
                <w:rFonts w:ascii="Times New Roman" w:hAnsi="Times New Roman"/>
                <w:sz w:val="24"/>
                <w:szCs w:val="24"/>
              </w:rPr>
              <w:t>.</w:t>
            </w:r>
            <w:r w:rsidRPr="007B4C0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B4C02">
              <w:rPr>
                <w:rFonts w:ascii="Times New Roman" w:hAnsi="Times New Roman"/>
                <w:sz w:val="24"/>
                <w:szCs w:val="24"/>
              </w:rPr>
              <w:t>рок</w:t>
            </w:r>
            <w:proofErr w:type="spellEnd"/>
            <w:r w:rsidRPr="007B4C02">
              <w:rPr>
                <w:rFonts w:ascii="Times New Roman" w:hAnsi="Times New Roman"/>
                <w:sz w:val="24"/>
                <w:szCs w:val="24"/>
              </w:rPr>
              <w:t xml:space="preserve"> погашения</w:t>
            </w:r>
            <w:r w:rsidR="00F60A5F" w:rsidRPr="007B4C02">
              <w:rPr>
                <w:rFonts w:ascii="Times New Roman" w:hAnsi="Times New Roman"/>
                <w:sz w:val="24"/>
                <w:szCs w:val="24"/>
              </w:rPr>
              <w:t xml:space="preserve"> – 6 месяцев. Сформируйте отчет о погашении кредита двумя способами</w:t>
            </w:r>
            <w:r w:rsidR="00D12968" w:rsidRPr="007B4C02">
              <w:rPr>
                <w:rFonts w:ascii="Times New Roman" w:hAnsi="Times New Roman"/>
                <w:sz w:val="24"/>
                <w:szCs w:val="24"/>
              </w:rPr>
              <w:t>:</w:t>
            </w:r>
            <w:r w:rsidRPr="007B4C02">
              <w:rPr>
                <w:rFonts w:ascii="Times New Roman" w:hAnsi="Times New Roman"/>
                <w:sz w:val="24"/>
                <w:szCs w:val="24"/>
              </w:rPr>
              <w:t>1) кредит и проценты по кредиту будут погашены через 6 меся</w:t>
            </w:r>
            <w:r w:rsidR="00D12968" w:rsidRPr="007B4C02">
              <w:rPr>
                <w:rFonts w:ascii="Times New Roman" w:hAnsi="Times New Roman"/>
                <w:sz w:val="24"/>
                <w:szCs w:val="24"/>
              </w:rPr>
              <w:t>цев;</w:t>
            </w:r>
            <w:r w:rsidRPr="007B4C02">
              <w:rPr>
                <w:rFonts w:ascii="Times New Roman" w:hAnsi="Times New Roman"/>
                <w:sz w:val="24"/>
                <w:szCs w:val="24"/>
              </w:rPr>
              <w:t>2) кредит и проценты по кредиту будут выплачиваться ежемесячно равными долями.</w:t>
            </w:r>
          </w:p>
          <w:p w:rsidR="00EA19E9" w:rsidRPr="007B4C02" w:rsidRDefault="00EA19E9" w:rsidP="00023809">
            <w:pPr>
              <w:pStyle w:val="aa"/>
              <w:rPr>
                <w:rFonts w:cs="Courier New"/>
              </w:rPr>
            </w:pPr>
          </w:p>
        </w:tc>
      </w:tr>
    </w:tbl>
    <w:p w:rsidR="00EA19E9" w:rsidRPr="00EA19E9" w:rsidRDefault="00EA19E9" w:rsidP="00EA19E9">
      <w:pPr>
        <w:ind w:left="-180"/>
        <w:rPr>
          <w:b/>
        </w:rPr>
      </w:pPr>
    </w:p>
    <w:p w:rsidR="00EA19E9" w:rsidRPr="00EA19E9" w:rsidRDefault="00EA19E9" w:rsidP="00EA19E9">
      <w:pPr>
        <w:ind w:left="-180"/>
        <w:rPr>
          <w:b/>
        </w:rPr>
      </w:pPr>
      <w:r w:rsidRPr="00EA19E9">
        <w:rPr>
          <w:b/>
        </w:rPr>
        <w:t>Вариант третий</w:t>
      </w:r>
    </w:p>
    <w:p w:rsidR="00EA19E9" w:rsidRPr="00EA19E9" w:rsidRDefault="00EA19E9" w:rsidP="00EA19E9">
      <w:pPr>
        <w:ind w:left="-180"/>
        <w:rPr>
          <w:b/>
        </w:rPr>
      </w:pPr>
    </w:p>
    <w:tbl>
      <w:tblPr>
        <w:tblW w:w="50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2"/>
        <w:gridCol w:w="1528"/>
        <w:gridCol w:w="7623"/>
      </w:tblGrid>
      <w:tr w:rsidR="00EA19E9" w:rsidRPr="00EA19E9" w:rsidTr="007F2B95">
        <w:trPr>
          <w:tblHeader/>
          <w:jc w:val="center"/>
        </w:trPr>
        <w:tc>
          <w:tcPr>
            <w:tcW w:w="1132" w:type="dxa"/>
          </w:tcPr>
          <w:p w:rsidR="00EA19E9" w:rsidRPr="00EA19E9" w:rsidRDefault="007F2B95" w:rsidP="00EA19E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EA19E9" w:rsidRPr="00EA19E9" w:rsidRDefault="00FA629F" w:rsidP="00EA19E9">
            <w:pPr>
              <w:jc w:val="center"/>
              <w:rPr>
                <w:b/>
              </w:rPr>
            </w:pPr>
            <w:r w:rsidRPr="00EA19E9">
              <w:rPr>
                <w:b/>
              </w:rPr>
              <w:t>З</w:t>
            </w:r>
            <w:r w:rsidR="00EA19E9" w:rsidRPr="00EA19E9">
              <w:rPr>
                <w:b/>
              </w:rPr>
              <w:t>адания</w:t>
            </w:r>
          </w:p>
        </w:tc>
        <w:tc>
          <w:tcPr>
            <w:tcW w:w="1528" w:type="dxa"/>
          </w:tcPr>
          <w:p w:rsidR="00EA19E9" w:rsidRPr="00EA19E9" w:rsidRDefault="007F2B95" w:rsidP="00EA19E9">
            <w:pPr>
              <w:jc w:val="center"/>
              <w:rPr>
                <w:b/>
              </w:rPr>
            </w:pPr>
            <w:r>
              <w:rPr>
                <w:b/>
              </w:rPr>
              <w:t>Количество баллов</w:t>
            </w:r>
          </w:p>
        </w:tc>
        <w:tc>
          <w:tcPr>
            <w:tcW w:w="7622" w:type="dxa"/>
          </w:tcPr>
          <w:p w:rsidR="00EA19E9" w:rsidRPr="00EA19E9" w:rsidRDefault="00EA19E9" w:rsidP="00EA19E9">
            <w:pPr>
              <w:jc w:val="center"/>
              <w:rPr>
                <w:b/>
              </w:rPr>
            </w:pPr>
            <w:r w:rsidRPr="00EA19E9">
              <w:rPr>
                <w:b/>
              </w:rPr>
              <w:t>Формулировка задания</w:t>
            </w:r>
          </w:p>
        </w:tc>
      </w:tr>
      <w:tr w:rsidR="00EA19E9" w:rsidRPr="00EA19E9" w:rsidTr="007F2B95">
        <w:trPr>
          <w:jc w:val="center"/>
        </w:trPr>
        <w:tc>
          <w:tcPr>
            <w:tcW w:w="1132" w:type="dxa"/>
          </w:tcPr>
          <w:p w:rsidR="00EA19E9" w:rsidRPr="007F2B95" w:rsidRDefault="00EA19E9" w:rsidP="00EA19E9">
            <w:pPr>
              <w:jc w:val="center"/>
            </w:pPr>
            <w:r w:rsidRPr="007F2B95">
              <w:t>1</w:t>
            </w:r>
          </w:p>
        </w:tc>
        <w:tc>
          <w:tcPr>
            <w:tcW w:w="1528" w:type="dxa"/>
          </w:tcPr>
          <w:p w:rsidR="00EA19E9" w:rsidRPr="007F2B95" w:rsidRDefault="00BD54C8" w:rsidP="00EA19E9">
            <w:pPr>
              <w:jc w:val="center"/>
            </w:pPr>
            <w:r w:rsidRPr="007F2B95">
              <w:t>25</w:t>
            </w:r>
            <w:r w:rsidR="00EA19E9" w:rsidRPr="007F2B95">
              <w:t xml:space="preserve"> баллов</w:t>
            </w:r>
          </w:p>
        </w:tc>
        <w:tc>
          <w:tcPr>
            <w:tcW w:w="7622" w:type="dxa"/>
          </w:tcPr>
          <w:p w:rsidR="00BD54C8" w:rsidRPr="007F2B95" w:rsidRDefault="00BD54C8" w:rsidP="00BD54C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F2B95">
              <w:rPr>
                <w:rFonts w:ascii="Times New Roman" w:hAnsi="Times New Roman"/>
                <w:sz w:val="24"/>
                <w:szCs w:val="24"/>
              </w:rPr>
              <w:t>Сущность и значение маркетинга в банковском деле.</w:t>
            </w:r>
          </w:p>
          <w:p w:rsidR="00EA19E9" w:rsidRPr="007F2B95" w:rsidRDefault="00EA19E9" w:rsidP="00EA19E9">
            <w:pPr>
              <w:jc w:val="both"/>
            </w:pPr>
          </w:p>
        </w:tc>
      </w:tr>
      <w:tr w:rsidR="00EA19E9" w:rsidRPr="00EA19E9" w:rsidTr="007F2B95">
        <w:trPr>
          <w:jc w:val="center"/>
        </w:trPr>
        <w:tc>
          <w:tcPr>
            <w:tcW w:w="1132" w:type="dxa"/>
          </w:tcPr>
          <w:p w:rsidR="00EA19E9" w:rsidRPr="007F2B95" w:rsidRDefault="00EA19E9" w:rsidP="00EA19E9">
            <w:pPr>
              <w:jc w:val="center"/>
            </w:pPr>
            <w:r w:rsidRPr="007F2B95">
              <w:t>2</w:t>
            </w:r>
          </w:p>
        </w:tc>
        <w:tc>
          <w:tcPr>
            <w:tcW w:w="1528" w:type="dxa"/>
          </w:tcPr>
          <w:p w:rsidR="00EA19E9" w:rsidRPr="007F2B95" w:rsidRDefault="00BD54C8" w:rsidP="00EA19E9">
            <w:pPr>
              <w:jc w:val="center"/>
            </w:pPr>
            <w:r w:rsidRPr="007F2B95">
              <w:t>2</w:t>
            </w:r>
            <w:r w:rsidR="00EA19E9" w:rsidRPr="007F2B95">
              <w:t>5 баллов</w:t>
            </w:r>
          </w:p>
        </w:tc>
        <w:tc>
          <w:tcPr>
            <w:tcW w:w="7622" w:type="dxa"/>
          </w:tcPr>
          <w:p w:rsidR="00BD54C8" w:rsidRPr="007F2B95" w:rsidRDefault="00BD54C8" w:rsidP="00BD54C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F2B95">
              <w:rPr>
                <w:rFonts w:ascii="Times New Roman" w:hAnsi="Times New Roman"/>
                <w:sz w:val="24"/>
                <w:szCs w:val="24"/>
              </w:rPr>
              <w:t>Объекты и методы маркетинга.</w:t>
            </w:r>
          </w:p>
          <w:p w:rsidR="00EA19E9" w:rsidRPr="007F2B95" w:rsidRDefault="00EA19E9" w:rsidP="00EA19E9">
            <w:pPr>
              <w:jc w:val="both"/>
            </w:pPr>
          </w:p>
        </w:tc>
      </w:tr>
      <w:tr w:rsidR="00EA19E9" w:rsidRPr="00EA19E9" w:rsidTr="007F2B95">
        <w:trPr>
          <w:jc w:val="center"/>
        </w:trPr>
        <w:tc>
          <w:tcPr>
            <w:tcW w:w="1132" w:type="dxa"/>
          </w:tcPr>
          <w:p w:rsidR="00EA19E9" w:rsidRPr="007F2B95" w:rsidRDefault="00EA19E9" w:rsidP="00EA19E9">
            <w:pPr>
              <w:jc w:val="center"/>
            </w:pPr>
            <w:r w:rsidRPr="007F2B95">
              <w:t>3</w:t>
            </w:r>
          </w:p>
        </w:tc>
        <w:tc>
          <w:tcPr>
            <w:tcW w:w="1528" w:type="dxa"/>
          </w:tcPr>
          <w:p w:rsidR="00EA19E9" w:rsidRPr="007F2B95" w:rsidRDefault="00BD54C8" w:rsidP="00EA19E9">
            <w:pPr>
              <w:jc w:val="center"/>
            </w:pPr>
            <w:r w:rsidRPr="007F2B95">
              <w:t>5</w:t>
            </w:r>
            <w:r w:rsidR="00EA19E9" w:rsidRPr="007F2B95">
              <w:t>0 баллов</w:t>
            </w:r>
          </w:p>
        </w:tc>
        <w:tc>
          <w:tcPr>
            <w:tcW w:w="7622" w:type="dxa"/>
          </w:tcPr>
          <w:p w:rsidR="00466063" w:rsidRPr="007F2B95" w:rsidRDefault="00466063" w:rsidP="007F2B95">
            <w:pPr>
              <w:jc w:val="both"/>
              <w:rPr>
                <w:iCs/>
              </w:rPr>
            </w:pPr>
            <w:r w:rsidRPr="007F2B95">
              <w:rPr>
                <w:iCs/>
              </w:rPr>
              <w:t xml:space="preserve">Провести исследование линейки вкладных услуг на рынке банков Новосибирской области. Выбрать наиболее выгодный вклад. Результаты исследования представить в таблице и сформировать отчет.  </w:t>
            </w:r>
          </w:p>
          <w:p w:rsidR="00466063" w:rsidRPr="007F2B95" w:rsidRDefault="00466063" w:rsidP="00466063">
            <w:pPr>
              <w:jc w:val="both"/>
              <w:rPr>
                <w:b/>
                <w:iCs/>
              </w:rPr>
            </w:pPr>
            <w:r w:rsidRPr="007F2B95">
              <w:rPr>
                <w:b/>
                <w:iCs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38"/>
              <w:gridCol w:w="1815"/>
              <w:gridCol w:w="1815"/>
              <w:gridCol w:w="1899"/>
              <w:gridCol w:w="2104"/>
            </w:tblGrid>
            <w:tr w:rsidR="00466063" w:rsidRPr="007F2B95" w:rsidTr="007B4C02">
              <w:tc>
                <w:tcPr>
                  <w:tcW w:w="1938" w:type="dxa"/>
                </w:tcPr>
                <w:p w:rsidR="00466063" w:rsidRPr="007F2B95" w:rsidRDefault="00466063" w:rsidP="007B4C02">
                  <w:pPr>
                    <w:jc w:val="both"/>
                    <w:rPr>
                      <w:iCs/>
                    </w:rPr>
                  </w:pPr>
                  <w:r w:rsidRPr="007F2B95">
                    <w:rPr>
                      <w:iCs/>
                    </w:rPr>
                    <w:t>Название банка</w:t>
                  </w:r>
                </w:p>
              </w:tc>
              <w:tc>
                <w:tcPr>
                  <w:tcW w:w="1815" w:type="dxa"/>
                </w:tcPr>
                <w:p w:rsidR="00466063" w:rsidRPr="007F2B95" w:rsidRDefault="00466063" w:rsidP="007B4C02">
                  <w:pPr>
                    <w:jc w:val="both"/>
                    <w:rPr>
                      <w:iCs/>
                    </w:rPr>
                  </w:pPr>
                  <w:r w:rsidRPr="007F2B95">
                    <w:rPr>
                      <w:iCs/>
                    </w:rPr>
                    <w:t>Вид вклада</w:t>
                  </w:r>
                </w:p>
              </w:tc>
              <w:tc>
                <w:tcPr>
                  <w:tcW w:w="1815" w:type="dxa"/>
                </w:tcPr>
                <w:p w:rsidR="00466063" w:rsidRPr="007F2B95" w:rsidRDefault="00466063" w:rsidP="007B4C02">
                  <w:pPr>
                    <w:jc w:val="both"/>
                    <w:rPr>
                      <w:iCs/>
                    </w:rPr>
                  </w:pPr>
                  <w:r w:rsidRPr="007F2B95">
                    <w:rPr>
                      <w:iCs/>
                    </w:rPr>
                    <w:t>Срок вклада</w:t>
                  </w:r>
                </w:p>
              </w:tc>
              <w:tc>
                <w:tcPr>
                  <w:tcW w:w="1899" w:type="dxa"/>
                </w:tcPr>
                <w:p w:rsidR="00466063" w:rsidRPr="007F2B95" w:rsidRDefault="00466063" w:rsidP="007B4C02">
                  <w:pPr>
                    <w:jc w:val="both"/>
                    <w:rPr>
                      <w:iCs/>
                    </w:rPr>
                  </w:pPr>
                  <w:r w:rsidRPr="007F2B95">
                    <w:rPr>
                      <w:iCs/>
                    </w:rPr>
                    <w:t>Процент</w:t>
                  </w:r>
                </w:p>
              </w:tc>
              <w:tc>
                <w:tcPr>
                  <w:tcW w:w="2104" w:type="dxa"/>
                </w:tcPr>
                <w:p w:rsidR="00466063" w:rsidRPr="007F2B95" w:rsidRDefault="00466063" w:rsidP="007B4C02">
                  <w:pPr>
                    <w:jc w:val="both"/>
                    <w:rPr>
                      <w:iCs/>
                    </w:rPr>
                  </w:pPr>
                  <w:r w:rsidRPr="007F2B95">
                    <w:rPr>
                      <w:iCs/>
                    </w:rPr>
                    <w:t>Первоначальный взнос</w:t>
                  </w:r>
                </w:p>
              </w:tc>
            </w:tr>
            <w:tr w:rsidR="00466063" w:rsidRPr="007F2B95" w:rsidTr="007B4C02">
              <w:tc>
                <w:tcPr>
                  <w:tcW w:w="1938" w:type="dxa"/>
                </w:tcPr>
                <w:p w:rsidR="00466063" w:rsidRPr="007F2B95" w:rsidRDefault="00466063" w:rsidP="007B4C02">
                  <w:pPr>
                    <w:jc w:val="both"/>
                    <w:rPr>
                      <w:b/>
                      <w:iCs/>
                    </w:rPr>
                  </w:pPr>
                </w:p>
              </w:tc>
              <w:tc>
                <w:tcPr>
                  <w:tcW w:w="1815" w:type="dxa"/>
                </w:tcPr>
                <w:p w:rsidR="00466063" w:rsidRPr="007F2B95" w:rsidRDefault="00466063" w:rsidP="007B4C02">
                  <w:pPr>
                    <w:jc w:val="both"/>
                    <w:rPr>
                      <w:b/>
                      <w:iCs/>
                    </w:rPr>
                  </w:pPr>
                </w:p>
              </w:tc>
              <w:tc>
                <w:tcPr>
                  <w:tcW w:w="1815" w:type="dxa"/>
                </w:tcPr>
                <w:p w:rsidR="00466063" w:rsidRPr="007F2B95" w:rsidRDefault="00466063" w:rsidP="007B4C02">
                  <w:pPr>
                    <w:jc w:val="both"/>
                    <w:rPr>
                      <w:b/>
                      <w:iCs/>
                    </w:rPr>
                  </w:pPr>
                </w:p>
              </w:tc>
              <w:tc>
                <w:tcPr>
                  <w:tcW w:w="1899" w:type="dxa"/>
                </w:tcPr>
                <w:p w:rsidR="00466063" w:rsidRPr="007F2B95" w:rsidRDefault="00466063" w:rsidP="007B4C02">
                  <w:pPr>
                    <w:jc w:val="both"/>
                    <w:rPr>
                      <w:b/>
                      <w:iCs/>
                    </w:rPr>
                  </w:pPr>
                </w:p>
              </w:tc>
              <w:tc>
                <w:tcPr>
                  <w:tcW w:w="2104" w:type="dxa"/>
                </w:tcPr>
                <w:p w:rsidR="00466063" w:rsidRPr="007F2B95" w:rsidRDefault="00466063" w:rsidP="007B4C02">
                  <w:pPr>
                    <w:jc w:val="both"/>
                    <w:rPr>
                      <w:b/>
                      <w:iCs/>
                    </w:rPr>
                  </w:pPr>
                </w:p>
              </w:tc>
            </w:tr>
            <w:tr w:rsidR="00466063" w:rsidRPr="007F2B95" w:rsidTr="007B4C02">
              <w:tc>
                <w:tcPr>
                  <w:tcW w:w="1938" w:type="dxa"/>
                </w:tcPr>
                <w:p w:rsidR="00466063" w:rsidRPr="007F2B95" w:rsidRDefault="00466063" w:rsidP="007B4C02">
                  <w:pPr>
                    <w:jc w:val="both"/>
                    <w:rPr>
                      <w:b/>
                      <w:iCs/>
                    </w:rPr>
                  </w:pPr>
                </w:p>
              </w:tc>
              <w:tc>
                <w:tcPr>
                  <w:tcW w:w="1815" w:type="dxa"/>
                </w:tcPr>
                <w:p w:rsidR="00466063" w:rsidRPr="007F2B95" w:rsidRDefault="00466063" w:rsidP="007B4C02">
                  <w:pPr>
                    <w:jc w:val="both"/>
                    <w:rPr>
                      <w:b/>
                      <w:iCs/>
                    </w:rPr>
                  </w:pPr>
                </w:p>
              </w:tc>
              <w:tc>
                <w:tcPr>
                  <w:tcW w:w="1815" w:type="dxa"/>
                </w:tcPr>
                <w:p w:rsidR="00466063" w:rsidRPr="007F2B95" w:rsidRDefault="00466063" w:rsidP="007B4C02">
                  <w:pPr>
                    <w:jc w:val="both"/>
                    <w:rPr>
                      <w:b/>
                      <w:iCs/>
                    </w:rPr>
                  </w:pPr>
                </w:p>
              </w:tc>
              <w:tc>
                <w:tcPr>
                  <w:tcW w:w="1899" w:type="dxa"/>
                </w:tcPr>
                <w:p w:rsidR="00466063" w:rsidRPr="007F2B95" w:rsidRDefault="00466063" w:rsidP="007B4C02">
                  <w:pPr>
                    <w:jc w:val="both"/>
                    <w:rPr>
                      <w:b/>
                      <w:iCs/>
                    </w:rPr>
                  </w:pPr>
                </w:p>
              </w:tc>
              <w:tc>
                <w:tcPr>
                  <w:tcW w:w="2104" w:type="dxa"/>
                </w:tcPr>
                <w:p w:rsidR="00466063" w:rsidRPr="007F2B95" w:rsidRDefault="00466063" w:rsidP="007B4C02">
                  <w:pPr>
                    <w:jc w:val="both"/>
                    <w:rPr>
                      <w:b/>
                      <w:iCs/>
                    </w:rPr>
                  </w:pPr>
                </w:p>
              </w:tc>
            </w:tr>
            <w:tr w:rsidR="00466063" w:rsidRPr="007F2B95" w:rsidTr="007B4C02">
              <w:tc>
                <w:tcPr>
                  <w:tcW w:w="1938" w:type="dxa"/>
                </w:tcPr>
                <w:p w:rsidR="00466063" w:rsidRPr="007F2B95" w:rsidRDefault="00466063" w:rsidP="007B4C02">
                  <w:pPr>
                    <w:jc w:val="both"/>
                    <w:rPr>
                      <w:b/>
                      <w:iCs/>
                    </w:rPr>
                  </w:pPr>
                </w:p>
              </w:tc>
              <w:tc>
                <w:tcPr>
                  <w:tcW w:w="1815" w:type="dxa"/>
                </w:tcPr>
                <w:p w:rsidR="00466063" w:rsidRPr="007F2B95" w:rsidRDefault="00466063" w:rsidP="007B4C02">
                  <w:pPr>
                    <w:jc w:val="both"/>
                    <w:rPr>
                      <w:b/>
                      <w:iCs/>
                    </w:rPr>
                  </w:pPr>
                </w:p>
              </w:tc>
              <w:tc>
                <w:tcPr>
                  <w:tcW w:w="1815" w:type="dxa"/>
                </w:tcPr>
                <w:p w:rsidR="00466063" w:rsidRPr="007F2B95" w:rsidRDefault="00466063" w:rsidP="007B4C02">
                  <w:pPr>
                    <w:jc w:val="both"/>
                    <w:rPr>
                      <w:b/>
                      <w:iCs/>
                    </w:rPr>
                  </w:pPr>
                </w:p>
              </w:tc>
              <w:tc>
                <w:tcPr>
                  <w:tcW w:w="1899" w:type="dxa"/>
                </w:tcPr>
                <w:p w:rsidR="00466063" w:rsidRPr="007F2B95" w:rsidRDefault="00466063" w:rsidP="007B4C02">
                  <w:pPr>
                    <w:jc w:val="both"/>
                    <w:rPr>
                      <w:b/>
                      <w:iCs/>
                    </w:rPr>
                  </w:pPr>
                </w:p>
              </w:tc>
              <w:tc>
                <w:tcPr>
                  <w:tcW w:w="2104" w:type="dxa"/>
                </w:tcPr>
                <w:p w:rsidR="00466063" w:rsidRPr="007F2B95" w:rsidRDefault="00466063" w:rsidP="007B4C02">
                  <w:pPr>
                    <w:jc w:val="both"/>
                    <w:rPr>
                      <w:b/>
                      <w:iCs/>
                    </w:rPr>
                  </w:pPr>
                </w:p>
              </w:tc>
            </w:tr>
          </w:tbl>
          <w:p w:rsidR="00466063" w:rsidRPr="007F2B95" w:rsidRDefault="00466063" w:rsidP="00466063">
            <w:pPr>
              <w:ind w:left="644"/>
              <w:jc w:val="both"/>
              <w:rPr>
                <w:iCs/>
              </w:rPr>
            </w:pPr>
          </w:p>
          <w:p w:rsidR="00EA19E9" w:rsidRPr="007F2B95" w:rsidRDefault="00EA19E9" w:rsidP="00466063">
            <w:pPr>
              <w:ind w:left="644"/>
              <w:jc w:val="both"/>
            </w:pPr>
          </w:p>
        </w:tc>
      </w:tr>
    </w:tbl>
    <w:p w:rsidR="00EA19E9" w:rsidRDefault="00EA19E9" w:rsidP="00EA19E9">
      <w:pPr>
        <w:ind w:left="-180"/>
        <w:rPr>
          <w:b/>
        </w:rPr>
      </w:pPr>
    </w:p>
    <w:p w:rsidR="007F2B95" w:rsidRPr="00EA19E9" w:rsidRDefault="007F2B95" w:rsidP="00EA19E9">
      <w:pPr>
        <w:ind w:left="-180"/>
        <w:rPr>
          <w:b/>
        </w:rPr>
      </w:pPr>
    </w:p>
    <w:p w:rsidR="00EA19E9" w:rsidRPr="00EA19E9" w:rsidRDefault="00EA19E9" w:rsidP="00EA19E9">
      <w:pPr>
        <w:ind w:left="-180"/>
        <w:rPr>
          <w:b/>
        </w:rPr>
      </w:pPr>
      <w:r w:rsidRPr="00EA19E9">
        <w:rPr>
          <w:b/>
        </w:rPr>
        <w:lastRenderedPageBreak/>
        <w:t xml:space="preserve"> Вариант четвертый</w:t>
      </w:r>
    </w:p>
    <w:p w:rsidR="00EA19E9" w:rsidRPr="00EA19E9" w:rsidRDefault="00EA19E9" w:rsidP="00EA19E9">
      <w:pPr>
        <w:ind w:left="-18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1"/>
        <w:gridCol w:w="1499"/>
        <w:gridCol w:w="7516"/>
      </w:tblGrid>
      <w:tr w:rsidR="00EA19E9" w:rsidRPr="00EA19E9" w:rsidTr="00947078">
        <w:tc>
          <w:tcPr>
            <w:tcW w:w="1081" w:type="dxa"/>
          </w:tcPr>
          <w:p w:rsidR="00EA19E9" w:rsidRPr="00EA19E9" w:rsidRDefault="00EA19E9" w:rsidP="00EA19E9">
            <w:pPr>
              <w:jc w:val="center"/>
              <w:rPr>
                <w:b/>
              </w:rPr>
            </w:pPr>
            <w:r w:rsidRPr="00EA19E9">
              <w:rPr>
                <w:b/>
              </w:rPr>
              <w:t>№</w:t>
            </w:r>
          </w:p>
          <w:p w:rsidR="00EA19E9" w:rsidRPr="00EA19E9" w:rsidRDefault="00EA19E9" w:rsidP="00EA19E9">
            <w:pPr>
              <w:jc w:val="center"/>
              <w:rPr>
                <w:b/>
              </w:rPr>
            </w:pPr>
            <w:r w:rsidRPr="00EA19E9">
              <w:rPr>
                <w:b/>
              </w:rPr>
              <w:t>задания</w:t>
            </w:r>
          </w:p>
        </w:tc>
        <w:tc>
          <w:tcPr>
            <w:tcW w:w="1257" w:type="dxa"/>
          </w:tcPr>
          <w:p w:rsidR="00EA19E9" w:rsidRPr="00EA19E9" w:rsidRDefault="007F2B95" w:rsidP="00EA19E9">
            <w:pPr>
              <w:jc w:val="center"/>
              <w:rPr>
                <w:b/>
              </w:rPr>
            </w:pPr>
            <w:r>
              <w:rPr>
                <w:b/>
              </w:rPr>
              <w:t>Количество баллов</w:t>
            </w:r>
          </w:p>
        </w:tc>
        <w:tc>
          <w:tcPr>
            <w:tcW w:w="7516" w:type="dxa"/>
          </w:tcPr>
          <w:p w:rsidR="00EA19E9" w:rsidRPr="00EA19E9" w:rsidRDefault="00EA19E9" w:rsidP="00EA19E9">
            <w:pPr>
              <w:jc w:val="center"/>
              <w:rPr>
                <w:b/>
              </w:rPr>
            </w:pPr>
            <w:r w:rsidRPr="00EA19E9">
              <w:rPr>
                <w:b/>
              </w:rPr>
              <w:t>Формулировка задания</w:t>
            </w:r>
          </w:p>
        </w:tc>
      </w:tr>
      <w:tr w:rsidR="00EA19E9" w:rsidRPr="00EA19E9" w:rsidTr="00947078">
        <w:tc>
          <w:tcPr>
            <w:tcW w:w="1081" w:type="dxa"/>
          </w:tcPr>
          <w:p w:rsidR="00EA19E9" w:rsidRPr="00EA19E9" w:rsidRDefault="00EA19E9" w:rsidP="00EA19E9">
            <w:pPr>
              <w:jc w:val="center"/>
            </w:pPr>
            <w:r w:rsidRPr="00EA19E9">
              <w:t>1</w:t>
            </w:r>
          </w:p>
        </w:tc>
        <w:tc>
          <w:tcPr>
            <w:tcW w:w="1257" w:type="dxa"/>
          </w:tcPr>
          <w:p w:rsidR="00EA19E9" w:rsidRPr="00EA19E9" w:rsidRDefault="00947078" w:rsidP="00EA19E9">
            <w:pPr>
              <w:jc w:val="center"/>
            </w:pPr>
            <w:r>
              <w:t>25</w:t>
            </w:r>
            <w:r w:rsidR="00EA19E9" w:rsidRPr="00EA19E9">
              <w:t xml:space="preserve"> баллов</w:t>
            </w:r>
          </w:p>
        </w:tc>
        <w:tc>
          <w:tcPr>
            <w:tcW w:w="7516" w:type="dxa"/>
          </w:tcPr>
          <w:p w:rsidR="00EA19E9" w:rsidRPr="007B4C02" w:rsidRDefault="00947078" w:rsidP="00947078">
            <w:pPr>
              <w:pStyle w:val="aa"/>
              <w:rPr>
                <w:rFonts w:cs="Courier New"/>
              </w:rPr>
            </w:pPr>
            <w:r w:rsidRPr="007B4C02">
              <w:rPr>
                <w:rFonts w:ascii="Times New Roman" w:hAnsi="Times New Roman"/>
                <w:sz w:val="24"/>
                <w:szCs w:val="24"/>
              </w:rPr>
              <w:t>Капитал коммерческого банка и его структура.</w:t>
            </w:r>
          </w:p>
        </w:tc>
      </w:tr>
      <w:tr w:rsidR="00EA19E9" w:rsidRPr="00EA19E9" w:rsidTr="00947078">
        <w:tc>
          <w:tcPr>
            <w:tcW w:w="1081" w:type="dxa"/>
          </w:tcPr>
          <w:p w:rsidR="00EA19E9" w:rsidRPr="00EA19E9" w:rsidRDefault="00EA19E9" w:rsidP="00EA19E9">
            <w:pPr>
              <w:jc w:val="center"/>
            </w:pPr>
            <w:r w:rsidRPr="00EA19E9">
              <w:t>2</w:t>
            </w:r>
          </w:p>
        </w:tc>
        <w:tc>
          <w:tcPr>
            <w:tcW w:w="1257" w:type="dxa"/>
          </w:tcPr>
          <w:p w:rsidR="00EA19E9" w:rsidRPr="00EA19E9" w:rsidRDefault="00947078" w:rsidP="00EA19E9">
            <w:pPr>
              <w:jc w:val="center"/>
            </w:pPr>
            <w:r>
              <w:t>2</w:t>
            </w:r>
            <w:r w:rsidR="00EA19E9" w:rsidRPr="00EA19E9">
              <w:t>5 баллов</w:t>
            </w:r>
          </w:p>
        </w:tc>
        <w:tc>
          <w:tcPr>
            <w:tcW w:w="7516" w:type="dxa"/>
          </w:tcPr>
          <w:p w:rsidR="00EA19E9" w:rsidRPr="007B4C02" w:rsidRDefault="00947078" w:rsidP="00947078">
            <w:pPr>
              <w:pStyle w:val="aa"/>
              <w:rPr>
                <w:rFonts w:cs="Courier New"/>
              </w:rPr>
            </w:pPr>
            <w:r w:rsidRPr="007B4C02">
              <w:rPr>
                <w:rFonts w:ascii="Times New Roman" w:hAnsi="Times New Roman"/>
                <w:sz w:val="24"/>
                <w:szCs w:val="24"/>
              </w:rPr>
              <w:t>Управление заемными средствами банка.</w:t>
            </w:r>
          </w:p>
        </w:tc>
      </w:tr>
      <w:tr w:rsidR="00EA19E9" w:rsidRPr="00EA19E9" w:rsidTr="00947078">
        <w:tc>
          <w:tcPr>
            <w:tcW w:w="1081" w:type="dxa"/>
          </w:tcPr>
          <w:p w:rsidR="00EA19E9" w:rsidRPr="00EA19E9" w:rsidRDefault="00EA19E9" w:rsidP="00EA19E9">
            <w:pPr>
              <w:jc w:val="center"/>
            </w:pPr>
            <w:r w:rsidRPr="00EA19E9">
              <w:t>3</w:t>
            </w:r>
          </w:p>
        </w:tc>
        <w:tc>
          <w:tcPr>
            <w:tcW w:w="1257" w:type="dxa"/>
          </w:tcPr>
          <w:p w:rsidR="00EA19E9" w:rsidRPr="00EA19E9" w:rsidRDefault="00947078" w:rsidP="00EA19E9">
            <w:pPr>
              <w:jc w:val="center"/>
            </w:pPr>
            <w:r>
              <w:t>5</w:t>
            </w:r>
            <w:r w:rsidR="00EA19E9" w:rsidRPr="00EA19E9">
              <w:t>0 баллов</w:t>
            </w:r>
          </w:p>
        </w:tc>
        <w:tc>
          <w:tcPr>
            <w:tcW w:w="7516" w:type="dxa"/>
          </w:tcPr>
          <w:p w:rsidR="00947078" w:rsidRPr="007B4C02" w:rsidRDefault="00947078" w:rsidP="006B44F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B4C02">
              <w:rPr>
                <w:rFonts w:ascii="Times New Roman" w:hAnsi="Times New Roman"/>
                <w:sz w:val="24"/>
                <w:szCs w:val="24"/>
              </w:rPr>
              <w:t>Произвести оценку достаточности капитала коммерческого банка, если имеются следующие показатели:</w:t>
            </w:r>
          </w:p>
          <w:p w:rsidR="00947078" w:rsidRPr="007B4C02" w:rsidRDefault="00947078" w:rsidP="00947078">
            <w:pPr>
              <w:pStyle w:val="aa"/>
              <w:numPr>
                <w:ilvl w:val="0"/>
                <w:numId w:val="19"/>
              </w:numPr>
              <w:tabs>
                <w:tab w:val="clear" w:pos="1080"/>
                <w:tab w:val="num" w:pos="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B4C02">
              <w:rPr>
                <w:rFonts w:ascii="Times New Roman" w:hAnsi="Times New Roman"/>
                <w:sz w:val="24"/>
                <w:szCs w:val="24"/>
              </w:rPr>
              <w:t>заявленный уставный капитал - 300 млн. руб.;</w:t>
            </w:r>
          </w:p>
          <w:p w:rsidR="00947078" w:rsidRPr="007B4C02" w:rsidRDefault="00947078" w:rsidP="00947078">
            <w:pPr>
              <w:pStyle w:val="aa"/>
              <w:numPr>
                <w:ilvl w:val="0"/>
                <w:numId w:val="19"/>
              </w:numPr>
              <w:tabs>
                <w:tab w:val="clear" w:pos="1080"/>
                <w:tab w:val="num" w:pos="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B4C02">
              <w:rPr>
                <w:rFonts w:ascii="Times New Roman" w:hAnsi="Times New Roman"/>
                <w:sz w:val="24"/>
                <w:szCs w:val="24"/>
              </w:rPr>
              <w:t>оплаченный уставный капитал – 298 млн. руб.;</w:t>
            </w:r>
          </w:p>
          <w:p w:rsidR="00947078" w:rsidRPr="007B4C02" w:rsidRDefault="00947078" w:rsidP="00947078">
            <w:pPr>
              <w:pStyle w:val="aa"/>
              <w:numPr>
                <w:ilvl w:val="0"/>
                <w:numId w:val="19"/>
              </w:numPr>
              <w:tabs>
                <w:tab w:val="clear" w:pos="1080"/>
                <w:tab w:val="num" w:pos="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B4C02">
              <w:rPr>
                <w:rFonts w:ascii="Times New Roman" w:hAnsi="Times New Roman"/>
                <w:sz w:val="24"/>
                <w:szCs w:val="24"/>
              </w:rPr>
              <w:t xml:space="preserve">собственные </w:t>
            </w:r>
            <w:proofErr w:type="gramStart"/>
            <w:r w:rsidRPr="007B4C02">
              <w:rPr>
                <w:rFonts w:ascii="Times New Roman" w:hAnsi="Times New Roman"/>
                <w:sz w:val="24"/>
                <w:szCs w:val="24"/>
              </w:rPr>
              <w:t>акции</w:t>
            </w:r>
            <w:proofErr w:type="gramEnd"/>
            <w:r w:rsidRPr="007B4C02">
              <w:rPr>
                <w:rFonts w:ascii="Times New Roman" w:hAnsi="Times New Roman"/>
                <w:sz w:val="24"/>
                <w:szCs w:val="24"/>
              </w:rPr>
              <w:t xml:space="preserve">  выкупленные у акционеров – 20 млн. руб.; </w:t>
            </w:r>
          </w:p>
          <w:p w:rsidR="00947078" w:rsidRPr="007B4C02" w:rsidRDefault="00947078" w:rsidP="00947078">
            <w:pPr>
              <w:pStyle w:val="aa"/>
              <w:numPr>
                <w:ilvl w:val="0"/>
                <w:numId w:val="19"/>
              </w:numPr>
              <w:tabs>
                <w:tab w:val="clear" w:pos="1080"/>
                <w:tab w:val="num" w:pos="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B4C02">
              <w:rPr>
                <w:rFonts w:ascii="Times New Roman" w:hAnsi="Times New Roman"/>
                <w:sz w:val="24"/>
                <w:szCs w:val="24"/>
              </w:rPr>
              <w:t>остатки средств на расчетных счетах – 250 млн.руб</w:t>
            </w:r>
            <w:proofErr w:type="gramStart"/>
            <w:r w:rsidRPr="007B4C02">
              <w:rPr>
                <w:rFonts w:ascii="Times New Roman" w:hAnsi="Times New Roman"/>
                <w:sz w:val="24"/>
                <w:szCs w:val="24"/>
              </w:rPr>
              <w:t>.</w:t>
            </w:r>
            <w:r w:rsidR="006B44FF" w:rsidRPr="007B4C0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6B44FF" w:rsidRPr="007B4C02">
              <w:rPr>
                <w:rFonts w:ascii="Times New Roman" w:hAnsi="Times New Roman"/>
                <w:sz w:val="24"/>
                <w:szCs w:val="24"/>
              </w:rPr>
              <w:t>формируйте отчет об уровне достаточности капитала</w:t>
            </w:r>
            <w:r w:rsidR="006B44FF" w:rsidRPr="006B44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19E9" w:rsidRPr="00EA19E9" w:rsidRDefault="00EA19E9" w:rsidP="00EA19E9">
            <w:pPr>
              <w:jc w:val="both"/>
            </w:pPr>
          </w:p>
        </w:tc>
      </w:tr>
    </w:tbl>
    <w:p w:rsidR="00EA19E9" w:rsidRPr="00EA19E9" w:rsidRDefault="00EA19E9" w:rsidP="00EA19E9"/>
    <w:p w:rsidR="00EA19E9" w:rsidRPr="00EA19E9" w:rsidRDefault="00EA19E9" w:rsidP="00EA19E9">
      <w:pPr>
        <w:ind w:left="-180"/>
        <w:rPr>
          <w:b/>
        </w:rPr>
      </w:pPr>
      <w:r w:rsidRPr="00EA19E9">
        <w:rPr>
          <w:b/>
        </w:rPr>
        <w:t>Вариант пятый</w:t>
      </w:r>
    </w:p>
    <w:p w:rsidR="00EA19E9" w:rsidRPr="00EA19E9" w:rsidRDefault="00EA19E9" w:rsidP="00EA19E9">
      <w:pPr>
        <w:ind w:left="-18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1"/>
        <w:gridCol w:w="1499"/>
        <w:gridCol w:w="7516"/>
      </w:tblGrid>
      <w:tr w:rsidR="00EA19E9" w:rsidRPr="00EA19E9" w:rsidTr="00947078">
        <w:tc>
          <w:tcPr>
            <w:tcW w:w="1081" w:type="dxa"/>
          </w:tcPr>
          <w:p w:rsidR="00EA19E9" w:rsidRPr="00EA19E9" w:rsidRDefault="00EA19E9" w:rsidP="00EA19E9">
            <w:pPr>
              <w:jc w:val="center"/>
              <w:rPr>
                <w:b/>
              </w:rPr>
            </w:pPr>
            <w:r w:rsidRPr="00EA19E9">
              <w:rPr>
                <w:b/>
              </w:rPr>
              <w:t>№</w:t>
            </w:r>
          </w:p>
          <w:p w:rsidR="00EA19E9" w:rsidRPr="00EA19E9" w:rsidRDefault="00EA19E9" w:rsidP="00EA19E9">
            <w:pPr>
              <w:jc w:val="center"/>
              <w:rPr>
                <w:b/>
              </w:rPr>
            </w:pPr>
            <w:r w:rsidRPr="00EA19E9">
              <w:rPr>
                <w:b/>
              </w:rPr>
              <w:t>задания</w:t>
            </w:r>
          </w:p>
        </w:tc>
        <w:tc>
          <w:tcPr>
            <w:tcW w:w="1257" w:type="dxa"/>
          </w:tcPr>
          <w:p w:rsidR="00EA19E9" w:rsidRPr="00EA19E9" w:rsidRDefault="007F2B95" w:rsidP="00EA19E9">
            <w:pPr>
              <w:jc w:val="center"/>
              <w:rPr>
                <w:b/>
              </w:rPr>
            </w:pPr>
            <w:r>
              <w:rPr>
                <w:b/>
              </w:rPr>
              <w:t>Количество баллов</w:t>
            </w:r>
          </w:p>
        </w:tc>
        <w:tc>
          <w:tcPr>
            <w:tcW w:w="7516" w:type="dxa"/>
          </w:tcPr>
          <w:p w:rsidR="00EA19E9" w:rsidRPr="00EA19E9" w:rsidRDefault="00EA19E9" w:rsidP="00EA19E9">
            <w:pPr>
              <w:jc w:val="center"/>
              <w:rPr>
                <w:b/>
              </w:rPr>
            </w:pPr>
            <w:r w:rsidRPr="00EA19E9">
              <w:rPr>
                <w:b/>
              </w:rPr>
              <w:t>Формулировка задания</w:t>
            </w:r>
          </w:p>
        </w:tc>
      </w:tr>
      <w:tr w:rsidR="00EA19E9" w:rsidRPr="00EA19E9" w:rsidTr="00947078">
        <w:tc>
          <w:tcPr>
            <w:tcW w:w="1081" w:type="dxa"/>
          </w:tcPr>
          <w:p w:rsidR="00EA19E9" w:rsidRPr="00EA19E9" w:rsidRDefault="00EA19E9" w:rsidP="00EA19E9">
            <w:pPr>
              <w:jc w:val="center"/>
            </w:pPr>
            <w:r w:rsidRPr="00EA19E9">
              <w:t>1</w:t>
            </w:r>
          </w:p>
        </w:tc>
        <w:tc>
          <w:tcPr>
            <w:tcW w:w="1257" w:type="dxa"/>
          </w:tcPr>
          <w:p w:rsidR="00EA19E9" w:rsidRPr="00EA19E9" w:rsidRDefault="006C5204" w:rsidP="00EA19E9">
            <w:pPr>
              <w:jc w:val="center"/>
            </w:pPr>
            <w:r>
              <w:t>25</w:t>
            </w:r>
            <w:r w:rsidR="00EA19E9" w:rsidRPr="00EA19E9">
              <w:t xml:space="preserve"> баллов</w:t>
            </w:r>
          </w:p>
        </w:tc>
        <w:tc>
          <w:tcPr>
            <w:tcW w:w="7516" w:type="dxa"/>
          </w:tcPr>
          <w:p w:rsidR="00EA19E9" w:rsidRPr="007B4C02" w:rsidRDefault="003F6007" w:rsidP="006C5204">
            <w:pPr>
              <w:pStyle w:val="aa"/>
              <w:rPr>
                <w:rFonts w:cs="Courier New"/>
              </w:rPr>
            </w:pPr>
            <w:r w:rsidRPr="007B4C02">
              <w:rPr>
                <w:rFonts w:ascii="Times New Roman" w:hAnsi="Times New Roman"/>
                <w:sz w:val="24"/>
                <w:szCs w:val="24"/>
              </w:rPr>
              <w:t xml:space="preserve">Виды и формы </w:t>
            </w:r>
            <w:proofErr w:type="gramStart"/>
            <w:r w:rsidRPr="007B4C02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7B4C02">
              <w:rPr>
                <w:rFonts w:ascii="Times New Roman" w:hAnsi="Times New Roman"/>
                <w:sz w:val="24"/>
                <w:szCs w:val="24"/>
              </w:rPr>
              <w:t xml:space="preserve"> исполнением управленческих решений в коммерческом банке.</w:t>
            </w:r>
          </w:p>
        </w:tc>
      </w:tr>
      <w:tr w:rsidR="00EA19E9" w:rsidRPr="00EA19E9" w:rsidTr="00947078">
        <w:tc>
          <w:tcPr>
            <w:tcW w:w="1081" w:type="dxa"/>
          </w:tcPr>
          <w:p w:rsidR="00EA19E9" w:rsidRPr="00EA19E9" w:rsidRDefault="00EA19E9" w:rsidP="00EA19E9">
            <w:pPr>
              <w:jc w:val="center"/>
            </w:pPr>
            <w:r w:rsidRPr="00EA19E9">
              <w:t>2</w:t>
            </w:r>
          </w:p>
        </w:tc>
        <w:tc>
          <w:tcPr>
            <w:tcW w:w="1257" w:type="dxa"/>
          </w:tcPr>
          <w:p w:rsidR="00EA19E9" w:rsidRPr="00EA19E9" w:rsidRDefault="006C5204" w:rsidP="00EA19E9">
            <w:pPr>
              <w:jc w:val="center"/>
            </w:pPr>
            <w:r>
              <w:t>2</w:t>
            </w:r>
            <w:r w:rsidR="00EA19E9" w:rsidRPr="00EA19E9">
              <w:t>5 баллов</w:t>
            </w:r>
          </w:p>
        </w:tc>
        <w:tc>
          <w:tcPr>
            <w:tcW w:w="7516" w:type="dxa"/>
          </w:tcPr>
          <w:p w:rsidR="006C5204" w:rsidRPr="007B4C02" w:rsidRDefault="006C5204" w:rsidP="006C520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B4C02">
              <w:rPr>
                <w:rFonts w:ascii="Times New Roman" w:hAnsi="Times New Roman"/>
                <w:sz w:val="24"/>
                <w:szCs w:val="24"/>
              </w:rPr>
              <w:t>Внешний и внутренний контроль в коммерческом банке.</w:t>
            </w:r>
          </w:p>
          <w:p w:rsidR="00EA19E9" w:rsidRPr="00EA19E9" w:rsidRDefault="00EA19E9" w:rsidP="00EA19E9">
            <w:pPr>
              <w:jc w:val="both"/>
            </w:pPr>
          </w:p>
        </w:tc>
      </w:tr>
      <w:tr w:rsidR="00EA19E9" w:rsidRPr="00EA19E9" w:rsidTr="00947078">
        <w:tc>
          <w:tcPr>
            <w:tcW w:w="1081" w:type="dxa"/>
          </w:tcPr>
          <w:p w:rsidR="00EA19E9" w:rsidRPr="00EA19E9" w:rsidRDefault="00EA19E9" w:rsidP="00EA19E9">
            <w:pPr>
              <w:jc w:val="center"/>
            </w:pPr>
            <w:r w:rsidRPr="00EA19E9">
              <w:t>3</w:t>
            </w:r>
          </w:p>
        </w:tc>
        <w:tc>
          <w:tcPr>
            <w:tcW w:w="1257" w:type="dxa"/>
          </w:tcPr>
          <w:p w:rsidR="00EA19E9" w:rsidRPr="00EA19E9" w:rsidRDefault="006C5204" w:rsidP="00EA19E9">
            <w:pPr>
              <w:jc w:val="center"/>
            </w:pPr>
            <w:r>
              <w:t>5</w:t>
            </w:r>
            <w:r w:rsidR="00EA19E9" w:rsidRPr="00EA19E9">
              <w:t>0 баллов</w:t>
            </w:r>
          </w:p>
        </w:tc>
        <w:tc>
          <w:tcPr>
            <w:tcW w:w="7516" w:type="dxa"/>
          </w:tcPr>
          <w:p w:rsidR="006C5204" w:rsidRPr="007B4C02" w:rsidRDefault="006B44FF" w:rsidP="006B44F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B4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204" w:rsidRPr="007B4C02">
              <w:rPr>
                <w:rFonts w:ascii="Times New Roman" w:hAnsi="Times New Roman"/>
                <w:sz w:val="24"/>
                <w:szCs w:val="24"/>
              </w:rPr>
              <w:t>Определить относительное изменение совокупной стоимости инвестиционного портфеля коммерческого банка.</w:t>
            </w:r>
            <w:r w:rsidRPr="007B4C02">
              <w:rPr>
                <w:rFonts w:ascii="Times New Roman" w:hAnsi="Times New Roman"/>
                <w:sz w:val="24"/>
                <w:szCs w:val="24"/>
              </w:rPr>
              <w:t xml:space="preserve"> Сформируйте отчет по динамике изменения стоимости инвестиционного портфеля коммерческого банка</w:t>
            </w:r>
            <w:r w:rsidRPr="006B44FF">
              <w:rPr>
                <w:rFonts w:ascii="Times New Roman" w:hAnsi="Times New Roman"/>
                <w:sz w:val="24"/>
                <w:szCs w:val="24"/>
              </w:rPr>
              <w:t>.</w:t>
            </w:r>
            <w:r w:rsidRPr="007B4C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789"/>
              <w:gridCol w:w="1954"/>
              <w:gridCol w:w="1776"/>
              <w:gridCol w:w="1771"/>
            </w:tblGrid>
            <w:tr w:rsidR="006C5204" w:rsidTr="006761B9">
              <w:trPr>
                <w:cantSplit/>
                <w:trHeight w:val="650"/>
              </w:trPr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204" w:rsidRPr="007B4C02" w:rsidRDefault="006C5204" w:rsidP="006761B9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C02">
                    <w:rPr>
                      <w:rFonts w:ascii="Times New Roman" w:hAnsi="Times New Roman"/>
                      <w:sz w:val="24"/>
                      <w:szCs w:val="24"/>
                    </w:rPr>
                    <w:t>Эмитент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204" w:rsidRPr="007B4C02" w:rsidRDefault="006C5204" w:rsidP="006761B9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C02">
                    <w:rPr>
                      <w:rFonts w:ascii="Times New Roman" w:hAnsi="Times New Roman"/>
                      <w:sz w:val="24"/>
                      <w:szCs w:val="24"/>
                    </w:rPr>
                    <w:t>Количество</w:t>
                  </w:r>
                </w:p>
                <w:p w:rsidR="006C5204" w:rsidRPr="007B4C02" w:rsidRDefault="006C5204" w:rsidP="006761B9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C02">
                    <w:rPr>
                      <w:rFonts w:ascii="Times New Roman" w:hAnsi="Times New Roman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204" w:rsidRPr="007B4C02" w:rsidRDefault="006C5204" w:rsidP="006761B9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C02">
                    <w:rPr>
                      <w:rFonts w:ascii="Times New Roman" w:hAnsi="Times New Roman"/>
                      <w:sz w:val="24"/>
                      <w:szCs w:val="24"/>
                    </w:rPr>
                    <w:t>Цена покупки</w:t>
                  </w:r>
                </w:p>
                <w:p w:rsidR="006C5204" w:rsidRPr="007B4C02" w:rsidRDefault="006C5204" w:rsidP="006761B9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C02">
                    <w:rPr>
                      <w:rFonts w:ascii="Times New Roman" w:hAnsi="Times New Roman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204" w:rsidRPr="007B4C02" w:rsidRDefault="006C5204" w:rsidP="006761B9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C02">
                    <w:rPr>
                      <w:rFonts w:ascii="Times New Roman" w:hAnsi="Times New Roman"/>
                      <w:sz w:val="24"/>
                      <w:szCs w:val="24"/>
                    </w:rPr>
                    <w:t>Цена текущая</w:t>
                  </w:r>
                </w:p>
                <w:p w:rsidR="006C5204" w:rsidRPr="007B4C02" w:rsidRDefault="006C5204" w:rsidP="006761B9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C02">
                    <w:rPr>
                      <w:rFonts w:ascii="Times New Roman" w:hAnsi="Times New Roman"/>
                      <w:sz w:val="24"/>
                      <w:szCs w:val="24"/>
                    </w:rPr>
                    <w:t>руб.</w:t>
                  </w:r>
                </w:p>
              </w:tc>
            </w:tr>
            <w:tr w:rsidR="006C5204" w:rsidTr="006761B9"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204" w:rsidRPr="007B4C02" w:rsidRDefault="006C5204" w:rsidP="006761B9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C02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204" w:rsidRPr="007B4C02" w:rsidRDefault="006C5204" w:rsidP="006761B9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C02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204" w:rsidRPr="007B4C02" w:rsidRDefault="006C5204" w:rsidP="006761B9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C02">
                    <w:rPr>
                      <w:rFonts w:ascii="Times New Roman" w:hAnsi="Times New Roman"/>
                      <w:sz w:val="24"/>
                      <w:szCs w:val="24"/>
                    </w:rPr>
                    <w:t>4 000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204" w:rsidRPr="007B4C02" w:rsidRDefault="006C5204" w:rsidP="006761B9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C02">
                    <w:rPr>
                      <w:rFonts w:ascii="Times New Roman" w:hAnsi="Times New Roman"/>
                      <w:sz w:val="24"/>
                      <w:szCs w:val="24"/>
                    </w:rPr>
                    <w:t>4 400</w:t>
                  </w:r>
                </w:p>
              </w:tc>
            </w:tr>
            <w:tr w:rsidR="006C5204" w:rsidTr="006761B9"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204" w:rsidRPr="007B4C02" w:rsidRDefault="006C5204" w:rsidP="006761B9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C02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204" w:rsidRPr="007B4C02" w:rsidRDefault="006C5204" w:rsidP="006761B9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C02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204" w:rsidRPr="007B4C02" w:rsidRDefault="006C5204" w:rsidP="006761B9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C02">
                    <w:rPr>
                      <w:rFonts w:ascii="Times New Roman" w:hAnsi="Times New Roman"/>
                      <w:sz w:val="24"/>
                      <w:szCs w:val="24"/>
                    </w:rPr>
                    <w:t>4 000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204" w:rsidRPr="007B4C02" w:rsidRDefault="006C5204" w:rsidP="006761B9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C02">
                    <w:rPr>
                      <w:rFonts w:ascii="Times New Roman" w:hAnsi="Times New Roman"/>
                      <w:sz w:val="24"/>
                      <w:szCs w:val="24"/>
                    </w:rPr>
                    <w:t>4 800</w:t>
                  </w:r>
                </w:p>
              </w:tc>
            </w:tr>
            <w:tr w:rsidR="006C5204" w:rsidTr="006761B9"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204" w:rsidRPr="007B4C02" w:rsidRDefault="006C5204" w:rsidP="006761B9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C02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204" w:rsidRPr="007B4C02" w:rsidRDefault="006C5204" w:rsidP="006761B9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C02"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204" w:rsidRPr="007B4C02" w:rsidRDefault="006C5204" w:rsidP="006761B9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C02">
                    <w:rPr>
                      <w:rFonts w:ascii="Times New Roman" w:hAnsi="Times New Roman"/>
                      <w:sz w:val="24"/>
                      <w:szCs w:val="24"/>
                    </w:rPr>
                    <w:t>8 000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204" w:rsidRPr="007B4C02" w:rsidRDefault="006C5204" w:rsidP="006761B9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C02">
                    <w:rPr>
                      <w:rFonts w:ascii="Times New Roman" w:hAnsi="Times New Roman"/>
                      <w:sz w:val="24"/>
                      <w:szCs w:val="24"/>
                    </w:rPr>
                    <w:t>6 800</w:t>
                  </w:r>
                </w:p>
              </w:tc>
            </w:tr>
            <w:tr w:rsidR="006C5204" w:rsidTr="006761B9"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204" w:rsidRPr="007B4C02" w:rsidRDefault="006C5204" w:rsidP="006761B9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C02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204" w:rsidRPr="007B4C02" w:rsidRDefault="006C5204" w:rsidP="006761B9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C02">
                    <w:rPr>
                      <w:rFonts w:ascii="Times New Roman" w:hAnsi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204" w:rsidRPr="007B4C02" w:rsidRDefault="006C5204" w:rsidP="006761B9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C02">
                    <w:rPr>
                      <w:rFonts w:ascii="Times New Roman" w:hAnsi="Times New Roman"/>
                      <w:sz w:val="24"/>
                      <w:szCs w:val="24"/>
                    </w:rPr>
                    <w:t>6 500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204" w:rsidRPr="007B4C02" w:rsidRDefault="006C5204" w:rsidP="006761B9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C02">
                    <w:rPr>
                      <w:rFonts w:ascii="Times New Roman" w:hAnsi="Times New Roman"/>
                      <w:sz w:val="24"/>
                      <w:szCs w:val="24"/>
                    </w:rPr>
                    <w:t>6 500</w:t>
                  </w:r>
                </w:p>
              </w:tc>
            </w:tr>
            <w:tr w:rsidR="006C5204" w:rsidTr="006761B9"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204" w:rsidRPr="007B4C02" w:rsidRDefault="006C5204" w:rsidP="006761B9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C02"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204" w:rsidRPr="007B4C02" w:rsidRDefault="006C5204" w:rsidP="006761B9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C02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204" w:rsidRPr="007B4C02" w:rsidRDefault="006C5204" w:rsidP="006761B9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C02">
                    <w:rPr>
                      <w:rFonts w:ascii="Times New Roman" w:hAnsi="Times New Roman"/>
                      <w:sz w:val="24"/>
                      <w:szCs w:val="24"/>
                    </w:rPr>
                    <w:t>12 000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204" w:rsidRPr="007B4C02" w:rsidRDefault="006C5204" w:rsidP="006761B9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C02">
                    <w:rPr>
                      <w:rFonts w:ascii="Times New Roman" w:hAnsi="Times New Roman"/>
                      <w:sz w:val="24"/>
                      <w:szCs w:val="24"/>
                    </w:rPr>
                    <w:t>9 000</w:t>
                  </w:r>
                </w:p>
              </w:tc>
            </w:tr>
            <w:tr w:rsidR="006C5204" w:rsidTr="006761B9"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204" w:rsidRPr="007B4C02" w:rsidRDefault="006C5204" w:rsidP="006761B9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C02">
                    <w:rPr>
                      <w:rFonts w:ascii="Times New Roman" w:hAnsi="Times New Roman"/>
                      <w:sz w:val="24"/>
                      <w:szCs w:val="24"/>
                    </w:rPr>
                    <w:t>ГКО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204" w:rsidRPr="007B4C02" w:rsidRDefault="006C5204" w:rsidP="006761B9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C02"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204" w:rsidRPr="007B4C02" w:rsidRDefault="006C5204" w:rsidP="006761B9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C02">
                    <w:rPr>
                      <w:rFonts w:ascii="Times New Roman" w:hAnsi="Times New Roman"/>
                      <w:sz w:val="24"/>
                      <w:szCs w:val="24"/>
                    </w:rPr>
                    <w:t>680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204" w:rsidRPr="007B4C02" w:rsidRDefault="006C5204" w:rsidP="006761B9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C02">
                    <w:rPr>
                      <w:rFonts w:ascii="Times New Roman" w:hAnsi="Times New Roman"/>
                      <w:sz w:val="24"/>
                      <w:szCs w:val="24"/>
                    </w:rPr>
                    <w:t>743</w:t>
                  </w:r>
                </w:p>
              </w:tc>
            </w:tr>
          </w:tbl>
          <w:p w:rsidR="00EA19E9" w:rsidRPr="00EA19E9" w:rsidRDefault="00EA19E9" w:rsidP="00EA19E9">
            <w:pPr>
              <w:jc w:val="both"/>
            </w:pPr>
          </w:p>
        </w:tc>
      </w:tr>
    </w:tbl>
    <w:p w:rsidR="00EA19E9" w:rsidRPr="007F5DA4" w:rsidRDefault="00EA19E9" w:rsidP="00C620E2">
      <w:pPr>
        <w:shd w:val="clear" w:color="auto" w:fill="FFFFFF"/>
        <w:ind w:left="928"/>
        <w:jc w:val="both"/>
        <w:rPr>
          <w:bCs/>
          <w:iCs/>
        </w:rPr>
      </w:pPr>
    </w:p>
    <w:sectPr w:rsidR="00EA19E9" w:rsidRPr="007F5DA4" w:rsidSect="007F2B95">
      <w:headerReference w:type="even" r:id="rId17"/>
      <w:headerReference w:type="default" r:id="rId18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2F0" w:rsidRDefault="002562F0">
      <w:r>
        <w:separator/>
      </w:r>
    </w:p>
  </w:endnote>
  <w:endnote w:type="continuationSeparator" w:id="0">
    <w:p w:rsidR="002562F0" w:rsidRDefault="00256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2F0" w:rsidRDefault="002562F0">
      <w:r>
        <w:separator/>
      </w:r>
    </w:p>
  </w:footnote>
  <w:footnote w:type="continuationSeparator" w:id="0">
    <w:p w:rsidR="002562F0" w:rsidRDefault="002562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9B6" w:rsidRDefault="005D15E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849B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849B6" w:rsidRDefault="007849B6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9B6" w:rsidRDefault="005D15E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849B6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87D7F">
      <w:rPr>
        <w:rStyle w:val="a3"/>
        <w:noProof/>
      </w:rPr>
      <w:t>2</w:t>
    </w:r>
    <w:r>
      <w:rPr>
        <w:rStyle w:val="a3"/>
      </w:rPr>
      <w:fldChar w:fldCharType="end"/>
    </w:r>
  </w:p>
  <w:p w:rsidR="007849B6" w:rsidRDefault="007849B6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01B5"/>
    <w:multiLevelType w:val="hybridMultilevel"/>
    <w:tmpl w:val="774AD8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B0717F"/>
    <w:multiLevelType w:val="singleLevel"/>
    <w:tmpl w:val="C02610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5CE56D5"/>
    <w:multiLevelType w:val="hybridMultilevel"/>
    <w:tmpl w:val="EFC4C4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B102CA"/>
    <w:multiLevelType w:val="hybridMultilevel"/>
    <w:tmpl w:val="57EA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53DB7"/>
    <w:multiLevelType w:val="hybridMultilevel"/>
    <w:tmpl w:val="0B6C69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20447F7"/>
    <w:multiLevelType w:val="singleLevel"/>
    <w:tmpl w:val="039CC48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DB427B5"/>
    <w:multiLevelType w:val="singleLevel"/>
    <w:tmpl w:val="0B12F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36524EF"/>
    <w:multiLevelType w:val="multilevel"/>
    <w:tmpl w:val="2E141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8">
    <w:nsid w:val="24980F83"/>
    <w:multiLevelType w:val="singleLevel"/>
    <w:tmpl w:val="7DE8D0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A292DE9"/>
    <w:multiLevelType w:val="singleLevel"/>
    <w:tmpl w:val="1B6EB4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1E85FB5"/>
    <w:multiLevelType w:val="hybridMultilevel"/>
    <w:tmpl w:val="CFA8D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06C10"/>
    <w:multiLevelType w:val="hybridMultilevel"/>
    <w:tmpl w:val="B06476B2"/>
    <w:lvl w:ilvl="0" w:tplc="284C3A8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82C1667"/>
    <w:multiLevelType w:val="multilevel"/>
    <w:tmpl w:val="52AE2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12D6453"/>
    <w:multiLevelType w:val="singleLevel"/>
    <w:tmpl w:val="06903C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20D0FAE"/>
    <w:multiLevelType w:val="hybridMultilevel"/>
    <w:tmpl w:val="805A7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024FAF"/>
    <w:multiLevelType w:val="singleLevel"/>
    <w:tmpl w:val="564623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F0350AD"/>
    <w:multiLevelType w:val="singleLevel"/>
    <w:tmpl w:val="6C846E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FF574D8"/>
    <w:multiLevelType w:val="singleLevel"/>
    <w:tmpl w:val="9BEAC8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0C64F62"/>
    <w:multiLevelType w:val="hybridMultilevel"/>
    <w:tmpl w:val="D88E5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E26CAE"/>
    <w:multiLevelType w:val="hybridMultilevel"/>
    <w:tmpl w:val="208A8E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A235F95"/>
    <w:multiLevelType w:val="hybridMultilevel"/>
    <w:tmpl w:val="2F6239B8"/>
    <w:lvl w:ilvl="0" w:tplc="35A09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AE02A2"/>
    <w:multiLevelType w:val="singleLevel"/>
    <w:tmpl w:val="62F6074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7BCD3BC1"/>
    <w:multiLevelType w:val="singleLevel"/>
    <w:tmpl w:val="56F8E3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9"/>
  </w:num>
  <w:num w:numId="4">
    <w:abstractNumId w:val="2"/>
  </w:num>
  <w:num w:numId="5">
    <w:abstractNumId w:val="11"/>
  </w:num>
  <w:num w:numId="6">
    <w:abstractNumId w:val="0"/>
  </w:num>
  <w:num w:numId="7">
    <w:abstractNumId w:val="20"/>
  </w:num>
  <w:num w:numId="8">
    <w:abstractNumId w:val="12"/>
  </w:num>
  <w:num w:numId="9">
    <w:abstractNumId w:val="15"/>
  </w:num>
  <w:num w:numId="10">
    <w:abstractNumId w:val="8"/>
  </w:num>
  <w:num w:numId="11">
    <w:abstractNumId w:val="17"/>
  </w:num>
  <w:num w:numId="12">
    <w:abstractNumId w:val="13"/>
  </w:num>
  <w:num w:numId="13">
    <w:abstractNumId w:val="6"/>
  </w:num>
  <w:num w:numId="14">
    <w:abstractNumId w:val="9"/>
  </w:num>
  <w:num w:numId="15">
    <w:abstractNumId w:val="16"/>
  </w:num>
  <w:num w:numId="16">
    <w:abstractNumId w:val="22"/>
  </w:num>
  <w:num w:numId="17">
    <w:abstractNumId w:val="1"/>
  </w:num>
  <w:num w:numId="18">
    <w:abstractNumId w:val="21"/>
  </w:num>
  <w:num w:numId="19">
    <w:abstractNumId w:val="5"/>
  </w:num>
  <w:num w:numId="20">
    <w:abstractNumId w:val="3"/>
  </w:num>
  <w:num w:numId="21">
    <w:abstractNumId w:val="14"/>
  </w:num>
  <w:num w:numId="22">
    <w:abstractNumId w:val="18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2191"/>
    <w:rsid w:val="00023809"/>
    <w:rsid w:val="000B196D"/>
    <w:rsid w:val="00141B62"/>
    <w:rsid w:val="001E4655"/>
    <w:rsid w:val="001F63AC"/>
    <w:rsid w:val="00225BA0"/>
    <w:rsid w:val="00240C83"/>
    <w:rsid w:val="002562F0"/>
    <w:rsid w:val="00366BF9"/>
    <w:rsid w:val="0037509D"/>
    <w:rsid w:val="003C02B8"/>
    <w:rsid w:val="003D6993"/>
    <w:rsid w:val="003F6007"/>
    <w:rsid w:val="00422191"/>
    <w:rsid w:val="00466063"/>
    <w:rsid w:val="0057708C"/>
    <w:rsid w:val="005D15E8"/>
    <w:rsid w:val="0063392D"/>
    <w:rsid w:val="006761B9"/>
    <w:rsid w:val="006A66D5"/>
    <w:rsid w:val="006B44FF"/>
    <w:rsid w:val="006C5204"/>
    <w:rsid w:val="00721DCE"/>
    <w:rsid w:val="007849B6"/>
    <w:rsid w:val="00784A6F"/>
    <w:rsid w:val="007B4C02"/>
    <w:rsid w:val="007F2B95"/>
    <w:rsid w:val="008036FB"/>
    <w:rsid w:val="008132F1"/>
    <w:rsid w:val="00850B87"/>
    <w:rsid w:val="00856D16"/>
    <w:rsid w:val="008715D0"/>
    <w:rsid w:val="008C7876"/>
    <w:rsid w:val="00924FB3"/>
    <w:rsid w:val="00947078"/>
    <w:rsid w:val="00987D7F"/>
    <w:rsid w:val="00A17583"/>
    <w:rsid w:val="00A622CB"/>
    <w:rsid w:val="00A672DC"/>
    <w:rsid w:val="00BB1BDB"/>
    <w:rsid w:val="00BD54C8"/>
    <w:rsid w:val="00BF34E5"/>
    <w:rsid w:val="00BF7817"/>
    <w:rsid w:val="00C11C24"/>
    <w:rsid w:val="00C46837"/>
    <w:rsid w:val="00C620E2"/>
    <w:rsid w:val="00C8229D"/>
    <w:rsid w:val="00CD4288"/>
    <w:rsid w:val="00D12968"/>
    <w:rsid w:val="00D914AA"/>
    <w:rsid w:val="00DC18F9"/>
    <w:rsid w:val="00E25E7E"/>
    <w:rsid w:val="00E3406A"/>
    <w:rsid w:val="00EA19E9"/>
    <w:rsid w:val="00F60A5F"/>
    <w:rsid w:val="00FA629F"/>
    <w:rsid w:val="00FB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19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B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422191"/>
    <w:pPr>
      <w:keepNext/>
      <w:ind w:right="175" w:firstLine="540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4221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page number"/>
    <w:basedOn w:val="a0"/>
    <w:rsid w:val="00422191"/>
  </w:style>
  <w:style w:type="paragraph" w:styleId="a4">
    <w:name w:val="header"/>
    <w:basedOn w:val="a"/>
    <w:link w:val="a5"/>
    <w:rsid w:val="004221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Основной"/>
    <w:rsid w:val="00422191"/>
    <w:pPr>
      <w:spacing w:before="120"/>
      <w:jc w:val="both"/>
    </w:pPr>
    <w:rPr>
      <w:rFonts w:ascii="Times New Roman" w:eastAsia="Times New Roman" w:hAnsi="Times New Roman"/>
      <w:sz w:val="24"/>
      <w:szCs w:val="24"/>
    </w:rPr>
  </w:style>
  <w:style w:type="character" w:styleId="a7">
    <w:name w:val="Hyperlink"/>
    <w:uiPriority w:val="99"/>
    <w:unhideWhenUsed/>
    <w:rsid w:val="0057708C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850B8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Body Text Indent"/>
    <w:basedOn w:val="a"/>
    <w:link w:val="a9"/>
    <w:rsid w:val="00366BF9"/>
    <w:pPr>
      <w:ind w:firstLine="720"/>
    </w:pPr>
    <w:rPr>
      <w:sz w:val="20"/>
      <w:szCs w:val="20"/>
    </w:rPr>
  </w:style>
  <w:style w:type="character" w:customStyle="1" w:styleId="a9">
    <w:name w:val="Основной текст с отступом Знак"/>
    <w:link w:val="a8"/>
    <w:rsid w:val="00366BF9"/>
    <w:rPr>
      <w:rFonts w:ascii="Times New Roman" w:eastAsia="Times New Roman" w:hAnsi="Times New Roman"/>
    </w:rPr>
  </w:style>
  <w:style w:type="paragraph" w:styleId="aa">
    <w:name w:val="Plain Text"/>
    <w:basedOn w:val="a"/>
    <w:link w:val="ab"/>
    <w:rsid w:val="00C11C24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rsid w:val="00C11C24"/>
    <w:rPr>
      <w:rFonts w:ascii="Courier New" w:eastAsia="Times New Roman" w:hAnsi="Courier New" w:cs="Courier New"/>
    </w:rPr>
  </w:style>
  <w:style w:type="paragraph" w:styleId="ac">
    <w:name w:val="Body Text"/>
    <w:basedOn w:val="a"/>
    <w:link w:val="ad"/>
    <w:uiPriority w:val="99"/>
    <w:semiHidden/>
    <w:unhideWhenUsed/>
    <w:rsid w:val="00EA19E9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sid w:val="00EA19E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s.ru/" TargetMode="External"/><Relationship Id="rId13" Type="http://schemas.openxmlformats.org/officeDocument/2006/relationships/hyperlink" Target="http://www.nbj.ru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cbr.ru" TargetMode="External"/><Relationship Id="rId12" Type="http://schemas.openxmlformats.org/officeDocument/2006/relationships/hyperlink" Target="http://www.bankir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bankir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sv.org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ankir.ru/" TargetMode="External"/><Relationship Id="rId10" Type="http://schemas.openxmlformats.org/officeDocument/2006/relationships/hyperlink" Target="http://www.fcsm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csm.ru/" TargetMode="External"/><Relationship Id="rId14" Type="http://schemas.openxmlformats.org/officeDocument/2006/relationships/hyperlink" Target="http://banki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10979</CharactersWithSpaces>
  <SharedDoc>false</SharedDoc>
  <HLinks>
    <vt:vector size="60" baseType="variant">
      <vt:variant>
        <vt:i4>1376346</vt:i4>
      </vt:variant>
      <vt:variant>
        <vt:i4>27</vt:i4>
      </vt:variant>
      <vt:variant>
        <vt:i4>0</vt:i4>
      </vt:variant>
      <vt:variant>
        <vt:i4>5</vt:i4>
      </vt:variant>
      <vt:variant>
        <vt:lpwstr>http://www.bankir.ru/</vt:lpwstr>
      </vt:variant>
      <vt:variant>
        <vt:lpwstr/>
      </vt:variant>
      <vt:variant>
        <vt:i4>1376259</vt:i4>
      </vt:variant>
      <vt:variant>
        <vt:i4>24</vt:i4>
      </vt:variant>
      <vt:variant>
        <vt:i4>0</vt:i4>
      </vt:variant>
      <vt:variant>
        <vt:i4>5</vt:i4>
      </vt:variant>
      <vt:variant>
        <vt:lpwstr>http://bankir.ru/</vt:lpwstr>
      </vt:variant>
      <vt:variant>
        <vt:lpwstr/>
      </vt:variant>
      <vt:variant>
        <vt:i4>1376259</vt:i4>
      </vt:variant>
      <vt:variant>
        <vt:i4>21</vt:i4>
      </vt:variant>
      <vt:variant>
        <vt:i4>0</vt:i4>
      </vt:variant>
      <vt:variant>
        <vt:i4>5</vt:i4>
      </vt:variant>
      <vt:variant>
        <vt:lpwstr>http://bankir.ru/</vt:lpwstr>
      </vt:variant>
      <vt:variant>
        <vt:lpwstr/>
      </vt:variant>
      <vt:variant>
        <vt:i4>7471209</vt:i4>
      </vt:variant>
      <vt:variant>
        <vt:i4>18</vt:i4>
      </vt:variant>
      <vt:variant>
        <vt:i4>0</vt:i4>
      </vt:variant>
      <vt:variant>
        <vt:i4>5</vt:i4>
      </vt:variant>
      <vt:variant>
        <vt:lpwstr>http://www.nbj.ru/</vt:lpwstr>
      </vt:variant>
      <vt:variant>
        <vt:lpwstr/>
      </vt:variant>
      <vt:variant>
        <vt:i4>1376346</vt:i4>
      </vt:variant>
      <vt:variant>
        <vt:i4>15</vt:i4>
      </vt:variant>
      <vt:variant>
        <vt:i4>0</vt:i4>
      </vt:variant>
      <vt:variant>
        <vt:i4>5</vt:i4>
      </vt:variant>
      <vt:variant>
        <vt:lpwstr>http://www.bankir.ru/</vt:lpwstr>
      </vt:variant>
      <vt:variant>
        <vt:lpwstr/>
      </vt:variant>
      <vt:variant>
        <vt:i4>6881316</vt:i4>
      </vt:variant>
      <vt:variant>
        <vt:i4>12</vt:i4>
      </vt:variant>
      <vt:variant>
        <vt:i4>0</vt:i4>
      </vt:variant>
      <vt:variant>
        <vt:i4>5</vt:i4>
      </vt:variant>
      <vt:variant>
        <vt:lpwstr>http://www.asv.org.ru/</vt:lpwstr>
      </vt:variant>
      <vt:variant>
        <vt:lpwstr/>
      </vt:variant>
      <vt:variant>
        <vt:i4>6619180</vt:i4>
      </vt:variant>
      <vt:variant>
        <vt:i4>9</vt:i4>
      </vt:variant>
      <vt:variant>
        <vt:i4>0</vt:i4>
      </vt:variant>
      <vt:variant>
        <vt:i4>5</vt:i4>
      </vt:variant>
      <vt:variant>
        <vt:lpwstr>http://www.fcsm.ru/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http://www.fcsm.ru/</vt:lpwstr>
      </vt:variant>
      <vt:variant>
        <vt:lpwstr/>
      </vt:variant>
      <vt:variant>
        <vt:i4>6422624</vt:i4>
      </vt:variant>
      <vt:variant>
        <vt:i4>3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SumelevaNL</cp:lastModifiedBy>
  <cp:revision>3</cp:revision>
  <dcterms:created xsi:type="dcterms:W3CDTF">2020-02-27T08:01:00Z</dcterms:created>
  <dcterms:modified xsi:type="dcterms:W3CDTF">2020-02-27T08:06:00Z</dcterms:modified>
</cp:coreProperties>
</file>