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9680" w14:textId="77777777" w:rsidR="00C85D3B" w:rsidRDefault="00C85D3B">
      <w:pPr>
        <w:pStyle w:val="a3"/>
        <w:ind w:left="142" w:firstLine="0"/>
        <w:jc w:val="left"/>
        <w:rPr>
          <w:sz w:val="20"/>
        </w:rPr>
      </w:pPr>
    </w:p>
    <w:p w14:paraId="69B6D8FF" w14:textId="77777777" w:rsidR="00C85D3B" w:rsidRDefault="00F74A34">
      <w:pPr>
        <w:pStyle w:val="a3"/>
        <w:spacing w:before="67"/>
        <w:ind w:left="275" w:right="700" w:firstLine="0"/>
        <w:jc w:val="center"/>
      </w:pPr>
      <w:r>
        <w:rPr>
          <w:spacing w:val="-2"/>
        </w:rPr>
        <w:t>СОДЕРЖАНИЕ</w:t>
      </w:r>
    </w:p>
    <w:p w14:paraId="26AFA088" w14:textId="77777777" w:rsidR="00C85D3B" w:rsidRDefault="00C85D3B">
      <w:pPr>
        <w:pStyle w:val="a3"/>
        <w:spacing w:before="10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9064"/>
        <w:gridCol w:w="442"/>
      </w:tblGrid>
      <w:tr w:rsidR="00C85D3B" w14:paraId="1178C713" w14:textId="77777777">
        <w:trPr>
          <w:trHeight w:val="396"/>
        </w:trPr>
        <w:tc>
          <w:tcPr>
            <w:tcW w:w="9064" w:type="dxa"/>
          </w:tcPr>
          <w:p w14:paraId="3AAE387B" w14:textId="77777777" w:rsidR="00C85D3B" w:rsidRDefault="00F74A34">
            <w:pPr>
              <w:pStyle w:val="TableParagraph"/>
              <w:spacing w:before="0"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Введение………………………………………………………………………...</w:t>
            </w:r>
          </w:p>
        </w:tc>
        <w:tc>
          <w:tcPr>
            <w:tcW w:w="442" w:type="dxa"/>
          </w:tcPr>
          <w:p w14:paraId="48B98D91" w14:textId="77777777" w:rsidR="00C85D3B" w:rsidRDefault="00F74A34">
            <w:pPr>
              <w:pStyle w:val="TableParagraph"/>
              <w:spacing w:before="0" w:line="309" w:lineRule="exact"/>
              <w:ind w:lef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C85D3B" w14:paraId="06416DBF" w14:textId="77777777">
        <w:trPr>
          <w:trHeight w:val="485"/>
        </w:trPr>
        <w:tc>
          <w:tcPr>
            <w:tcW w:w="9064" w:type="dxa"/>
          </w:tcPr>
          <w:p w14:paraId="6179DDBF" w14:textId="5BC1BAB2" w:rsidR="00C85D3B" w:rsidRDefault="00F74A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 w:rsidR="008F7E9D"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разбирательства...................................</w:t>
            </w:r>
          </w:p>
        </w:tc>
        <w:tc>
          <w:tcPr>
            <w:tcW w:w="442" w:type="dxa"/>
          </w:tcPr>
          <w:p w14:paraId="1B3CCAEC" w14:textId="77777777" w:rsidR="00C85D3B" w:rsidRDefault="00F74A34">
            <w:pPr>
              <w:pStyle w:val="TableParagraph"/>
              <w:ind w:lef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85D3B" w14:paraId="2435CCDB" w14:textId="77777777">
        <w:trPr>
          <w:trHeight w:val="482"/>
        </w:trPr>
        <w:tc>
          <w:tcPr>
            <w:tcW w:w="9064" w:type="dxa"/>
          </w:tcPr>
          <w:p w14:paraId="171BD9BC" w14:textId="77777777" w:rsidR="00C85D3B" w:rsidRDefault="00F74A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разбирательства…</w:t>
            </w:r>
            <w:proofErr w:type="gramStart"/>
            <w:r>
              <w:rPr>
                <w:spacing w:val="-2"/>
                <w:sz w:val="28"/>
              </w:rPr>
              <w:t>…....</w:t>
            </w:r>
            <w:proofErr w:type="gramEnd"/>
          </w:p>
        </w:tc>
        <w:tc>
          <w:tcPr>
            <w:tcW w:w="442" w:type="dxa"/>
          </w:tcPr>
          <w:p w14:paraId="227CAE42" w14:textId="77777777" w:rsidR="00C85D3B" w:rsidRDefault="00F74A34">
            <w:pPr>
              <w:pStyle w:val="TableParagraph"/>
              <w:ind w:lef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C85D3B" w14:paraId="3FF65D3E" w14:textId="77777777">
        <w:trPr>
          <w:trHeight w:val="482"/>
        </w:trPr>
        <w:tc>
          <w:tcPr>
            <w:tcW w:w="9064" w:type="dxa"/>
          </w:tcPr>
          <w:p w14:paraId="3F00ADD9" w14:textId="77777777" w:rsidR="00C85D3B" w:rsidRDefault="00F74A34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разбирательства…………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2" w:type="dxa"/>
          </w:tcPr>
          <w:p w14:paraId="181A31D4" w14:textId="77777777" w:rsidR="00C85D3B" w:rsidRDefault="00F74A34">
            <w:pPr>
              <w:pStyle w:val="TableParagraph"/>
              <w:spacing w:before="72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C85D3B" w14:paraId="40A05757" w14:textId="77777777">
        <w:trPr>
          <w:trHeight w:val="482"/>
        </w:trPr>
        <w:tc>
          <w:tcPr>
            <w:tcW w:w="9064" w:type="dxa"/>
          </w:tcPr>
          <w:p w14:paraId="6963FB72" w14:textId="77777777" w:rsidR="00C85D3B" w:rsidRDefault="00F74A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разбирательства……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2" w:type="dxa"/>
          </w:tcPr>
          <w:p w14:paraId="3BB24225" w14:textId="77777777" w:rsidR="00C85D3B" w:rsidRDefault="00F74A34">
            <w:pPr>
              <w:pStyle w:val="TableParagraph"/>
              <w:ind w:left="70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C85D3B" w14:paraId="32BA25DA" w14:textId="77777777">
        <w:trPr>
          <w:trHeight w:val="1049"/>
        </w:trPr>
        <w:tc>
          <w:tcPr>
            <w:tcW w:w="9064" w:type="dxa"/>
          </w:tcPr>
          <w:p w14:paraId="62436C89" w14:textId="77777777" w:rsidR="00C85D3B" w:rsidRDefault="00F74A34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разбирательства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судебное</w:t>
            </w:r>
          </w:p>
          <w:p w14:paraId="4FA7ABFF" w14:textId="77777777" w:rsidR="00C85D3B" w:rsidRDefault="00F74A34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следствие…………………..................................................................................</w:t>
            </w:r>
          </w:p>
        </w:tc>
        <w:tc>
          <w:tcPr>
            <w:tcW w:w="442" w:type="dxa"/>
          </w:tcPr>
          <w:p w14:paraId="6E7E2283" w14:textId="77777777" w:rsidR="00C85D3B" w:rsidRDefault="00C85D3B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77FEE35D" w14:textId="77777777" w:rsidR="00C85D3B" w:rsidRDefault="00C85D3B">
            <w:pPr>
              <w:pStyle w:val="TableParagraph"/>
              <w:spacing w:before="76"/>
              <w:ind w:left="0"/>
              <w:rPr>
                <w:sz w:val="28"/>
              </w:rPr>
            </w:pPr>
          </w:p>
          <w:p w14:paraId="086556A8" w14:textId="77777777" w:rsidR="00C85D3B" w:rsidRDefault="00F74A34">
            <w:pPr>
              <w:pStyle w:val="TableParagraph"/>
              <w:spacing w:before="0" w:line="308" w:lineRule="exact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C85D3B" w14:paraId="3C021803" w14:textId="77777777">
        <w:trPr>
          <w:trHeight w:val="401"/>
        </w:trPr>
        <w:tc>
          <w:tcPr>
            <w:tcW w:w="9064" w:type="dxa"/>
          </w:tcPr>
          <w:p w14:paraId="2A4AE63A" w14:textId="77777777" w:rsidR="00C85D3B" w:rsidRDefault="00F74A34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подсудимого…..............................</w:t>
            </w:r>
          </w:p>
        </w:tc>
        <w:tc>
          <w:tcPr>
            <w:tcW w:w="442" w:type="dxa"/>
          </w:tcPr>
          <w:p w14:paraId="166F043B" w14:textId="77777777" w:rsidR="00C85D3B" w:rsidRDefault="00F74A34">
            <w:pPr>
              <w:pStyle w:val="TableParagraph"/>
              <w:spacing w:before="0" w:line="315" w:lineRule="exact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C85D3B" w14:paraId="68453213" w14:textId="77777777">
        <w:trPr>
          <w:trHeight w:val="482"/>
        </w:trPr>
        <w:tc>
          <w:tcPr>
            <w:tcW w:w="9064" w:type="dxa"/>
          </w:tcPr>
          <w:p w14:paraId="375FF6FE" w14:textId="77777777" w:rsidR="00C85D3B" w:rsidRDefault="00F74A34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акта……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2" w:type="dxa"/>
          </w:tcPr>
          <w:p w14:paraId="7793482F" w14:textId="77777777" w:rsidR="00C85D3B" w:rsidRDefault="00F74A34">
            <w:pPr>
              <w:pStyle w:val="TableParagraph"/>
              <w:spacing w:before="73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</w:tr>
      <w:tr w:rsidR="00C85D3B" w14:paraId="409D1AA2" w14:textId="77777777">
        <w:trPr>
          <w:trHeight w:val="484"/>
        </w:trPr>
        <w:tc>
          <w:tcPr>
            <w:tcW w:w="9064" w:type="dxa"/>
          </w:tcPr>
          <w:p w14:paraId="419EFE9C" w14:textId="77777777" w:rsidR="00C85D3B" w:rsidRDefault="00F74A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дел………………...</w:t>
            </w:r>
          </w:p>
        </w:tc>
        <w:tc>
          <w:tcPr>
            <w:tcW w:w="442" w:type="dxa"/>
          </w:tcPr>
          <w:p w14:paraId="0B9A7C3E" w14:textId="77777777" w:rsidR="00C85D3B" w:rsidRDefault="00F74A34">
            <w:pPr>
              <w:pStyle w:val="TableParagraph"/>
              <w:ind w:left="70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C85D3B" w14:paraId="0147A48A" w14:textId="77777777">
        <w:trPr>
          <w:trHeight w:val="1046"/>
        </w:trPr>
        <w:tc>
          <w:tcPr>
            <w:tcW w:w="9064" w:type="dxa"/>
          </w:tcPr>
          <w:p w14:paraId="661396F6" w14:textId="77777777" w:rsidR="00C85D3B" w:rsidRDefault="00F74A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18933A9B" w14:textId="77777777" w:rsidR="00C85D3B" w:rsidRDefault="00F74A34">
            <w:pPr>
              <w:pStyle w:val="TableParagraph"/>
              <w:spacing w:before="15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судов………………………………………………………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</w:p>
        </w:tc>
        <w:tc>
          <w:tcPr>
            <w:tcW w:w="442" w:type="dxa"/>
          </w:tcPr>
          <w:p w14:paraId="633BFA9D" w14:textId="77777777" w:rsidR="00C85D3B" w:rsidRDefault="00C85D3B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0F0A3C9E" w14:textId="77777777" w:rsidR="00C85D3B" w:rsidRDefault="00C85D3B">
            <w:pPr>
              <w:pStyle w:val="TableParagraph"/>
              <w:spacing w:before="74"/>
              <w:ind w:left="0"/>
              <w:rPr>
                <w:sz w:val="28"/>
              </w:rPr>
            </w:pPr>
          </w:p>
          <w:p w14:paraId="16C43C3D" w14:textId="77777777" w:rsidR="00C85D3B" w:rsidRDefault="00F74A34">
            <w:pPr>
              <w:pStyle w:val="TableParagraph"/>
              <w:spacing w:before="0" w:line="308" w:lineRule="exact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C85D3B" w14:paraId="7F5793B7" w14:textId="77777777">
        <w:trPr>
          <w:trHeight w:val="400"/>
        </w:trPr>
        <w:tc>
          <w:tcPr>
            <w:tcW w:w="9064" w:type="dxa"/>
          </w:tcPr>
          <w:p w14:paraId="347FF456" w14:textId="77777777" w:rsidR="00C85D3B" w:rsidRDefault="00F74A34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судопроизводстве…………</w:t>
            </w:r>
          </w:p>
        </w:tc>
        <w:tc>
          <w:tcPr>
            <w:tcW w:w="442" w:type="dxa"/>
          </w:tcPr>
          <w:p w14:paraId="2BCD558C" w14:textId="77777777" w:rsidR="00C85D3B" w:rsidRDefault="00F74A34">
            <w:pPr>
              <w:pStyle w:val="TableParagraph"/>
              <w:spacing w:before="0" w:line="315" w:lineRule="exact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</w:tr>
      <w:tr w:rsidR="00C85D3B" w14:paraId="67B4DBF2" w14:textId="77777777">
        <w:trPr>
          <w:trHeight w:val="482"/>
        </w:trPr>
        <w:tc>
          <w:tcPr>
            <w:tcW w:w="9064" w:type="dxa"/>
          </w:tcPr>
          <w:p w14:paraId="5DCAD059" w14:textId="77777777" w:rsidR="00C85D3B" w:rsidRDefault="00F74A34"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судопроизводстве</w:t>
            </w:r>
          </w:p>
        </w:tc>
        <w:tc>
          <w:tcPr>
            <w:tcW w:w="442" w:type="dxa"/>
          </w:tcPr>
          <w:p w14:paraId="48A7C81D" w14:textId="77777777" w:rsidR="00C85D3B" w:rsidRDefault="00F74A34">
            <w:pPr>
              <w:pStyle w:val="TableParagraph"/>
              <w:spacing w:before="72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</w:tr>
      <w:tr w:rsidR="00C85D3B" w14:paraId="69B313BB" w14:textId="77777777">
        <w:trPr>
          <w:trHeight w:val="485"/>
        </w:trPr>
        <w:tc>
          <w:tcPr>
            <w:tcW w:w="9064" w:type="dxa"/>
          </w:tcPr>
          <w:p w14:paraId="2066C3D5" w14:textId="77777777" w:rsidR="00C85D3B" w:rsidRDefault="00F74A3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2" w:type="dxa"/>
          </w:tcPr>
          <w:p w14:paraId="217391F4" w14:textId="77777777" w:rsidR="00C85D3B" w:rsidRDefault="00F74A34">
            <w:pPr>
              <w:pStyle w:val="TableParagraph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</w:tr>
      <w:tr w:rsidR="00C85D3B" w14:paraId="4A7E1EDD" w14:textId="77777777">
        <w:trPr>
          <w:trHeight w:val="396"/>
        </w:trPr>
        <w:tc>
          <w:tcPr>
            <w:tcW w:w="9064" w:type="dxa"/>
          </w:tcPr>
          <w:p w14:paraId="1608E1D3" w14:textId="77777777" w:rsidR="00C85D3B" w:rsidRDefault="00F74A3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источников…………………………………………</w:t>
            </w:r>
          </w:p>
        </w:tc>
        <w:tc>
          <w:tcPr>
            <w:tcW w:w="442" w:type="dxa"/>
          </w:tcPr>
          <w:p w14:paraId="6DCC1CEA" w14:textId="77777777" w:rsidR="00C85D3B" w:rsidRDefault="00F74A34">
            <w:pPr>
              <w:pStyle w:val="TableParagraph"/>
              <w:spacing w:line="302" w:lineRule="exact"/>
              <w:ind w:left="7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</w:tr>
    </w:tbl>
    <w:p w14:paraId="6372E6D0" w14:textId="77777777" w:rsidR="00C85D3B" w:rsidRDefault="00C85D3B">
      <w:pPr>
        <w:pStyle w:val="TableParagraph"/>
        <w:spacing w:line="302" w:lineRule="exact"/>
        <w:jc w:val="center"/>
        <w:rPr>
          <w:sz w:val="28"/>
        </w:rPr>
        <w:sectPr w:rsidR="00C85D3B">
          <w:footerReference w:type="default" r:id="rId7"/>
          <w:pgSz w:w="11910" w:h="16840"/>
          <w:pgMar w:top="1040" w:right="283" w:bottom="1240" w:left="1559" w:header="0" w:footer="1056" w:gutter="0"/>
          <w:pgNumType w:start="2"/>
          <w:cols w:space="720"/>
        </w:sectPr>
      </w:pPr>
    </w:p>
    <w:p w14:paraId="4A0DB44B" w14:textId="77777777" w:rsidR="00C85D3B" w:rsidRDefault="00F74A34">
      <w:pPr>
        <w:pStyle w:val="a3"/>
        <w:spacing w:before="67"/>
        <w:ind w:left="702" w:right="427" w:firstLine="0"/>
        <w:jc w:val="center"/>
      </w:pPr>
      <w:r>
        <w:rPr>
          <w:spacing w:val="-2"/>
        </w:rPr>
        <w:lastRenderedPageBreak/>
        <w:t>ВВЕДЕНИЕ</w:t>
      </w:r>
    </w:p>
    <w:p w14:paraId="0ACA8F52" w14:textId="77777777" w:rsidR="00C85D3B" w:rsidRDefault="00F74A34">
      <w:pPr>
        <w:pStyle w:val="a3"/>
        <w:spacing w:before="163" w:line="360" w:lineRule="auto"/>
        <w:ind w:right="565"/>
      </w:pPr>
      <w:r>
        <w:t>Судья является должностным лицом, наделенное в конституционном порядке полномочиями осуществлять правосудие, и исполняющее свои обязанности на профессиональной основе. К судьям относятся все судьи Конституционного Суда Российской Федерации, арбитражных судов, судов общей юрисдикции, включая военные суды и мировых судей. Судья выполняет важные функции по осуществлению правосудия. Он председательствует в судебных заседаниях при рассмотрении гражданских, административных, уголовных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дел,</w:t>
      </w:r>
      <w:r>
        <w:rPr>
          <w:spacing w:val="-7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рассмотрении</w:t>
      </w:r>
      <w:r>
        <w:rPr>
          <w:spacing w:val="-9"/>
        </w:rPr>
        <w:t xml:space="preserve"> </w:t>
      </w:r>
      <w:r>
        <w:t xml:space="preserve">жалоб на неправомерные действия органов государственной власти и должностных </w:t>
      </w:r>
      <w:r>
        <w:rPr>
          <w:spacing w:val="-4"/>
        </w:rPr>
        <w:t>лиц.</w:t>
      </w:r>
    </w:p>
    <w:p w14:paraId="17E8E9C0" w14:textId="77777777" w:rsidR="00C85D3B" w:rsidRDefault="00F74A34">
      <w:pPr>
        <w:pStyle w:val="a3"/>
        <w:spacing w:before="1" w:line="360" w:lineRule="auto"/>
        <w:ind w:right="558"/>
      </w:pPr>
      <w:r>
        <w:t>Одной из форм осуществления государственной деятельности является осуществление правосудия. В современном обществе судебная система обеспечивает надежную правовую защиту интересов граждан и государства, тем самым подтверждая демократизм общества и равенство всех граждан перед законом и судом. Кроме того, значимость судебной системы подтверждается ст. 8 Уголовно-процессуального кодекса РФ, в которой говорится о том,</w:t>
      </w:r>
      <w:r>
        <w:rPr>
          <w:spacing w:val="-2"/>
        </w:rPr>
        <w:t xml:space="preserve"> </w:t>
      </w:r>
      <w:r>
        <w:t>что никто не может никто не 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признан виновным в</w:t>
      </w:r>
      <w:r>
        <w:rPr>
          <w:spacing w:val="-14"/>
        </w:rPr>
        <w:t xml:space="preserve"> </w:t>
      </w:r>
      <w:r>
        <w:t>совершении</w:t>
      </w:r>
      <w:r>
        <w:rPr>
          <w:spacing w:val="-8"/>
        </w:rPr>
        <w:t xml:space="preserve"> </w:t>
      </w:r>
      <w:r>
        <w:t>преступления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подвергнут</w:t>
      </w:r>
      <w:r>
        <w:rPr>
          <w:spacing w:val="-9"/>
        </w:rPr>
        <w:t xml:space="preserve"> </w:t>
      </w:r>
      <w:r>
        <w:t>уголовному</w:t>
      </w:r>
      <w:r>
        <w:rPr>
          <w:spacing w:val="-16"/>
        </w:rPr>
        <w:t xml:space="preserve"> </w:t>
      </w:r>
      <w:r>
        <w:t>наказанию</w:t>
      </w:r>
      <w:r>
        <w:rPr>
          <w:spacing w:val="-14"/>
        </w:rPr>
        <w:t xml:space="preserve"> </w:t>
      </w:r>
      <w:r>
        <w:t>иначе</w:t>
      </w:r>
      <w:r>
        <w:rPr>
          <w:spacing w:val="-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 xml:space="preserve">по приговору суда и в порядке, установленном уголовно-процессуальным </w:t>
      </w:r>
      <w:r>
        <w:rPr>
          <w:spacing w:val="-2"/>
        </w:rPr>
        <w:t>кодексом.</w:t>
      </w:r>
    </w:p>
    <w:p w14:paraId="5D5C1DA0" w14:textId="77777777" w:rsidR="00C85D3B" w:rsidRDefault="00F74A34">
      <w:pPr>
        <w:pStyle w:val="a3"/>
        <w:spacing w:before="1" w:line="362" w:lineRule="auto"/>
        <w:ind w:right="569"/>
      </w:pPr>
      <w:r>
        <w:t>При рассмотрении уголовного дела, председательствующему необходимо соблюдать принципы судопроизводства:</w:t>
      </w:r>
    </w:p>
    <w:p w14:paraId="31E969C7" w14:textId="77777777" w:rsidR="00C85D3B" w:rsidRDefault="00F74A34">
      <w:pPr>
        <w:pStyle w:val="a4"/>
        <w:numPr>
          <w:ilvl w:val="0"/>
          <w:numId w:val="16"/>
        </w:numPr>
        <w:tabs>
          <w:tab w:val="left" w:pos="1556"/>
        </w:tabs>
        <w:spacing w:line="314" w:lineRule="exact"/>
        <w:ind w:left="1556" w:hanging="705"/>
        <w:jc w:val="both"/>
        <w:rPr>
          <w:sz w:val="28"/>
        </w:rPr>
      </w:pPr>
      <w:r>
        <w:rPr>
          <w:spacing w:val="-2"/>
          <w:sz w:val="28"/>
        </w:rPr>
        <w:t>независимость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судей;</w:t>
      </w:r>
    </w:p>
    <w:p w14:paraId="628BCB49" w14:textId="77777777" w:rsidR="00C85D3B" w:rsidRDefault="00F74A34">
      <w:pPr>
        <w:pStyle w:val="a4"/>
        <w:numPr>
          <w:ilvl w:val="0"/>
          <w:numId w:val="16"/>
        </w:numPr>
        <w:tabs>
          <w:tab w:val="left" w:pos="1557"/>
        </w:tabs>
        <w:spacing w:before="163"/>
        <w:rPr>
          <w:sz w:val="28"/>
        </w:rPr>
      </w:pPr>
      <w:r>
        <w:rPr>
          <w:sz w:val="28"/>
        </w:rPr>
        <w:t>подчинение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судей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закону;</w:t>
      </w:r>
    </w:p>
    <w:p w14:paraId="2802A11D" w14:textId="77777777" w:rsidR="00C85D3B" w:rsidRDefault="00F74A34">
      <w:pPr>
        <w:pStyle w:val="a4"/>
        <w:numPr>
          <w:ilvl w:val="0"/>
          <w:numId w:val="16"/>
        </w:numPr>
        <w:tabs>
          <w:tab w:val="left" w:pos="1557"/>
        </w:tabs>
        <w:spacing w:before="163"/>
        <w:rPr>
          <w:sz w:val="28"/>
        </w:rPr>
      </w:pPr>
      <w:r>
        <w:rPr>
          <w:sz w:val="28"/>
        </w:rPr>
        <w:t>гласность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разбирательства;</w:t>
      </w:r>
    </w:p>
    <w:p w14:paraId="07EB971A" w14:textId="77777777" w:rsidR="00C85D3B" w:rsidRDefault="00F74A34">
      <w:pPr>
        <w:pStyle w:val="a4"/>
        <w:numPr>
          <w:ilvl w:val="0"/>
          <w:numId w:val="16"/>
        </w:numPr>
        <w:tabs>
          <w:tab w:val="left" w:pos="1557"/>
        </w:tabs>
        <w:spacing w:before="158"/>
        <w:rPr>
          <w:sz w:val="28"/>
        </w:rPr>
      </w:pPr>
      <w:r>
        <w:rPr>
          <w:sz w:val="28"/>
        </w:rPr>
        <w:t>равноправие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сторон;</w:t>
      </w:r>
    </w:p>
    <w:p w14:paraId="74107172" w14:textId="77777777" w:rsidR="00C85D3B" w:rsidRDefault="00F74A34">
      <w:pPr>
        <w:pStyle w:val="a4"/>
        <w:numPr>
          <w:ilvl w:val="0"/>
          <w:numId w:val="16"/>
        </w:numPr>
        <w:tabs>
          <w:tab w:val="left" w:pos="1557"/>
        </w:tabs>
        <w:spacing w:before="163"/>
        <w:rPr>
          <w:sz w:val="28"/>
        </w:rPr>
      </w:pPr>
      <w:r>
        <w:rPr>
          <w:spacing w:val="-2"/>
          <w:sz w:val="28"/>
        </w:rPr>
        <w:t>состязательность;</w:t>
      </w:r>
    </w:p>
    <w:p w14:paraId="35DD1AAD" w14:textId="77777777" w:rsidR="00C85D3B" w:rsidRDefault="00F74A34">
      <w:pPr>
        <w:pStyle w:val="a4"/>
        <w:numPr>
          <w:ilvl w:val="0"/>
          <w:numId w:val="16"/>
        </w:numPr>
        <w:tabs>
          <w:tab w:val="left" w:pos="1557"/>
        </w:tabs>
        <w:spacing w:before="163"/>
        <w:rPr>
          <w:rFonts w:ascii="Calibri" w:hAnsi="Calibri"/>
          <w:sz w:val="28"/>
        </w:rPr>
      </w:pPr>
      <w:r>
        <w:rPr>
          <w:sz w:val="28"/>
        </w:rPr>
        <w:t>непрерывность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разбирательства.</w:t>
      </w:r>
    </w:p>
    <w:p w14:paraId="7E5526DA" w14:textId="77777777" w:rsidR="00C85D3B" w:rsidRDefault="00C85D3B">
      <w:pPr>
        <w:pStyle w:val="a4"/>
        <w:jc w:val="left"/>
        <w:rPr>
          <w:rFonts w:ascii="Calibri" w:hAnsi="Calibri"/>
          <w:sz w:val="28"/>
        </w:rPr>
        <w:sectPr w:rsidR="00C85D3B">
          <w:pgSz w:w="11910" w:h="16840"/>
          <w:pgMar w:top="1040" w:right="283" w:bottom="1240" w:left="1559" w:header="0" w:footer="1056" w:gutter="0"/>
          <w:cols w:space="720"/>
        </w:sectPr>
      </w:pPr>
    </w:p>
    <w:p w14:paraId="23C06864" w14:textId="77777777" w:rsidR="00C85D3B" w:rsidRDefault="00F74A34">
      <w:pPr>
        <w:pStyle w:val="a3"/>
        <w:spacing w:before="67" w:line="360" w:lineRule="auto"/>
        <w:ind w:right="566"/>
      </w:pPr>
      <w:r>
        <w:lastRenderedPageBreak/>
        <w:t>Уголовный процесс включает в себя несколько стадий. На предварительной стадии формулируется суть обвинения, далее</w:t>
      </w:r>
      <w:r>
        <w:rPr>
          <w:spacing w:val="-1"/>
        </w:rPr>
        <w:t xml:space="preserve"> </w:t>
      </w:r>
      <w:r>
        <w:t>выявляются и собираются подтверждающие обвинении и доказательства, создаются все другие условия и предпосылки, необходимые для разбирательства и разрешения судом дела по существу. Именно судебное разбирательство является основной стадией уголовного процесса, в рамках которой суд с участием сторон в судебном заседании на основе имеющихся доказательств решает вопрос о виновности или невиновности подсудимого.</w:t>
      </w:r>
    </w:p>
    <w:p w14:paraId="27718D16" w14:textId="77777777" w:rsidR="00C85D3B" w:rsidRDefault="00F74A34">
      <w:pPr>
        <w:pStyle w:val="a3"/>
        <w:spacing w:before="2" w:line="360" w:lineRule="auto"/>
        <w:ind w:right="569"/>
      </w:pPr>
      <w:r>
        <w:t>В ходе судебного разбирательства суд вправе избрать, изменить или отменить меру пресечения в отношении подсудимого. По вопросам, разрешаемым судом во время судебного заседания, суд выносит</w:t>
      </w:r>
      <w:r>
        <w:rPr>
          <w:spacing w:val="-1"/>
        </w:rPr>
        <w:t xml:space="preserve"> </w:t>
      </w:r>
      <w:r>
        <w:t>определения или постановления, которые подлежат оглашению в судебном заседании. В ходе судебного заседания ведется протокол. Стадия судебного разбирательства завершается вынесением законного и обоснованного судебного решения по делу.</w:t>
      </w:r>
    </w:p>
    <w:p w14:paraId="4A3E46C7" w14:textId="77777777" w:rsidR="00C85D3B" w:rsidRDefault="00F74A34">
      <w:pPr>
        <w:pStyle w:val="a3"/>
        <w:spacing w:line="360" w:lineRule="auto"/>
        <w:ind w:right="567"/>
      </w:pP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отметить,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большинстве</w:t>
      </w:r>
      <w:r>
        <w:rPr>
          <w:spacing w:val="-6"/>
        </w:rPr>
        <w:t xml:space="preserve"> </w:t>
      </w:r>
      <w:r>
        <w:t>случаев</w:t>
      </w:r>
      <w:r>
        <w:rPr>
          <w:spacing w:val="-8"/>
        </w:rPr>
        <w:t xml:space="preserve"> </w:t>
      </w:r>
      <w:r>
        <w:t>рассмотрение дел ограничивается судебным разбирательством в судах первой инстанции. Судебное разбирательство предназначено для рассмотрения и разрешения дела по существу. Судебное разбирательство происходит в судебном заседании с обязательным извещением лиц, участвующих в деле. Рассматривая</w:t>
      </w:r>
      <w:r>
        <w:rPr>
          <w:spacing w:val="-1"/>
        </w:rPr>
        <w:t xml:space="preserve"> </w:t>
      </w:r>
      <w:r>
        <w:t>дело, суд должен непосредственно</w:t>
      </w:r>
      <w:r>
        <w:rPr>
          <w:spacing w:val="-2"/>
        </w:rPr>
        <w:t xml:space="preserve"> </w:t>
      </w:r>
      <w:r>
        <w:t>исследовать</w:t>
      </w:r>
      <w:r>
        <w:rPr>
          <w:spacing w:val="-4"/>
        </w:rPr>
        <w:t xml:space="preserve"> </w:t>
      </w:r>
      <w:r>
        <w:t xml:space="preserve">доказательства, установить фактические обстоятельства дела, выяснить права и обязанности </w:t>
      </w:r>
      <w:r>
        <w:rPr>
          <w:spacing w:val="-2"/>
        </w:rPr>
        <w:t>сторон.</w:t>
      </w:r>
    </w:p>
    <w:p w14:paraId="522E2C90" w14:textId="77777777" w:rsidR="00C85D3B" w:rsidRDefault="00F74A34">
      <w:pPr>
        <w:pStyle w:val="a3"/>
        <w:spacing w:before="1" w:line="362" w:lineRule="auto"/>
        <w:ind w:right="577"/>
      </w:pPr>
      <w:r>
        <w:t xml:space="preserve">Разрешая дело, суд обязан вынести законное и обоснованное судебное </w:t>
      </w:r>
      <w:r>
        <w:rPr>
          <w:spacing w:val="-2"/>
        </w:rPr>
        <w:t>решение.</w:t>
      </w:r>
    </w:p>
    <w:p w14:paraId="50707C35" w14:textId="77777777" w:rsidR="00C85D3B" w:rsidRDefault="00F74A34">
      <w:pPr>
        <w:pStyle w:val="a3"/>
        <w:spacing w:line="360" w:lineRule="auto"/>
        <w:ind w:right="573"/>
      </w:pPr>
      <w:r>
        <w:t>Актуальность настоящей дипломной работы состоит в том, что уголовный процесс является одним из основных институтов права в государстве, следовательно, особенности обеспечения судей при рассмотрении данной категории дела нуждаются в исследовании.</w:t>
      </w:r>
    </w:p>
    <w:p w14:paraId="0659ECAD" w14:textId="77777777" w:rsidR="00C85D3B" w:rsidRDefault="00C85D3B">
      <w:pPr>
        <w:pStyle w:val="a3"/>
        <w:spacing w:line="360" w:lineRule="auto"/>
        <w:sectPr w:rsidR="00C85D3B">
          <w:pgSz w:w="11910" w:h="16840"/>
          <w:pgMar w:top="1040" w:right="283" w:bottom="1240" w:left="1559" w:header="0" w:footer="1056" w:gutter="0"/>
          <w:cols w:space="720"/>
        </w:sectPr>
      </w:pPr>
    </w:p>
    <w:p w14:paraId="42D96025" w14:textId="77777777" w:rsidR="00C85D3B" w:rsidRDefault="00F74A34">
      <w:pPr>
        <w:pStyle w:val="a3"/>
        <w:spacing w:before="67" w:line="362" w:lineRule="auto"/>
        <w:ind w:right="575"/>
      </w:pPr>
      <w:r>
        <w:lastRenderedPageBreak/>
        <w:t>Объект дипломной работы составляют правоотношения определяющие цели и задачи уголовного судопроизводства.</w:t>
      </w:r>
    </w:p>
    <w:p w14:paraId="284A473B" w14:textId="77777777" w:rsidR="00C85D3B" w:rsidRDefault="00F74A34">
      <w:pPr>
        <w:pStyle w:val="a3"/>
        <w:spacing w:line="362" w:lineRule="auto"/>
        <w:ind w:right="570"/>
      </w:pPr>
      <w:r>
        <w:t>Предметом дипломной работы являются нормы законодательства, регламентирующие процесс судебного разбирательства, а также способы окончания судебного разбирательства в уголовном процессе.</w:t>
      </w:r>
    </w:p>
    <w:p w14:paraId="449B6977" w14:textId="77777777" w:rsidR="00C85D3B" w:rsidRDefault="00F74A34">
      <w:pPr>
        <w:pStyle w:val="a3"/>
        <w:spacing w:line="360" w:lineRule="auto"/>
        <w:ind w:right="565"/>
      </w:pPr>
      <w:r>
        <w:t>Целью дипломной работы является изучение понятия судебного разбирательства,</w:t>
      </w:r>
      <w:r>
        <w:rPr>
          <w:spacing w:val="-18"/>
        </w:rPr>
        <w:t xml:space="preserve"> </w:t>
      </w:r>
      <w:r>
        <w:t>стадий</w:t>
      </w:r>
      <w:r>
        <w:rPr>
          <w:spacing w:val="-17"/>
        </w:rPr>
        <w:t xml:space="preserve"> </w:t>
      </w:r>
      <w:r>
        <w:t>судебного</w:t>
      </w:r>
      <w:r>
        <w:rPr>
          <w:spacing w:val="-17"/>
        </w:rPr>
        <w:t xml:space="preserve"> </w:t>
      </w:r>
      <w:r>
        <w:t>разбирательства,</w:t>
      </w:r>
      <w:r>
        <w:rPr>
          <w:spacing w:val="-17"/>
        </w:rPr>
        <w:t xml:space="preserve"> </w:t>
      </w:r>
      <w:r>
        <w:t>процессуального</w:t>
      </w:r>
      <w:r>
        <w:rPr>
          <w:spacing w:val="-18"/>
        </w:rPr>
        <w:t xml:space="preserve"> </w:t>
      </w:r>
      <w:r>
        <w:t>порядка судебного разбирательства, а также рассмотрение основных способов завершения судебного разбирательства в</w:t>
      </w:r>
      <w:r>
        <w:rPr>
          <w:spacing w:val="-1"/>
        </w:rPr>
        <w:t xml:space="preserve"> </w:t>
      </w:r>
      <w:r>
        <w:t>судах</w:t>
      </w:r>
      <w:r>
        <w:rPr>
          <w:spacing w:val="-4"/>
        </w:rPr>
        <w:t xml:space="preserve"> </w:t>
      </w:r>
      <w:r>
        <w:t xml:space="preserve">при рассмотрении уголовного </w:t>
      </w:r>
      <w:r>
        <w:rPr>
          <w:spacing w:val="-2"/>
        </w:rPr>
        <w:t>дела.</w:t>
      </w:r>
    </w:p>
    <w:p w14:paraId="1929DB91" w14:textId="77777777" w:rsidR="00C85D3B" w:rsidRDefault="00F74A34">
      <w:pPr>
        <w:pStyle w:val="a3"/>
        <w:spacing w:line="307" w:lineRule="exact"/>
        <w:ind w:left="851" w:firstLine="0"/>
        <w:jc w:val="left"/>
      </w:pPr>
      <w:r>
        <w:t>Задачами</w:t>
      </w:r>
      <w:r>
        <w:rPr>
          <w:spacing w:val="-10"/>
        </w:rPr>
        <w:t xml:space="preserve"> </w:t>
      </w:r>
      <w:r>
        <w:t>дипломной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14:paraId="75D8FB46" w14:textId="77777777" w:rsidR="00C85D3B" w:rsidRDefault="00F74A34">
      <w:pPr>
        <w:pStyle w:val="a4"/>
        <w:numPr>
          <w:ilvl w:val="0"/>
          <w:numId w:val="15"/>
        </w:numPr>
        <w:tabs>
          <w:tab w:val="left" w:pos="1211"/>
        </w:tabs>
        <w:spacing w:before="163" w:line="362" w:lineRule="auto"/>
        <w:ind w:right="573"/>
        <w:rPr>
          <w:sz w:val="28"/>
        </w:rPr>
      </w:pPr>
      <w:r>
        <w:rPr>
          <w:sz w:val="28"/>
        </w:rPr>
        <w:t>рассмотреть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стадий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судебного </w:t>
      </w:r>
      <w:r>
        <w:rPr>
          <w:spacing w:val="-2"/>
          <w:sz w:val="28"/>
        </w:rPr>
        <w:t>разбирательства;</w:t>
      </w:r>
    </w:p>
    <w:p w14:paraId="202CB613" w14:textId="77777777" w:rsidR="00C85D3B" w:rsidRDefault="00F74A34">
      <w:pPr>
        <w:pStyle w:val="a4"/>
        <w:numPr>
          <w:ilvl w:val="0"/>
          <w:numId w:val="15"/>
        </w:numPr>
        <w:tabs>
          <w:tab w:val="left" w:pos="1211"/>
        </w:tabs>
        <w:spacing w:line="362" w:lineRule="auto"/>
        <w:ind w:right="575"/>
        <w:rPr>
          <w:sz w:val="28"/>
        </w:rPr>
      </w:pPr>
      <w:r>
        <w:rPr>
          <w:sz w:val="28"/>
        </w:rPr>
        <w:t>проанализировать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процессуальный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 этапы судебного разбирательства в уголовном процессе;</w:t>
      </w:r>
    </w:p>
    <w:p w14:paraId="6E51C44D" w14:textId="77777777" w:rsidR="00C85D3B" w:rsidRDefault="00F74A34">
      <w:pPr>
        <w:pStyle w:val="a4"/>
        <w:numPr>
          <w:ilvl w:val="0"/>
          <w:numId w:val="15"/>
        </w:numPr>
        <w:tabs>
          <w:tab w:val="left" w:pos="1211"/>
          <w:tab w:val="left" w:pos="4047"/>
          <w:tab w:val="left" w:pos="6964"/>
          <w:tab w:val="left" w:pos="8274"/>
        </w:tabs>
        <w:spacing w:line="362" w:lineRule="auto"/>
        <w:ind w:right="572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подготовительную</w:t>
      </w:r>
      <w:r>
        <w:rPr>
          <w:sz w:val="28"/>
        </w:rPr>
        <w:tab/>
      </w:r>
      <w:r>
        <w:rPr>
          <w:spacing w:val="-2"/>
          <w:sz w:val="28"/>
        </w:rPr>
        <w:t>часть</w:t>
      </w:r>
      <w:r>
        <w:rPr>
          <w:sz w:val="28"/>
        </w:rPr>
        <w:tab/>
      </w:r>
      <w:r>
        <w:rPr>
          <w:spacing w:val="-2"/>
          <w:sz w:val="28"/>
        </w:rPr>
        <w:t xml:space="preserve">судебного </w:t>
      </w:r>
      <w:r>
        <w:rPr>
          <w:sz w:val="28"/>
        </w:rPr>
        <w:t>разбирательства и судебное следствие в уголовном процессе;</w:t>
      </w:r>
    </w:p>
    <w:p w14:paraId="51E4B02A" w14:textId="77777777" w:rsidR="00C85D3B" w:rsidRDefault="00F74A34">
      <w:pPr>
        <w:pStyle w:val="a4"/>
        <w:numPr>
          <w:ilvl w:val="0"/>
          <w:numId w:val="15"/>
        </w:numPr>
        <w:tabs>
          <w:tab w:val="left" w:pos="1211"/>
        </w:tabs>
        <w:spacing w:line="357" w:lineRule="auto"/>
        <w:ind w:right="574"/>
        <w:rPr>
          <w:sz w:val="28"/>
        </w:rPr>
      </w:pPr>
      <w:r>
        <w:rPr>
          <w:sz w:val="28"/>
        </w:rPr>
        <w:t>раскрыть</w:t>
      </w:r>
      <w:r>
        <w:rPr>
          <w:spacing w:val="-7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-6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"/>
          <w:sz w:val="28"/>
        </w:rPr>
        <w:t xml:space="preserve"> </w:t>
      </w:r>
      <w:r>
        <w:rPr>
          <w:sz w:val="28"/>
        </w:rPr>
        <w:t>подсудимого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в уголовном процессе;</w:t>
      </w:r>
    </w:p>
    <w:p w14:paraId="4D470E34" w14:textId="77777777" w:rsidR="00C85D3B" w:rsidRDefault="00F74A34">
      <w:pPr>
        <w:pStyle w:val="a4"/>
        <w:numPr>
          <w:ilvl w:val="0"/>
          <w:numId w:val="15"/>
        </w:numPr>
        <w:tabs>
          <w:tab w:val="left" w:pos="1211"/>
        </w:tabs>
        <w:spacing w:line="362" w:lineRule="auto"/>
        <w:ind w:right="571"/>
        <w:rPr>
          <w:sz w:val="28"/>
        </w:rPr>
      </w:pPr>
      <w:r>
        <w:rPr>
          <w:sz w:val="28"/>
        </w:rPr>
        <w:t>рассмотреть</w:t>
      </w:r>
      <w:r>
        <w:rPr>
          <w:spacing w:val="80"/>
          <w:sz w:val="28"/>
        </w:rPr>
        <w:t xml:space="preserve"> </w:t>
      </w:r>
      <w:r>
        <w:rPr>
          <w:sz w:val="28"/>
        </w:rPr>
        <w:t>стадию</w:t>
      </w:r>
      <w:r>
        <w:rPr>
          <w:spacing w:val="8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вынесения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окончательного судебного акта;</w:t>
      </w:r>
    </w:p>
    <w:p w14:paraId="39F8BDA7" w14:textId="77777777" w:rsidR="00C85D3B" w:rsidRDefault="00F74A34">
      <w:pPr>
        <w:pStyle w:val="a4"/>
        <w:numPr>
          <w:ilvl w:val="0"/>
          <w:numId w:val="15"/>
        </w:numPr>
        <w:tabs>
          <w:tab w:val="left" w:pos="1211"/>
          <w:tab w:val="left" w:pos="3749"/>
          <w:tab w:val="left" w:pos="5212"/>
          <w:tab w:val="left" w:pos="7356"/>
        </w:tabs>
        <w:spacing w:line="362" w:lineRule="auto"/>
        <w:ind w:right="568"/>
        <w:rPr>
          <w:sz w:val="28"/>
        </w:rPr>
      </w:pPr>
      <w:r>
        <w:rPr>
          <w:spacing w:val="-2"/>
          <w:sz w:val="28"/>
        </w:rPr>
        <w:t>проанализировать</w:t>
      </w:r>
      <w:r>
        <w:rPr>
          <w:sz w:val="28"/>
        </w:rPr>
        <w:tab/>
      </w:r>
      <w:r>
        <w:rPr>
          <w:spacing w:val="-2"/>
          <w:sz w:val="28"/>
        </w:rPr>
        <w:t>правовое</w:t>
      </w:r>
      <w:r>
        <w:rPr>
          <w:sz w:val="28"/>
        </w:rPr>
        <w:tab/>
      </w:r>
      <w:r>
        <w:rPr>
          <w:spacing w:val="-2"/>
          <w:sz w:val="28"/>
        </w:rPr>
        <w:t>регулирование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информационных </w:t>
      </w:r>
      <w:r>
        <w:rPr>
          <w:sz w:val="28"/>
        </w:rPr>
        <w:t>технологий в деятельности судов;</w:t>
      </w:r>
    </w:p>
    <w:p w14:paraId="16908491" w14:textId="77777777" w:rsidR="00C85D3B" w:rsidRDefault="00F74A34">
      <w:pPr>
        <w:pStyle w:val="a4"/>
        <w:numPr>
          <w:ilvl w:val="0"/>
          <w:numId w:val="15"/>
        </w:numPr>
        <w:tabs>
          <w:tab w:val="left" w:pos="1211"/>
        </w:tabs>
        <w:spacing w:line="362" w:lineRule="auto"/>
        <w:ind w:right="571"/>
        <w:rPr>
          <w:sz w:val="28"/>
        </w:rPr>
      </w:pPr>
      <w:r>
        <w:rPr>
          <w:sz w:val="28"/>
        </w:rPr>
        <w:t>выявить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судом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уголовных </w:t>
      </w:r>
      <w:r>
        <w:rPr>
          <w:spacing w:val="-4"/>
          <w:sz w:val="28"/>
        </w:rPr>
        <w:t>дел.</w:t>
      </w:r>
    </w:p>
    <w:sectPr w:rsidR="00C85D3B">
      <w:footerReference w:type="default" r:id="rId8"/>
      <w:pgSz w:w="11910" w:h="16840"/>
      <w:pgMar w:top="1040" w:right="283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DBE" w14:textId="77777777" w:rsidR="005D0406" w:rsidRDefault="005D0406">
      <w:r>
        <w:separator/>
      </w:r>
    </w:p>
  </w:endnote>
  <w:endnote w:type="continuationSeparator" w:id="0">
    <w:p w14:paraId="7A27B09D" w14:textId="77777777" w:rsidR="005D0406" w:rsidRDefault="005D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4CE7" w14:textId="77777777" w:rsidR="00C85D3B" w:rsidRDefault="00F74A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33536" behindDoc="1" locked="0" layoutInCell="1" allowOverlap="1" wp14:anchorId="0CC19DB9" wp14:editId="7ACC8663">
              <wp:simplePos x="0" y="0"/>
              <wp:positionH relativeFrom="page">
                <wp:posOffset>3960367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29D268" w14:textId="77777777" w:rsidR="00C85D3B" w:rsidRDefault="00F74A3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19D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8.1pt;width:14pt;height:15.3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yLW5MuAAAAANAQAADwAAAAAAAAAAAAAAAAAABAAAZHJzL2Rvd25yZXYueG1sUEsF&#10;BgAAAAAEAAQA8wAAAA0FAAAAAA==&#10;" filled="f" stroked="f">
              <v:textbox inset="0,0,0,0">
                <w:txbxContent>
                  <w:p w14:paraId="1129D268" w14:textId="77777777" w:rsidR="00C85D3B" w:rsidRDefault="00F74A3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C80B" w14:textId="77777777" w:rsidR="00C85D3B" w:rsidRDefault="00F74A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71AFAA6" wp14:editId="310E6AF4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8CB506" w14:textId="77777777" w:rsidR="00C85D3B" w:rsidRDefault="00F74A3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AFAA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09.85pt;margin-top:778.1pt;width:19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" filled="f" stroked="f">
              <v:textbox inset="0,0,0,0">
                <w:txbxContent>
                  <w:p w14:paraId="588CB506" w14:textId="77777777" w:rsidR="00C85D3B" w:rsidRDefault="00F74A3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ABEA" w14:textId="77777777" w:rsidR="005D0406" w:rsidRDefault="005D0406">
      <w:r>
        <w:separator/>
      </w:r>
    </w:p>
  </w:footnote>
  <w:footnote w:type="continuationSeparator" w:id="0">
    <w:p w14:paraId="424D962A" w14:textId="77777777" w:rsidR="005D0406" w:rsidRDefault="005D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A96"/>
    <w:multiLevelType w:val="multilevel"/>
    <w:tmpl w:val="79204554"/>
    <w:lvl w:ilvl="0">
      <w:start w:val="2"/>
      <w:numFmt w:val="decimal"/>
      <w:lvlText w:val="%1"/>
      <w:lvlJc w:val="left"/>
      <w:pPr>
        <w:ind w:left="348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1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7AF7409"/>
    <w:multiLevelType w:val="hybridMultilevel"/>
    <w:tmpl w:val="8A426DA8"/>
    <w:lvl w:ilvl="0" w:tplc="50F2B356">
      <w:start w:val="1"/>
      <w:numFmt w:val="decimal"/>
      <w:lvlText w:val="%1)"/>
      <w:lvlJc w:val="left"/>
      <w:pPr>
        <w:ind w:left="140" w:hanging="3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A02F18">
      <w:numFmt w:val="bullet"/>
      <w:lvlText w:val="•"/>
      <w:lvlJc w:val="left"/>
      <w:pPr>
        <w:ind w:left="1132" w:hanging="375"/>
      </w:pPr>
      <w:rPr>
        <w:rFonts w:hint="default"/>
        <w:lang w:val="ru-RU" w:eastAsia="en-US" w:bidi="ar-SA"/>
      </w:rPr>
    </w:lvl>
    <w:lvl w:ilvl="2" w:tplc="36F27444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E836F274">
      <w:numFmt w:val="bullet"/>
      <w:lvlText w:val="•"/>
      <w:lvlJc w:val="left"/>
      <w:pPr>
        <w:ind w:left="3116" w:hanging="375"/>
      </w:pPr>
      <w:rPr>
        <w:rFonts w:hint="default"/>
        <w:lang w:val="ru-RU" w:eastAsia="en-US" w:bidi="ar-SA"/>
      </w:rPr>
    </w:lvl>
    <w:lvl w:ilvl="4" w:tplc="EDC42B58">
      <w:numFmt w:val="bullet"/>
      <w:lvlText w:val="•"/>
      <w:lvlJc w:val="left"/>
      <w:pPr>
        <w:ind w:left="4108" w:hanging="375"/>
      </w:pPr>
      <w:rPr>
        <w:rFonts w:hint="default"/>
        <w:lang w:val="ru-RU" w:eastAsia="en-US" w:bidi="ar-SA"/>
      </w:rPr>
    </w:lvl>
    <w:lvl w:ilvl="5" w:tplc="25D0EB52">
      <w:numFmt w:val="bullet"/>
      <w:lvlText w:val="•"/>
      <w:lvlJc w:val="left"/>
      <w:pPr>
        <w:ind w:left="5101" w:hanging="375"/>
      </w:pPr>
      <w:rPr>
        <w:rFonts w:hint="default"/>
        <w:lang w:val="ru-RU" w:eastAsia="en-US" w:bidi="ar-SA"/>
      </w:rPr>
    </w:lvl>
    <w:lvl w:ilvl="6" w:tplc="718C99D2">
      <w:numFmt w:val="bullet"/>
      <w:lvlText w:val="•"/>
      <w:lvlJc w:val="left"/>
      <w:pPr>
        <w:ind w:left="6093" w:hanging="375"/>
      </w:pPr>
      <w:rPr>
        <w:rFonts w:hint="default"/>
        <w:lang w:val="ru-RU" w:eastAsia="en-US" w:bidi="ar-SA"/>
      </w:rPr>
    </w:lvl>
    <w:lvl w:ilvl="7" w:tplc="AFC00F24">
      <w:numFmt w:val="bullet"/>
      <w:lvlText w:val="•"/>
      <w:lvlJc w:val="left"/>
      <w:pPr>
        <w:ind w:left="7085" w:hanging="375"/>
      </w:pPr>
      <w:rPr>
        <w:rFonts w:hint="default"/>
        <w:lang w:val="ru-RU" w:eastAsia="en-US" w:bidi="ar-SA"/>
      </w:rPr>
    </w:lvl>
    <w:lvl w:ilvl="8" w:tplc="3822D47A">
      <w:numFmt w:val="bullet"/>
      <w:lvlText w:val="•"/>
      <w:lvlJc w:val="left"/>
      <w:pPr>
        <w:ind w:left="8077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142B77ED"/>
    <w:multiLevelType w:val="multilevel"/>
    <w:tmpl w:val="45ECC634"/>
    <w:lvl w:ilvl="0">
      <w:start w:val="3"/>
      <w:numFmt w:val="decimal"/>
      <w:lvlText w:val="%1"/>
      <w:lvlJc w:val="left"/>
      <w:pPr>
        <w:ind w:left="365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1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1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8175F4C"/>
    <w:multiLevelType w:val="hybridMultilevel"/>
    <w:tmpl w:val="48F8A6CE"/>
    <w:lvl w:ilvl="0" w:tplc="D9EA8E28">
      <w:start w:val="1"/>
      <w:numFmt w:val="decimal"/>
      <w:lvlText w:val="%1)"/>
      <w:lvlJc w:val="left"/>
      <w:pPr>
        <w:ind w:left="140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E8FD10">
      <w:numFmt w:val="bullet"/>
      <w:lvlText w:val="•"/>
      <w:lvlJc w:val="left"/>
      <w:pPr>
        <w:ind w:left="1132" w:hanging="475"/>
      </w:pPr>
      <w:rPr>
        <w:rFonts w:hint="default"/>
        <w:lang w:val="ru-RU" w:eastAsia="en-US" w:bidi="ar-SA"/>
      </w:rPr>
    </w:lvl>
    <w:lvl w:ilvl="2" w:tplc="F7ECCE22">
      <w:numFmt w:val="bullet"/>
      <w:lvlText w:val="•"/>
      <w:lvlJc w:val="left"/>
      <w:pPr>
        <w:ind w:left="2124" w:hanging="475"/>
      </w:pPr>
      <w:rPr>
        <w:rFonts w:hint="default"/>
        <w:lang w:val="ru-RU" w:eastAsia="en-US" w:bidi="ar-SA"/>
      </w:rPr>
    </w:lvl>
    <w:lvl w:ilvl="3" w:tplc="8DBC050A">
      <w:numFmt w:val="bullet"/>
      <w:lvlText w:val="•"/>
      <w:lvlJc w:val="left"/>
      <w:pPr>
        <w:ind w:left="3116" w:hanging="475"/>
      </w:pPr>
      <w:rPr>
        <w:rFonts w:hint="default"/>
        <w:lang w:val="ru-RU" w:eastAsia="en-US" w:bidi="ar-SA"/>
      </w:rPr>
    </w:lvl>
    <w:lvl w:ilvl="4" w:tplc="BE3C8CCC">
      <w:numFmt w:val="bullet"/>
      <w:lvlText w:val="•"/>
      <w:lvlJc w:val="left"/>
      <w:pPr>
        <w:ind w:left="4108" w:hanging="475"/>
      </w:pPr>
      <w:rPr>
        <w:rFonts w:hint="default"/>
        <w:lang w:val="ru-RU" w:eastAsia="en-US" w:bidi="ar-SA"/>
      </w:rPr>
    </w:lvl>
    <w:lvl w:ilvl="5" w:tplc="F3025184">
      <w:numFmt w:val="bullet"/>
      <w:lvlText w:val="•"/>
      <w:lvlJc w:val="left"/>
      <w:pPr>
        <w:ind w:left="5101" w:hanging="475"/>
      </w:pPr>
      <w:rPr>
        <w:rFonts w:hint="default"/>
        <w:lang w:val="ru-RU" w:eastAsia="en-US" w:bidi="ar-SA"/>
      </w:rPr>
    </w:lvl>
    <w:lvl w:ilvl="6" w:tplc="CE8696D4">
      <w:numFmt w:val="bullet"/>
      <w:lvlText w:val="•"/>
      <w:lvlJc w:val="left"/>
      <w:pPr>
        <w:ind w:left="6093" w:hanging="475"/>
      </w:pPr>
      <w:rPr>
        <w:rFonts w:hint="default"/>
        <w:lang w:val="ru-RU" w:eastAsia="en-US" w:bidi="ar-SA"/>
      </w:rPr>
    </w:lvl>
    <w:lvl w:ilvl="7" w:tplc="DF86926E">
      <w:numFmt w:val="bullet"/>
      <w:lvlText w:val="•"/>
      <w:lvlJc w:val="left"/>
      <w:pPr>
        <w:ind w:left="7085" w:hanging="475"/>
      </w:pPr>
      <w:rPr>
        <w:rFonts w:hint="default"/>
        <w:lang w:val="ru-RU" w:eastAsia="en-US" w:bidi="ar-SA"/>
      </w:rPr>
    </w:lvl>
    <w:lvl w:ilvl="8" w:tplc="19CE41A0">
      <w:numFmt w:val="bullet"/>
      <w:lvlText w:val="•"/>
      <w:lvlJc w:val="left"/>
      <w:pPr>
        <w:ind w:left="8077" w:hanging="475"/>
      </w:pPr>
      <w:rPr>
        <w:rFonts w:hint="default"/>
        <w:lang w:val="ru-RU" w:eastAsia="en-US" w:bidi="ar-SA"/>
      </w:rPr>
    </w:lvl>
  </w:abstractNum>
  <w:abstractNum w:abstractNumId="4" w15:restartNumberingAfterBreak="0">
    <w:nsid w:val="1B176EEB"/>
    <w:multiLevelType w:val="hybridMultilevel"/>
    <w:tmpl w:val="EA40247C"/>
    <w:lvl w:ilvl="0" w:tplc="2E62F4AA">
      <w:numFmt w:val="bullet"/>
      <w:lvlText w:val="-"/>
      <w:lvlJc w:val="left"/>
      <w:pPr>
        <w:ind w:left="1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12814C">
      <w:start w:val="1"/>
      <w:numFmt w:val="decimal"/>
      <w:lvlText w:val="%2)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A0862C8">
      <w:numFmt w:val="bullet"/>
      <w:lvlText w:val="•"/>
      <w:lvlJc w:val="left"/>
      <w:pPr>
        <w:ind w:left="2504" w:hanging="706"/>
      </w:pPr>
      <w:rPr>
        <w:rFonts w:hint="default"/>
        <w:lang w:val="ru-RU" w:eastAsia="en-US" w:bidi="ar-SA"/>
      </w:rPr>
    </w:lvl>
    <w:lvl w:ilvl="3" w:tplc="2282420C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37BCB640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5" w:tplc="2D86E740">
      <w:numFmt w:val="bullet"/>
      <w:lvlText w:val="•"/>
      <w:lvlJc w:val="left"/>
      <w:pPr>
        <w:ind w:left="5338" w:hanging="706"/>
      </w:pPr>
      <w:rPr>
        <w:rFonts w:hint="default"/>
        <w:lang w:val="ru-RU" w:eastAsia="en-US" w:bidi="ar-SA"/>
      </w:rPr>
    </w:lvl>
    <w:lvl w:ilvl="6" w:tplc="081EB99A">
      <w:numFmt w:val="bullet"/>
      <w:lvlText w:val="•"/>
      <w:lvlJc w:val="left"/>
      <w:pPr>
        <w:ind w:left="6283" w:hanging="706"/>
      </w:pPr>
      <w:rPr>
        <w:rFonts w:hint="default"/>
        <w:lang w:val="ru-RU" w:eastAsia="en-US" w:bidi="ar-SA"/>
      </w:rPr>
    </w:lvl>
    <w:lvl w:ilvl="7" w:tplc="ECEA64B8">
      <w:numFmt w:val="bullet"/>
      <w:lvlText w:val="•"/>
      <w:lvlJc w:val="left"/>
      <w:pPr>
        <w:ind w:left="7228" w:hanging="706"/>
      </w:pPr>
      <w:rPr>
        <w:rFonts w:hint="default"/>
        <w:lang w:val="ru-RU" w:eastAsia="en-US" w:bidi="ar-SA"/>
      </w:rPr>
    </w:lvl>
    <w:lvl w:ilvl="8" w:tplc="86088374">
      <w:numFmt w:val="bullet"/>
      <w:lvlText w:val="•"/>
      <w:lvlJc w:val="left"/>
      <w:pPr>
        <w:ind w:left="8172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04A1CC9"/>
    <w:multiLevelType w:val="hybridMultilevel"/>
    <w:tmpl w:val="E6CE13A8"/>
    <w:lvl w:ilvl="0" w:tplc="973E8918">
      <w:start w:val="1"/>
      <w:numFmt w:val="decimal"/>
      <w:lvlText w:val="%1)"/>
      <w:lvlJc w:val="left"/>
      <w:pPr>
        <w:ind w:left="115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227604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2" w:tplc="EC0C28A4">
      <w:numFmt w:val="bullet"/>
      <w:lvlText w:val="•"/>
      <w:lvlJc w:val="left"/>
      <w:pPr>
        <w:ind w:left="2940" w:hanging="303"/>
      </w:pPr>
      <w:rPr>
        <w:rFonts w:hint="default"/>
        <w:lang w:val="ru-RU" w:eastAsia="en-US" w:bidi="ar-SA"/>
      </w:rPr>
    </w:lvl>
    <w:lvl w:ilvl="3" w:tplc="9D72CA02">
      <w:numFmt w:val="bullet"/>
      <w:lvlText w:val="•"/>
      <w:lvlJc w:val="left"/>
      <w:pPr>
        <w:ind w:left="3830" w:hanging="303"/>
      </w:pPr>
      <w:rPr>
        <w:rFonts w:hint="default"/>
        <w:lang w:val="ru-RU" w:eastAsia="en-US" w:bidi="ar-SA"/>
      </w:rPr>
    </w:lvl>
    <w:lvl w:ilvl="4" w:tplc="6C66DD42">
      <w:numFmt w:val="bullet"/>
      <w:lvlText w:val="•"/>
      <w:lvlJc w:val="left"/>
      <w:pPr>
        <w:ind w:left="4720" w:hanging="303"/>
      </w:pPr>
      <w:rPr>
        <w:rFonts w:hint="default"/>
        <w:lang w:val="ru-RU" w:eastAsia="en-US" w:bidi="ar-SA"/>
      </w:rPr>
    </w:lvl>
    <w:lvl w:ilvl="5" w:tplc="A80A07EA">
      <w:numFmt w:val="bullet"/>
      <w:lvlText w:val="•"/>
      <w:lvlJc w:val="left"/>
      <w:pPr>
        <w:ind w:left="5611" w:hanging="303"/>
      </w:pPr>
      <w:rPr>
        <w:rFonts w:hint="default"/>
        <w:lang w:val="ru-RU" w:eastAsia="en-US" w:bidi="ar-SA"/>
      </w:rPr>
    </w:lvl>
    <w:lvl w:ilvl="6" w:tplc="FEE2E2C2">
      <w:numFmt w:val="bullet"/>
      <w:lvlText w:val="•"/>
      <w:lvlJc w:val="left"/>
      <w:pPr>
        <w:ind w:left="6501" w:hanging="303"/>
      </w:pPr>
      <w:rPr>
        <w:rFonts w:hint="default"/>
        <w:lang w:val="ru-RU" w:eastAsia="en-US" w:bidi="ar-SA"/>
      </w:rPr>
    </w:lvl>
    <w:lvl w:ilvl="7" w:tplc="AE465BB2">
      <w:numFmt w:val="bullet"/>
      <w:lvlText w:val="•"/>
      <w:lvlJc w:val="left"/>
      <w:pPr>
        <w:ind w:left="7391" w:hanging="303"/>
      </w:pPr>
      <w:rPr>
        <w:rFonts w:hint="default"/>
        <w:lang w:val="ru-RU" w:eastAsia="en-US" w:bidi="ar-SA"/>
      </w:rPr>
    </w:lvl>
    <w:lvl w:ilvl="8" w:tplc="21D09CFC">
      <w:numFmt w:val="bullet"/>
      <w:lvlText w:val="•"/>
      <w:lvlJc w:val="left"/>
      <w:pPr>
        <w:ind w:left="828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474D20C3"/>
    <w:multiLevelType w:val="hybridMultilevel"/>
    <w:tmpl w:val="3E940040"/>
    <w:lvl w:ilvl="0" w:tplc="E4763E8E">
      <w:start w:val="1"/>
      <w:numFmt w:val="decimal"/>
      <w:lvlText w:val="%1)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F07892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17962F2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7340BD60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84ECB086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5" w:tplc="A5B001BA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6" w:tplc="B2922290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5E6010D8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89ECAABC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85A7248"/>
    <w:multiLevelType w:val="hybridMultilevel"/>
    <w:tmpl w:val="FD9E5444"/>
    <w:lvl w:ilvl="0" w:tplc="20EA379A">
      <w:start w:val="1"/>
      <w:numFmt w:val="decimal"/>
      <w:lvlText w:val="%1)"/>
      <w:lvlJc w:val="left"/>
      <w:pPr>
        <w:ind w:left="1557" w:hanging="70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64096A2">
      <w:numFmt w:val="bullet"/>
      <w:lvlText w:val="•"/>
      <w:lvlJc w:val="left"/>
      <w:pPr>
        <w:ind w:left="2410" w:hanging="706"/>
      </w:pPr>
      <w:rPr>
        <w:rFonts w:hint="default"/>
        <w:lang w:val="ru-RU" w:eastAsia="en-US" w:bidi="ar-SA"/>
      </w:rPr>
    </w:lvl>
    <w:lvl w:ilvl="2" w:tplc="5504EBB2">
      <w:numFmt w:val="bullet"/>
      <w:lvlText w:val="•"/>
      <w:lvlJc w:val="left"/>
      <w:pPr>
        <w:ind w:left="3260" w:hanging="706"/>
      </w:pPr>
      <w:rPr>
        <w:rFonts w:hint="default"/>
        <w:lang w:val="ru-RU" w:eastAsia="en-US" w:bidi="ar-SA"/>
      </w:rPr>
    </w:lvl>
    <w:lvl w:ilvl="3" w:tplc="8F202B6E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4" w:tplc="6A2460A6">
      <w:numFmt w:val="bullet"/>
      <w:lvlText w:val="•"/>
      <w:lvlJc w:val="left"/>
      <w:pPr>
        <w:ind w:left="4960" w:hanging="706"/>
      </w:pPr>
      <w:rPr>
        <w:rFonts w:hint="default"/>
        <w:lang w:val="ru-RU" w:eastAsia="en-US" w:bidi="ar-SA"/>
      </w:rPr>
    </w:lvl>
    <w:lvl w:ilvl="5" w:tplc="1EB0C99A">
      <w:numFmt w:val="bullet"/>
      <w:lvlText w:val="•"/>
      <w:lvlJc w:val="left"/>
      <w:pPr>
        <w:ind w:left="5811" w:hanging="706"/>
      </w:pPr>
      <w:rPr>
        <w:rFonts w:hint="default"/>
        <w:lang w:val="ru-RU" w:eastAsia="en-US" w:bidi="ar-SA"/>
      </w:rPr>
    </w:lvl>
    <w:lvl w:ilvl="6" w:tplc="AFCA81F0">
      <w:numFmt w:val="bullet"/>
      <w:lvlText w:val="•"/>
      <w:lvlJc w:val="left"/>
      <w:pPr>
        <w:ind w:left="6661" w:hanging="706"/>
      </w:pPr>
      <w:rPr>
        <w:rFonts w:hint="default"/>
        <w:lang w:val="ru-RU" w:eastAsia="en-US" w:bidi="ar-SA"/>
      </w:rPr>
    </w:lvl>
    <w:lvl w:ilvl="7" w:tplc="74F8CD64">
      <w:numFmt w:val="bullet"/>
      <w:lvlText w:val="•"/>
      <w:lvlJc w:val="left"/>
      <w:pPr>
        <w:ind w:left="7511" w:hanging="706"/>
      </w:pPr>
      <w:rPr>
        <w:rFonts w:hint="default"/>
        <w:lang w:val="ru-RU" w:eastAsia="en-US" w:bidi="ar-SA"/>
      </w:rPr>
    </w:lvl>
    <w:lvl w:ilvl="8" w:tplc="281C003A">
      <w:numFmt w:val="bullet"/>
      <w:lvlText w:val="•"/>
      <w:lvlJc w:val="left"/>
      <w:pPr>
        <w:ind w:left="836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4E571DF4"/>
    <w:multiLevelType w:val="hybridMultilevel"/>
    <w:tmpl w:val="81A647A8"/>
    <w:lvl w:ilvl="0" w:tplc="7CDA1A10">
      <w:start w:val="1"/>
      <w:numFmt w:val="decimal"/>
      <w:lvlText w:val="%1)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82FEBA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A8BA58B6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D76CCFB2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9D180A54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BE124626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B77A5322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9350D0C6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C8BC5D42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52696026"/>
    <w:multiLevelType w:val="hybridMultilevel"/>
    <w:tmpl w:val="DB280B64"/>
    <w:lvl w:ilvl="0" w:tplc="566CD460">
      <w:start w:val="4"/>
      <w:numFmt w:val="decimal"/>
      <w:lvlText w:val="%1)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B085D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7EE6D228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CCAECC52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DD468438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C494DF84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53DEDCF6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4AB67932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0E88F824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616766EB"/>
    <w:multiLevelType w:val="hybridMultilevel"/>
    <w:tmpl w:val="28FA70EA"/>
    <w:lvl w:ilvl="0" w:tplc="24E26E66">
      <w:start w:val="1"/>
      <w:numFmt w:val="decimal"/>
      <w:lvlText w:val="%1)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0C3B06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ABA6AC5C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E606FDB0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4" w:tplc="160C0952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5" w:tplc="D06C47C8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 w:tplc="3836CE5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C67E7F3E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02886F7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A0C09E1"/>
    <w:multiLevelType w:val="hybridMultilevel"/>
    <w:tmpl w:val="56D209B2"/>
    <w:lvl w:ilvl="0" w:tplc="505C2B9E">
      <w:start w:val="1"/>
      <w:numFmt w:val="decimal"/>
      <w:lvlText w:val="%1)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E6EC10">
      <w:numFmt w:val="bullet"/>
      <w:lvlText w:val="•"/>
      <w:lvlJc w:val="left"/>
      <w:pPr>
        <w:ind w:left="2410" w:hanging="706"/>
      </w:pPr>
      <w:rPr>
        <w:rFonts w:hint="default"/>
        <w:lang w:val="ru-RU" w:eastAsia="en-US" w:bidi="ar-SA"/>
      </w:rPr>
    </w:lvl>
    <w:lvl w:ilvl="2" w:tplc="A114FEB8">
      <w:numFmt w:val="bullet"/>
      <w:lvlText w:val="•"/>
      <w:lvlJc w:val="left"/>
      <w:pPr>
        <w:ind w:left="3260" w:hanging="706"/>
      </w:pPr>
      <w:rPr>
        <w:rFonts w:hint="default"/>
        <w:lang w:val="ru-RU" w:eastAsia="en-US" w:bidi="ar-SA"/>
      </w:rPr>
    </w:lvl>
    <w:lvl w:ilvl="3" w:tplc="7E225E0C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4" w:tplc="85DCD628">
      <w:numFmt w:val="bullet"/>
      <w:lvlText w:val="•"/>
      <w:lvlJc w:val="left"/>
      <w:pPr>
        <w:ind w:left="4960" w:hanging="706"/>
      </w:pPr>
      <w:rPr>
        <w:rFonts w:hint="default"/>
        <w:lang w:val="ru-RU" w:eastAsia="en-US" w:bidi="ar-SA"/>
      </w:rPr>
    </w:lvl>
    <w:lvl w:ilvl="5" w:tplc="65FC09F0">
      <w:numFmt w:val="bullet"/>
      <w:lvlText w:val="•"/>
      <w:lvlJc w:val="left"/>
      <w:pPr>
        <w:ind w:left="5811" w:hanging="706"/>
      </w:pPr>
      <w:rPr>
        <w:rFonts w:hint="default"/>
        <w:lang w:val="ru-RU" w:eastAsia="en-US" w:bidi="ar-SA"/>
      </w:rPr>
    </w:lvl>
    <w:lvl w:ilvl="6" w:tplc="C0CCCBDC">
      <w:numFmt w:val="bullet"/>
      <w:lvlText w:val="•"/>
      <w:lvlJc w:val="left"/>
      <w:pPr>
        <w:ind w:left="6661" w:hanging="706"/>
      </w:pPr>
      <w:rPr>
        <w:rFonts w:hint="default"/>
        <w:lang w:val="ru-RU" w:eastAsia="en-US" w:bidi="ar-SA"/>
      </w:rPr>
    </w:lvl>
    <w:lvl w:ilvl="7" w:tplc="483EEEFE">
      <w:numFmt w:val="bullet"/>
      <w:lvlText w:val="•"/>
      <w:lvlJc w:val="left"/>
      <w:pPr>
        <w:ind w:left="7511" w:hanging="706"/>
      </w:pPr>
      <w:rPr>
        <w:rFonts w:hint="default"/>
        <w:lang w:val="ru-RU" w:eastAsia="en-US" w:bidi="ar-SA"/>
      </w:rPr>
    </w:lvl>
    <w:lvl w:ilvl="8" w:tplc="3D86CD5C">
      <w:numFmt w:val="bullet"/>
      <w:lvlText w:val="•"/>
      <w:lvlJc w:val="left"/>
      <w:pPr>
        <w:ind w:left="8361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6BB25168"/>
    <w:multiLevelType w:val="hybridMultilevel"/>
    <w:tmpl w:val="6CEAD7AC"/>
    <w:lvl w:ilvl="0" w:tplc="8D6CE46E">
      <w:start w:val="1"/>
      <w:numFmt w:val="decimal"/>
      <w:lvlText w:val="%1)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5CBE68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37D8D822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145EB20C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0C78DE0A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A29E0132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4B92A6D4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87FEBDD2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CE52A440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6DEC3C9A"/>
    <w:multiLevelType w:val="multilevel"/>
    <w:tmpl w:val="2E3AC0B8"/>
    <w:lvl w:ilvl="0">
      <w:start w:val="1"/>
      <w:numFmt w:val="decimal"/>
      <w:lvlText w:val="%1."/>
      <w:lvlJc w:val="left"/>
      <w:pPr>
        <w:ind w:left="8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4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52"/>
      </w:pPr>
      <w:rPr>
        <w:rFonts w:hint="default"/>
        <w:lang w:val="ru-RU" w:eastAsia="en-US" w:bidi="ar-SA"/>
      </w:rPr>
    </w:lvl>
  </w:abstractNum>
  <w:abstractNum w:abstractNumId="14" w15:restartNumberingAfterBreak="0">
    <w:nsid w:val="78EB0F76"/>
    <w:multiLevelType w:val="hybridMultilevel"/>
    <w:tmpl w:val="9D3E00DE"/>
    <w:lvl w:ilvl="0" w:tplc="8B98EECE">
      <w:start w:val="1"/>
      <w:numFmt w:val="decimal"/>
      <w:lvlText w:val="%1)"/>
      <w:lvlJc w:val="left"/>
      <w:pPr>
        <w:ind w:left="14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D6C68C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6C4E7314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44E098DC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C518A362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8C647386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7268A3F2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2626CB72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7FEC18DA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7FB47CA4"/>
    <w:multiLevelType w:val="hybridMultilevel"/>
    <w:tmpl w:val="F7C25D5E"/>
    <w:lvl w:ilvl="0" w:tplc="40CAD028">
      <w:start w:val="1"/>
      <w:numFmt w:val="decimal"/>
      <w:lvlText w:val="%1."/>
      <w:lvlJc w:val="left"/>
      <w:pPr>
        <w:ind w:left="155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D88BD2">
      <w:numFmt w:val="bullet"/>
      <w:lvlText w:val="•"/>
      <w:lvlJc w:val="left"/>
      <w:pPr>
        <w:ind w:left="2410" w:hanging="706"/>
      </w:pPr>
      <w:rPr>
        <w:rFonts w:hint="default"/>
        <w:lang w:val="ru-RU" w:eastAsia="en-US" w:bidi="ar-SA"/>
      </w:rPr>
    </w:lvl>
    <w:lvl w:ilvl="2" w:tplc="72F49E14">
      <w:numFmt w:val="bullet"/>
      <w:lvlText w:val="•"/>
      <w:lvlJc w:val="left"/>
      <w:pPr>
        <w:ind w:left="3260" w:hanging="706"/>
      </w:pPr>
      <w:rPr>
        <w:rFonts w:hint="default"/>
        <w:lang w:val="ru-RU" w:eastAsia="en-US" w:bidi="ar-SA"/>
      </w:rPr>
    </w:lvl>
    <w:lvl w:ilvl="3" w:tplc="061465E4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4" w:tplc="33627F06">
      <w:numFmt w:val="bullet"/>
      <w:lvlText w:val="•"/>
      <w:lvlJc w:val="left"/>
      <w:pPr>
        <w:ind w:left="4960" w:hanging="706"/>
      </w:pPr>
      <w:rPr>
        <w:rFonts w:hint="default"/>
        <w:lang w:val="ru-RU" w:eastAsia="en-US" w:bidi="ar-SA"/>
      </w:rPr>
    </w:lvl>
    <w:lvl w:ilvl="5" w:tplc="6BAAFAAA">
      <w:numFmt w:val="bullet"/>
      <w:lvlText w:val="•"/>
      <w:lvlJc w:val="left"/>
      <w:pPr>
        <w:ind w:left="5811" w:hanging="706"/>
      </w:pPr>
      <w:rPr>
        <w:rFonts w:hint="default"/>
        <w:lang w:val="ru-RU" w:eastAsia="en-US" w:bidi="ar-SA"/>
      </w:rPr>
    </w:lvl>
    <w:lvl w:ilvl="6" w:tplc="02FE35F6">
      <w:numFmt w:val="bullet"/>
      <w:lvlText w:val="•"/>
      <w:lvlJc w:val="left"/>
      <w:pPr>
        <w:ind w:left="6661" w:hanging="706"/>
      </w:pPr>
      <w:rPr>
        <w:rFonts w:hint="default"/>
        <w:lang w:val="ru-RU" w:eastAsia="en-US" w:bidi="ar-SA"/>
      </w:rPr>
    </w:lvl>
    <w:lvl w:ilvl="7" w:tplc="A582D71A">
      <w:numFmt w:val="bullet"/>
      <w:lvlText w:val="•"/>
      <w:lvlJc w:val="left"/>
      <w:pPr>
        <w:ind w:left="7511" w:hanging="706"/>
      </w:pPr>
      <w:rPr>
        <w:rFonts w:hint="default"/>
        <w:lang w:val="ru-RU" w:eastAsia="en-US" w:bidi="ar-SA"/>
      </w:rPr>
    </w:lvl>
    <w:lvl w:ilvl="8" w:tplc="77764F4A">
      <w:numFmt w:val="bullet"/>
      <w:lvlText w:val="•"/>
      <w:lvlJc w:val="left"/>
      <w:pPr>
        <w:ind w:left="8361" w:hanging="70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14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D3B"/>
    <w:rsid w:val="00046841"/>
    <w:rsid w:val="005D0406"/>
    <w:rsid w:val="008F7E9D"/>
    <w:rsid w:val="00C85D3B"/>
    <w:rsid w:val="00F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8AF7"/>
  <w15:docId w15:val="{2A56B8D0-1C7B-4EAB-9121-EF194BF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3</cp:revision>
  <dcterms:created xsi:type="dcterms:W3CDTF">2025-01-14T09:17:00Z</dcterms:created>
  <dcterms:modified xsi:type="dcterms:W3CDTF">2025-01-23T19:07:00Z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www.ilovepdf.com</vt:lpwstr>
  </property>
</Properties>
</file>