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CF946" w14:textId="77777777" w:rsidR="00305982" w:rsidRDefault="003D0BBE" w:rsidP="00F77B7A">
      <w:pPr>
        <w:pStyle w:val="a3"/>
        <w:spacing w:before="74"/>
        <w:jc w:val="center"/>
      </w:pPr>
      <w:r>
        <w:rPr>
          <w:spacing w:val="-2"/>
        </w:rPr>
        <w:t>Содержание</w:t>
      </w:r>
    </w:p>
    <w:sdt>
      <w:sdtPr>
        <w:rPr>
          <w:b/>
          <w:bCs/>
        </w:rPr>
        <w:id w:val="-1462487574"/>
        <w:docPartObj>
          <w:docPartGallery w:val="Table of Contents"/>
          <w:docPartUnique/>
        </w:docPartObj>
      </w:sdtPr>
      <w:sdtEndPr/>
      <w:sdtContent>
        <w:p w14:paraId="61E3B5CA" w14:textId="77777777" w:rsidR="00305982" w:rsidRDefault="003D0BBE">
          <w:pPr>
            <w:pStyle w:val="2"/>
            <w:tabs>
              <w:tab w:val="left" w:leader="dot" w:pos="10036"/>
            </w:tabs>
            <w:spacing w:before="188"/>
            <w:ind w:left="852" w:firstLine="0"/>
          </w:pPr>
          <w:r>
            <w:rPr>
              <w:spacing w:val="-2"/>
            </w:rPr>
            <w:t>Введение</w:t>
          </w:r>
          <w:r>
            <w:tab/>
          </w:r>
          <w:r>
            <w:rPr>
              <w:spacing w:val="-10"/>
            </w:rPr>
            <w:t>3</w:t>
          </w:r>
        </w:p>
        <w:p w14:paraId="77C1EB88" w14:textId="77777777" w:rsidR="00305982" w:rsidRDefault="003D0BBE">
          <w:pPr>
            <w:pStyle w:val="10"/>
            <w:numPr>
              <w:ilvl w:val="0"/>
              <w:numId w:val="10"/>
            </w:numPr>
            <w:tabs>
              <w:tab w:val="left" w:pos="1062"/>
              <w:tab w:val="left" w:leader="dot" w:pos="9995"/>
            </w:tabs>
            <w:spacing w:line="360" w:lineRule="auto"/>
            <w:ind w:right="704" w:firstLine="0"/>
            <w:jc w:val="both"/>
            <w:rPr>
              <w:b w:val="0"/>
            </w:rPr>
          </w:pPr>
          <w:r>
            <w:t>Фабула</w:t>
          </w:r>
          <w:r>
            <w:rPr>
              <w:spacing w:val="-14"/>
            </w:rPr>
            <w:t xml:space="preserve"> </w:t>
          </w:r>
          <w:r>
            <w:t>Постановления</w:t>
          </w:r>
          <w:r>
            <w:rPr>
              <w:spacing w:val="-13"/>
            </w:rPr>
            <w:t xml:space="preserve"> </w:t>
          </w:r>
          <w:r>
            <w:t>Конституционного</w:t>
          </w:r>
          <w:r>
            <w:rPr>
              <w:spacing w:val="-11"/>
            </w:rPr>
            <w:t xml:space="preserve"> </w:t>
          </w:r>
          <w:r>
            <w:t>Суда</w:t>
          </w:r>
          <w:r>
            <w:rPr>
              <w:spacing w:val="-11"/>
            </w:rPr>
            <w:t xml:space="preserve"> </w:t>
          </w:r>
          <w:r>
            <w:t>РФ</w:t>
          </w:r>
          <w:r>
            <w:rPr>
              <w:spacing w:val="-13"/>
            </w:rPr>
            <w:t xml:space="preserve"> </w:t>
          </w:r>
          <w:r>
            <w:t>от17.11.2022</w:t>
          </w:r>
          <w:r>
            <w:rPr>
              <w:spacing w:val="-14"/>
            </w:rPr>
            <w:t xml:space="preserve"> </w:t>
          </w:r>
          <w:r>
            <w:t>№50-П по</w:t>
          </w:r>
          <w:r>
            <w:rPr>
              <w:spacing w:val="-6"/>
            </w:rPr>
            <w:t xml:space="preserve"> </w:t>
          </w:r>
          <w:r>
            <w:t>делу</w:t>
          </w:r>
          <w:r>
            <w:rPr>
              <w:spacing w:val="-6"/>
            </w:rPr>
            <w:t xml:space="preserve"> </w:t>
          </w:r>
          <w:r>
            <w:t>о</w:t>
          </w:r>
          <w:r>
            <w:rPr>
              <w:spacing w:val="-7"/>
            </w:rPr>
            <w:t xml:space="preserve"> </w:t>
          </w:r>
          <w:r>
            <w:t>проверке</w:t>
          </w:r>
          <w:r>
            <w:rPr>
              <w:spacing w:val="-9"/>
            </w:rPr>
            <w:t xml:space="preserve"> </w:t>
          </w:r>
          <w:r>
            <w:t>конституционного</w:t>
          </w:r>
          <w:r>
            <w:rPr>
              <w:spacing w:val="-9"/>
            </w:rPr>
            <w:t xml:space="preserve"> </w:t>
          </w:r>
          <w:r>
            <w:t>пункта</w:t>
          </w:r>
          <w:r>
            <w:rPr>
              <w:spacing w:val="-8"/>
            </w:rPr>
            <w:t xml:space="preserve"> </w:t>
          </w:r>
          <w:r>
            <w:t>1-1</w:t>
          </w:r>
          <w:r>
            <w:rPr>
              <w:spacing w:val="-6"/>
            </w:rPr>
            <w:t xml:space="preserve"> </w:t>
          </w:r>
          <w:r>
            <w:t>статьи</w:t>
          </w:r>
          <w:r>
            <w:rPr>
              <w:spacing w:val="-10"/>
            </w:rPr>
            <w:t xml:space="preserve"> </w:t>
          </w:r>
          <w:r>
            <w:t>38</w:t>
          </w:r>
          <w:r>
            <w:rPr>
              <w:spacing w:val="-6"/>
            </w:rPr>
            <w:t xml:space="preserve"> </w:t>
          </w:r>
          <w:r>
            <w:t>пунктов</w:t>
          </w:r>
          <w:r>
            <w:rPr>
              <w:spacing w:val="-9"/>
            </w:rPr>
            <w:t xml:space="preserve"> </w:t>
          </w:r>
          <w:r>
            <w:t>5</w:t>
          </w:r>
          <w:r>
            <w:rPr>
              <w:spacing w:val="-6"/>
            </w:rPr>
            <w:t xml:space="preserve"> </w:t>
          </w:r>
          <w:r>
            <w:t>и</w:t>
          </w:r>
          <w:r>
            <w:rPr>
              <w:spacing w:val="-8"/>
            </w:rPr>
            <w:t xml:space="preserve"> </w:t>
          </w:r>
          <w:r>
            <w:t>17 статьи 63 Федерального закона «Об основных гарантиях избирательных прав</w:t>
          </w:r>
          <w:r>
            <w:rPr>
              <w:spacing w:val="-7"/>
            </w:rPr>
            <w:t xml:space="preserve"> </w:t>
          </w:r>
          <w:r>
            <w:t>и</w:t>
          </w:r>
          <w:r>
            <w:rPr>
              <w:spacing w:val="-7"/>
            </w:rPr>
            <w:t xml:space="preserve"> </w:t>
          </w:r>
          <w:r>
            <w:t>права</w:t>
          </w:r>
          <w:r>
            <w:rPr>
              <w:spacing w:val="-6"/>
            </w:rPr>
            <w:t xml:space="preserve"> </w:t>
          </w:r>
          <w:r>
            <w:t>на</w:t>
          </w:r>
          <w:r>
            <w:rPr>
              <w:spacing w:val="-8"/>
            </w:rPr>
            <w:t xml:space="preserve"> </w:t>
          </w:r>
          <w:r>
            <w:t>участие</w:t>
          </w:r>
          <w:r>
            <w:rPr>
              <w:spacing w:val="-6"/>
            </w:rPr>
            <w:t xml:space="preserve"> </w:t>
          </w:r>
          <w:r>
            <w:t>в</w:t>
          </w:r>
          <w:r>
            <w:rPr>
              <w:spacing w:val="-7"/>
            </w:rPr>
            <w:t xml:space="preserve"> </w:t>
          </w:r>
          <w:r>
            <w:t>референдуме</w:t>
          </w:r>
          <w:r>
            <w:rPr>
              <w:spacing w:val="-6"/>
            </w:rPr>
            <w:t xml:space="preserve"> </w:t>
          </w:r>
          <w:r>
            <w:t>граждан</w:t>
          </w:r>
          <w:r>
            <w:rPr>
              <w:spacing w:val="-6"/>
            </w:rPr>
            <w:t xml:space="preserve"> </w:t>
          </w:r>
          <w:r>
            <w:t>Российской</w:t>
          </w:r>
          <w:r>
            <w:rPr>
              <w:spacing w:val="-7"/>
            </w:rPr>
            <w:t xml:space="preserve"> </w:t>
          </w:r>
          <w:r>
            <w:t>Федерации», а также пункта 4 части 5 статьи 35 Избирательного кодекса города Москвы</w:t>
          </w:r>
          <w:r>
            <w:rPr>
              <w:spacing w:val="80"/>
              <w:w w:val="150"/>
            </w:rPr>
            <w:t xml:space="preserve">   </w:t>
          </w:r>
          <w:r>
            <w:t>в</w:t>
          </w:r>
          <w:r>
            <w:rPr>
              <w:spacing w:val="80"/>
              <w:w w:val="150"/>
            </w:rPr>
            <w:t xml:space="preserve">   </w:t>
          </w:r>
          <w:r>
            <w:t>связи</w:t>
          </w:r>
          <w:r>
            <w:rPr>
              <w:spacing w:val="80"/>
              <w:w w:val="150"/>
            </w:rPr>
            <w:t xml:space="preserve">   </w:t>
          </w:r>
          <w:r>
            <w:t>с</w:t>
          </w:r>
          <w:r>
            <w:rPr>
              <w:spacing w:val="80"/>
              <w:w w:val="150"/>
            </w:rPr>
            <w:t xml:space="preserve">   </w:t>
          </w:r>
          <w:r>
            <w:t>жалобой</w:t>
          </w:r>
          <w:r>
            <w:rPr>
              <w:spacing w:val="80"/>
              <w:w w:val="150"/>
            </w:rPr>
            <w:t xml:space="preserve">   </w:t>
          </w:r>
          <w:r>
            <w:t>гражданки</w:t>
          </w:r>
          <w:r>
            <w:rPr>
              <w:spacing w:val="80"/>
              <w:w w:val="150"/>
            </w:rPr>
            <w:t xml:space="preserve">   </w:t>
          </w:r>
          <w:r>
            <w:t xml:space="preserve">Г.М. </w:t>
          </w:r>
          <w:proofErr w:type="spellStart"/>
          <w:r>
            <w:rPr>
              <w:spacing w:val="-2"/>
            </w:rPr>
            <w:t>Вирясовой</w:t>
          </w:r>
          <w:proofErr w:type="spellEnd"/>
          <w:r>
            <w:rPr>
              <w:b w:val="0"/>
            </w:rPr>
            <w:tab/>
          </w:r>
          <w:r>
            <w:rPr>
              <w:b w:val="0"/>
              <w:spacing w:val="-10"/>
            </w:rPr>
            <w:t>5</w:t>
          </w:r>
        </w:p>
        <w:p w14:paraId="6575C8D9" w14:textId="77777777" w:rsidR="00305982" w:rsidRDefault="00DF6A0D">
          <w:pPr>
            <w:pStyle w:val="10"/>
            <w:numPr>
              <w:ilvl w:val="0"/>
              <w:numId w:val="10"/>
            </w:numPr>
            <w:tabs>
              <w:tab w:val="left" w:pos="1306"/>
            </w:tabs>
            <w:spacing w:before="1"/>
            <w:ind w:left="1306" w:hanging="454"/>
            <w:jc w:val="both"/>
          </w:pPr>
          <w:hyperlink w:anchor="_TOC_250009" w:history="1">
            <w:proofErr w:type="gramStart"/>
            <w:r w:rsidR="003D0BBE">
              <w:t>Обзор</w:t>
            </w:r>
            <w:r w:rsidR="003D0BBE">
              <w:rPr>
                <w:spacing w:val="48"/>
              </w:rPr>
              <w:t xml:space="preserve">  </w:t>
            </w:r>
            <w:r w:rsidR="003D0BBE">
              <w:t>научной</w:t>
            </w:r>
            <w:proofErr w:type="gramEnd"/>
            <w:r w:rsidR="003D0BBE">
              <w:rPr>
                <w:spacing w:val="49"/>
              </w:rPr>
              <w:t xml:space="preserve">  </w:t>
            </w:r>
            <w:r w:rsidR="003D0BBE">
              <w:t>литературы</w:t>
            </w:r>
            <w:r w:rsidR="003D0BBE">
              <w:rPr>
                <w:spacing w:val="52"/>
              </w:rPr>
              <w:t xml:space="preserve">  </w:t>
            </w:r>
            <w:r w:rsidR="003D0BBE">
              <w:t>по</w:t>
            </w:r>
            <w:r w:rsidR="003D0BBE">
              <w:rPr>
                <w:spacing w:val="50"/>
              </w:rPr>
              <w:t xml:space="preserve">  </w:t>
            </w:r>
            <w:r w:rsidR="003D0BBE">
              <w:t>судебным</w:t>
            </w:r>
            <w:r w:rsidR="003D0BBE">
              <w:rPr>
                <w:spacing w:val="51"/>
              </w:rPr>
              <w:t xml:space="preserve">  </w:t>
            </w:r>
            <w:r w:rsidR="003D0BBE">
              <w:t>материалам</w:t>
            </w:r>
            <w:r w:rsidR="003D0BBE">
              <w:rPr>
                <w:spacing w:val="50"/>
              </w:rPr>
              <w:t xml:space="preserve">  </w:t>
            </w:r>
            <w:r w:rsidR="003D0BBE">
              <w:t>и</w:t>
            </w:r>
            <w:r w:rsidR="003D0BBE">
              <w:rPr>
                <w:spacing w:val="50"/>
              </w:rPr>
              <w:t xml:space="preserve">  </w:t>
            </w:r>
            <w:r w:rsidR="003D0BBE">
              <w:rPr>
                <w:spacing w:val="-4"/>
              </w:rPr>
              <w:t>теме</w:t>
            </w:r>
          </w:hyperlink>
        </w:p>
        <w:p w14:paraId="72A72431" w14:textId="77777777" w:rsidR="00305982" w:rsidRDefault="00DF6A0D">
          <w:pPr>
            <w:pStyle w:val="10"/>
            <w:tabs>
              <w:tab w:val="left" w:leader="dot" w:pos="10052"/>
            </w:tabs>
            <w:spacing w:before="161"/>
            <w:rPr>
              <w:b w:val="0"/>
            </w:rPr>
          </w:pPr>
          <w:hyperlink w:anchor="_TOC_250008" w:history="1">
            <w:r w:rsidR="003D0BBE">
              <w:t>«Избирательное</w:t>
            </w:r>
            <w:r w:rsidR="003D0BBE">
              <w:rPr>
                <w:spacing w:val="-9"/>
              </w:rPr>
              <w:t xml:space="preserve"> </w:t>
            </w:r>
            <w:r w:rsidR="003D0BBE">
              <w:t>право</w:t>
            </w:r>
            <w:r w:rsidR="003D0BBE">
              <w:rPr>
                <w:spacing w:val="-6"/>
              </w:rPr>
              <w:t xml:space="preserve"> </w:t>
            </w:r>
            <w:r w:rsidR="003D0BBE">
              <w:t>в</w:t>
            </w:r>
            <w:r w:rsidR="003D0BBE">
              <w:rPr>
                <w:spacing w:val="-7"/>
              </w:rPr>
              <w:t xml:space="preserve"> </w:t>
            </w:r>
            <w:r w:rsidR="003D0BBE">
              <w:t>Российской</w:t>
            </w:r>
            <w:r w:rsidR="003D0BBE">
              <w:rPr>
                <w:spacing w:val="-6"/>
              </w:rPr>
              <w:t xml:space="preserve"> </w:t>
            </w:r>
            <w:r w:rsidR="003D0BBE">
              <w:rPr>
                <w:spacing w:val="-2"/>
              </w:rPr>
              <w:t>Федерации</w:t>
            </w:r>
            <w:r w:rsidR="003D0BBE">
              <w:rPr>
                <w:b w:val="0"/>
                <w:spacing w:val="-2"/>
              </w:rPr>
              <w:t>»</w:t>
            </w:r>
            <w:r w:rsidR="003D0BBE">
              <w:rPr>
                <w:b w:val="0"/>
              </w:rPr>
              <w:tab/>
            </w:r>
            <w:r w:rsidR="003D0BBE">
              <w:rPr>
                <w:b w:val="0"/>
                <w:spacing w:val="-10"/>
              </w:rPr>
              <w:t>7</w:t>
            </w:r>
          </w:hyperlink>
        </w:p>
        <w:p w14:paraId="11245334" w14:textId="77777777" w:rsidR="00305982" w:rsidRDefault="00DF6A0D">
          <w:pPr>
            <w:pStyle w:val="2"/>
            <w:numPr>
              <w:ilvl w:val="1"/>
              <w:numId w:val="10"/>
            </w:numPr>
            <w:tabs>
              <w:tab w:val="left" w:pos="1328"/>
              <w:tab w:val="left" w:leader="dot" w:pos="10069"/>
            </w:tabs>
            <w:ind w:left="1328" w:hanging="476"/>
            <w:jc w:val="both"/>
          </w:pPr>
          <w:hyperlink w:anchor="_TOC_250007" w:history="1">
            <w:r w:rsidR="003D0BBE">
              <w:rPr>
                <w:spacing w:val="-2"/>
              </w:rPr>
              <w:t>Понятие</w:t>
            </w:r>
            <w:r w:rsidR="003D0BBE">
              <w:rPr>
                <w:spacing w:val="-8"/>
              </w:rPr>
              <w:t xml:space="preserve"> </w:t>
            </w:r>
            <w:r w:rsidR="003D0BBE">
              <w:rPr>
                <w:spacing w:val="-2"/>
              </w:rPr>
              <w:t>избирательного</w:t>
            </w:r>
            <w:r w:rsidR="003D0BBE">
              <w:rPr>
                <w:spacing w:val="-4"/>
              </w:rPr>
              <w:t xml:space="preserve"> </w:t>
            </w:r>
            <w:r w:rsidR="003D0BBE">
              <w:rPr>
                <w:spacing w:val="-2"/>
              </w:rPr>
              <w:t>права</w:t>
            </w:r>
            <w:r w:rsidR="003D0BBE">
              <w:rPr>
                <w:spacing w:val="-6"/>
              </w:rPr>
              <w:t xml:space="preserve"> </w:t>
            </w:r>
            <w:r w:rsidR="003D0BBE">
              <w:rPr>
                <w:spacing w:val="-2"/>
              </w:rPr>
              <w:t>и</w:t>
            </w:r>
            <w:r w:rsidR="003D0BBE">
              <w:rPr>
                <w:spacing w:val="-5"/>
              </w:rPr>
              <w:t xml:space="preserve"> </w:t>
            </w:r>
            <w:r w:rsidR="003D0BBE">
              <w:rPr>
                <w:spacing w:val="-2"/>
              </w:rPr>
              <w:t>избирательной</w:t>
            </w:r>
            <w:r w:rsidR="003D0BBE">
              <w:rPr>
                <w:spacing w:val="-5"/>
              </w:rPr>
              <w:t xml:space="preserve"> </w:t>
            </w:r>
            <w:r w:rsidR="003D0BBE">
              <w:rPr>
                <w:spacing w:val="-2"/>
              </w:rPr>
              <w:t>системы</w:t>
            </w:r>
            <w:r w:rsidR="003D0BBE">
              <w:tab/>
            </w:r>
            <w:r w:rsidR="003D0BBE">
              <w:rPr>
                <w:spacing w:val="-10"/>
              </w:rPr>
              <w:t>7</w:t>
            </w:r>
          </w:hyperlink>
        </w:p>
        <w:p w14:paraId="3998BED8" w14:textId="77777777" w:rsidR="00305982" w:rsidRDefault="00DF6A0D">
          <w:pPr>
            <w:pStyle w:val="2"/>
            <w:numPr>
              <w:ilvl w:val="1"/>
              <w:numId w:val="10"/>
            </w:numPr>
            <w:tabs>
              <w:tab w:val="left" w:pos="1335"/>
              <w:tab w:val="left" w:leader="dot" w:pos="9930"/>
            </w:tabs>
            <w:spacing w:before="163"/>
            <w:ind w:left="1335" w:hanging="483"/>
          </w:pPr>
          <w:hyperlink w:anchor="_TOC_250006" w:history="1">
            <w:r w:rsidR="003D0BBE">
              <w:t>Принципы</w:t>
            </w:r>
            <w:r w:rsidR="003D0BBE">
              <w:rPr>
                <w:spacing w:val="-15"/>
              </w:rPr>
              <w:t xml:space="preserve"> </w:t>
            </w:r>
            <w:r w:rsidR="003D0BBE">
              <w:t>избирательного</w:t>
            </w:r>
            <w:r w:rsidR="003D0BBE">
              <w:rPr>
                <w:spacing w:val="-15"/>
              </w:rPr>
              <w:t xml:space="preserve"> </w:t>
            </w:r>
            <w:r w:rsidR="003D0BBE">
              <w:t>права</w:t>
            </w:r>
            <w:r w:rsidR="003D0BBE">
              <w:rPr>
                <w:spacing w:val="-14"/>
              </w:rPr>
              <w:t xml:space="preserve"> </w:t>
            </w:r>
            <w:r w:rsidR="003D0BBE">
              <w:rPr>
                <w:spacing w:val="-5"/>
              </w:rPr>
              <w:t>РФ</w:t>
            </w:r>
            <w:r w:rsidR="003D0BBE">
              <w:tab/>
            </w:r>
            <w:r w:rsidR="003D0BBE">
              <w:rPr>
                <w:spacing w:val="-5"/>
              </w:rPr>
              <w:t>10</w:t>
            </w:r>
          </w:hyperlink>
        </w:p>
        <w:p w14:paraId="33DE2CDA" w14:textId="77777777" w:rsidR="00305982" w:rsidRDefault="00DF6A0D">
          <w:pPr>
            <w:pStyle w:val="2"/>
            <w:numPr>
              <w:ilvl w:val="1"/>
              <w:numId w:val="10"/>
            </w:numPr>
            <w:tabs>
              <w:tab w:val="left" w:pos="1340"/>
              <w:tab w:val="left" w:leader="dot" w:pos="9925"/>
            </w:tabs>
            <w:spacing w:before="161"/>
            <w:ind w:left="1340" w:hanging="488"/>
          </w:pPr>
          <w:hyperlink w:anchor="_TOC_250005" w:history="1">
            <w:r w:rsidR="003D0BBE">
              <w:t>Стадии</w:t>
            </w:r>
            <w:r w:rsidR="003D0BBE">
              <w:rPr>
                <w:spacing w:val="-13"/>
              </w:rPr>
              <w:t xml:space="preserve"> </w:t>
            </w:r>
            <w:r w:rsidR="003D0BBE">
              <w:t>избирательного</w:t>
            </w:r>
            <w:r w:rsidR="003D0BBE">
              <w:rPr>
                <w:spacing w:val="-12"/>
              </w:rPr>
              <w:t xml:space="preserve"> </w:t>
            </w:r>
            <w:r w:rsidR="003D0BBE">
              <w:rPr>
                <w:spacing w:val="-2"/>
              </w:rPr>
              <w:t>процесса…</w:t>
            </w:r>
            <w:r w:rsidR="003D0BBE">
              <w:tab/>
            </w:r>
            <w:r w:rsidR="003D0BBE">
              <w:rPr>
                <w:spacing w:val="-5"/>
              </w:rPr>
              <w:t>12</w:t>
            </w:r>
          </w:hyperlink>
        </w:p>
        <w:p w14:paraId="6D6B6C80" w14:textId="77777777" w:rsidR="00305982" w:rsidRDefault="00DF6A0D">
          <w:pPr>
            <w:pStyle w:val="2"/>
            <w:numPr>
              <w:ilvl w:val="1"/>
              <w:numId w:val="10"/>
            </w:numPr>
            <w:tabs>
              <w:tab w:val="left" w:pos="1335"/>
              <w:tab w:val="left" w:leader="dot" w:pos="9928"/>
            </w:tabs>
            <w:ind w:left="1335" w:hanging="483"/>
          </w:pPr>
          <w:hyperlink w:anchor="_TOC_250004" w:history="1">
            <w:r w:rsidR="003D0BBE">
              <w:rPr>
                <w:spacing w:val="-2"/>
              </w:rPr>
              <w:t>Избирательные</w:t>
            </w:r>
            <w:r w:rsidR="003D0BBE">
              <w:rPr>
                <w:spacing w:val="6"/>
              </w:rPr>
              <w:t xml:space="preserve"> </w:t>
            </w:r>
            <w:r w:rsidR="003D0BBE">
              <w:rPr>
                <w:spacing w:val="-2"/>
              </w:rPr>
              <w:t>комиссии</w:t>
            </w:r>
            <w:r w:rsidR="003D0BBE">
              <w:tab/>
            </w:r>
            <w:r w:rsidR="003D0BBE">
              <w:rPr>
                <w:spacing w:val="-5"/>
              </w:rPr>
              <w:t>15</w:t>
            </w:r>
          </w:hyperlink>
        </w:p>
        <w:p w14:paraId="4D2E6B60" w14:textId="77777777" w:rsidR="00305982" w:rsidRDefault="003D0BBE">
          <w:pPr>
            <w:pStyle w:val="10"/>
            <w:numPr>
              <w:ilvl w:val="0"/>
              <w:numId w:val="10"/>
            </w:numPr>
            <w:tabs>
              <w:tab w:val="left" w:pos="1061"/>
            </w:tabs>
            <w:spacing w:line="360" w:lineRule="auto"/>
            <w:ind w:right="701" w:firstLine="0"/>
          </w:pPr>
          <w:r>
            <w:t>Анализ Постановления Конституционного Суда РФ от 17.11.2022 №50- П</w:t>
          </w:r>
          <w:r>
            <w:rPr>
              <w:spacing w:val="-2"/>
            </w:rPr>
            <w:t xml:space="preserve"> </w:t>
          </w:r>
          <w:r>
            <w:t>по</w:t>
          </w:r>
          <w:r>
            <w:rPr>
              <w:spacing w:val="-1"/>
            </w:rPr>
            <w:t xml:space="preserve"> </w:t>
          </w:r>
          <w:r>
            <w:t>делу</w:t>
          </w:r>
          <w:r>
            <w:rPr>
              <w:spacing w:val="-5"/>
            </w:rPr>
            <w:t xml:space="preserve"> </w:t>
          </w:r>
          <w:r>
            <w:t>о</w:t>
          </w:r>
          <w:r>
            <w:rPr>
              <w:spacing w:val="-1"/>
            </w:rPr>
            <w:t xml:space="preserve"> </w:t>
          </w:r>
          <w:r>
            <w:t>проверке</w:t>
          </w:r>
          <w:r>
            <w:rPr>
              <w:spacing w:val="-2"/>
            </w:rPr>
            <w:t xml:space="preserve"> </w:t>
          </w:r>
          <w:r>
            <w:t>конституционного</w:t>
          </w:r>
          <w:r>
            <w:rPr>
              <w:spacing w:val="-2"/>
            </w:rPr>
            <w:t xml:space="preserve"> </w:t>
          </w:r>
          <w:r>
            <w:t>пункта</w:t>
          </w:r>
          <w:r>
            <w:rPr>
              <w:spacing w:val="-1"/>
            </w:rPr>
            <w:t xml:space="preserve"> </w:t>
          </w:r>
          <w:r>
            <w:t>1-1</w:t>
          </w:r>
          <w:r>
            <w:rPr>
              <w:spacing w:val="-1"/>
            </w:rPr>
            <w:t xml:space="preserve"> </w:t>
          </w:r>
          <w:r>
            <w:t>статьи</w:t>
          </w:r>
          <w:r>
            <w:rPr>
              <w:spacing w:val="-3"/>
            </w:rPr>
            <w:t xml:space="preserve"> </w:t>
          </w:r>
          <w:r>
            <w:t>38</w:t>
          </w:r>
          <w:r>
            <w:rPr>
              <w:spacing w:val="-1"/>
            </w:rPr>
            <w:t xml:space="preserve"> </w:t>
          </w:r>
          <w:r>
            <w:t>пунктов</w:t>
          </w:r>
          <w:r>
            <w:rPr>
              <w:spacing w:val="-3"/>
            </w:rPr>
            <w:t xml:space="preserve"> </w:t>
          </w:r>
          <w:r>
            <w:t>5</w:t>
          </w:r>
          <w:r>
            <w:rPr>
              <w:spacing w:val="-5"/>
            </w:rPr>
            <w:t xml:space="preserve"> </w:t>
          </w:r>
          <w:r>
            <w:t>и</w:t>
          </w:r>
        </w:p>
        <w:p w14:paraId="08DA2BE7" w14:textId="77777777" w:rsidR="00305982" w:rsidRDefault="003D0BBE">
          <w:pPr>
            <w:pStyle w:val="10"/>
            <w:spacing w:before="2" w:line="360" w:lineRule="auto"/>
            <w:ind w:right="710"/>
          </w:pPr>
          <w:r>
            <w:t xml:space="preserve">17 статьи 63 Федерального закона «Об основных гарантиях избирательных прав и права на участие в референдуме граждан </w:t>
          </w:r>
          <w:proofErr w:type="gramStart"/>
          <w:r>
            <w:t>Российской</w:t>
          </w:r>
          <w:r>
            <w:rPr>
              <w:spacing w:val="56"/>
            </w:rPr>
            <w:t xml:space="preserve">  </w:t>
          </w:r>
          <w:r>
            <w:t>Федерации</w:t>
          </w:r>
          <w:proofErr w:type="gramEnd"/>
          <w:r>
            <w:t>»,</w:t>
          </w:r>
          <w:r>
            <w:rPr>
              <w:spacing w:val="55"/>
            </w:rPr>
            <w:t xml:space="preserve">  </w:t>
          </w:r>
          <w:r>
            <w:t>а</w:t>
          </w:r>
          <w:r>
            <w:rPr>
              <w:spacing w:val="57"/>
            </w:rPr>
            <w:t xml:space="preserve">  </w:t>
          </w:r>
          <w:r>
            <w:t>также</w:t>
          </w:r>
          <w:r>
            <w:rPr>
              <w:spacing w:val="56"/>
            </w:rPr>
            <w:t xml:space="preserve">  </w:t>
          </w:r>
          <w:r>
            <w:t>пункта</w:t>
          </w:r>
          <w:r>
            <w:rPr>
              <w:spacing w:val="56"/>
            </w:rPr>
            <w:t xml:space="preserve">  </w:t>
          </w:r>
          <w:r>
            <w:t>4</w:t>
          </w:r>
          <w:r>
            <w:rPr>
              <w:spacing w:val="57"/>
            </w:rPr>
            <w:t xml:space="preserve">  </w:t>
          </w:r>
          <w:r>
            <w:t>части</w:t>
          </w:r>
          <w:r>
            <w:rPr>
              <w:spacing w:val="56"/>
            </w:rPr>
            <w:t xml:space="preserve">  </w:t>
          </w:r>
          <w:r>
            <w:t>5</w:t>
          </w:r>
          <w:r>
            <w:rPr>
              <w:spacing w:val="57"/>
            </w:rPr>
            <w:t xml:space="preserve">  </w:t>
          </w:r>
          <w:r>
            <w:t>статьи</w:t>
          </w:r>
          <w:r>
            <w:rPr>
              <w:b w:val="0"/>
              <w:spacing w:val="57"/>
            </w:rPr>
            <w:t xml:space="preserve">  </w:t>
          </w:r>
          <w:r>
            <w:rPr>
              <w:spacing w:val="-5"/>
            </w:rPr>
            <w:t>35</w:t>
          </w:r>
        </w:p>
        <w:p w14:paraId="34D2F138" w14:textId="77777777" w:rsidR="00305982" w:rsidRDefault="003D0BBE">
          <w:pPr>
            <w:pStyle w:val="10"/>
            <w:tabs>
              <w:tab w:val="left" w:leader="dot" w:pos="9877"/>
            </w:tabs>
            <w:spacing w:before="0" w:line="362" w:lineRule="auto"/>
            <w:ind w:right="712"/>
            <w:rPr>
              <w:b w:val="0"/>
            </w:rPr>
          </w:pPr>
          <w:r>
            <w:t xml:space="preserve">Избирательного кодекса города Москвы в связи с жалобой гражданки Г.М. </w:t>
          </w:r>
          <w:proofErr w:type="spellStart"/>
          <w:r>
            <w:t>Вирясовой</w:t>
          </w:r>
          <w:proofErr w:type="spellEnd"/>
          <w:r>
            <w:rPr>
              <w:b w:val="0"/>
            </w:rPr>
            <w:tab/>
          </w:r>
          <w:r>
            <w:rPr>
              <w:b w:val="0"/>
              <w:spacing w:val="-6"/>
            </w:rPr>
            <w:t>19</w:t>
          </w:r>
        </w:p>
        <w:p w14:paraId="1B7CC2F1" w14:textId="77777777" w:rsidR="00305982" w:rsidRDefault="00DF6A0D">
          <w:pPr>
            <w:pStyle w:val="2"/>
            <w:numPr>
              <w:ilvl w:val="1"/>
              <w:numId w:val="9"/>
            </w:numPr>
            <w:tabs>
              <w:tab w:val="left" w:pos="1270"/>
              <w:tab w:val="left" w:leader="dot" w:pos="9927"/>
            </w:tabs>
            <w:spacing w:before="0" w:line="317" w:lineRule="exact"/>
            <w:ind w:left="1270" w:hanging="418"/>
            <w:jc w:val="both"/>
          </w:pPr>
          <w:hyperlink w:anchor="_TOC_250003" w:history="1">
            <w:r w:rsidR="003D0BBE">
              <w:t>Основное</w:t>
            </w:r>
            <w:r w:rsidR="003D0BBE">
              <w:rPr>
                <w:spacing w:val="-12"/>
              </w:rPr>
              <w:t xml:space="preserve"> </w:t>
            </w:r>
            <w:r w:rsidR="003D0BBE">
              <w:t>содержание</w:t>
            </w:r>
            <w:r w:rsidR="003D0BBE">
              <w:rPr>
                <w:spacing w:val="-11"/>
              </w:rPr>
              <w:t xml:space="preserve"> </w:t>
            </w:r>
            <w:r w:rsidR="003D0BBE">
              <w:t>позиций</w:t>
            </w:r>
            <w:r w:rsidR="003D0BBE">
              <w:rPr>
                <w:spacing w:val="-11"/>
              </w:rPr>
              <w:t xml:space="preserve"> </w:t>
            </w:r>
            <w:r w:rsidR="003D0BBE">
              <w:rPr>
                <w:spacing w:val="-2"/>
              </w:rPr>
              <w:t>сторон</w:t>
            </w:r>
            <w:r w:rsidR="003D0BBE">
              <w:tab/>
            </w:r>
            <w:r w:rsidR="003D0BBE">
              <w:rPr>
                <w:spacing w:val="-5"/>
              </w:rPr>
              <w:t>19</w:t>
            </w:r>
          </w:hyperlink>
        </w:p>
        <w:p w14:paraId="1C4F69F9" w14:textId="77777777" w:rsidR="00305982" w:rsidRDefault="003D0BBE">
          <w:pPr>
            <w:pStyle w:val="2"/>
            <w:numPr>
              <w:ilvl w:val="1"/>
              <w:numId w:val="9"/>
            </w:numPr>
            <w:tabs>
              <w:tab w:val="left" w:pos="1273"/>
            </w:tabs>
            <w:spacing w:before="159"/>
            <w:ind w:left="1273" w:hanging="421"/>
            <w:jc w:val="both"/>
          </w:pPr>
          <w:r>
            <w:t>Итоговые</w:t>
          </w:r>
          <w:r>
            <w:rPr>
              <w:spacing w:val="-6"/>
            </w:rPr>
            <w:t xml:space="preserve"> </w:t>
          </w:r>
          <w:r>
            <w:t>выводы</w:t>
          </w:r>
          <w:r>
            <w:rPr>
              <w:spacing w:val="-3"/>
            </w:rPr>
            <w:t xml:space="preserve"> </w:t>
          </w:r>
          <w:r>
            <w:t>Конституционного</w:t>
          </w:r>
          <w:r>
            <w:rPr>
              <w:spacing w:val="1"/>
            </w:rPr>
            <w:t xml:space="preserve"> </w:t>
          </w:r>
          <w:r>
            <w:t>Суда</w:t>
          </w:r>
          <w:r>
            <w:rPr>
              <w:spacing w:val="-3"/>
            </w:rPr>
            <w:t xml:space="preserve"> </w:t>
          </w:r>
          <w:r>
            <w:t>Российской</w:t>
          </w:r>
          <w:r>
            <w:rPr>
              <w:spacing w:val="-6"/>
            </w:rPr>
            <w:t xml:space="preserve"> </w:t>
          </w:r>
          <w:r>
            <w:t>Федерации</w:t>
          </w:r>
          <w:r>
            <w:rPr>
              <w:spacing w:val="80"/>
            </w:rPr>
            <w:t xml:space="preserve">    </w:t>
          </w:r>
          <w:r>
            <w:rPr>
              <w:spacing w:val="-5"/>
            </w:rPr>
            <w:t>20</w:t>
          </w:r>
        </w:p>
        <w:p w14:paraId="2DA147CE" w14:textId="77777777" w:rsidR="00305982" w:rsidRDefault="00DF6A0D">
          <w:pPr>
            <w:pStyle w:val="10"/>
            <w:numPr>
              <w:ilvl w:val="0"/>
              <w:numId w:val="10"/>
            </w:numPr>
            <w:tabs>
              <w:tab w:val="left" w:pos="1062"/>
              <w:tab w:val="left" w:leader="dot" w:pos="9899"/>
            </w:tabs>
            <w:ind w:left="1062" w:hanging="210"/>
            <w:jc w:val="both"/>
            <w:rPr>
              <w:b w:val="0"/>
            </w:rPr>
          </w:pPr>
          <w:hyperlink w:anchor="_TOC_250002" w:history="1">
            <w:r w:rsidR="003D0BBE">
              <w:t>Мнение</w:t>
            </w:r>
            <w:r w:rsidR="003D0BBE">
              <w:rPr>
                <w:spacing w:val="-5"/>
              </w:rPr>
              <w:t xml:space="preserve"> </w:t>
            </w:r>
            <w:r w:rsidR="003D0BBE">
              <w:t>ученых</w:t>
            </w:r>
            <w:r w:rsidR="003D0BBE">
              <w:rPr>
                <w:spacing w:val="-4"/>
              </w:rPr>
              <w:t xml:space="preserve"> </w:t>
            </w:r>
            <w:r w:rsidR="003D0BBE">
              <w:t>по</w:t>
            </w:r>
            <w:r w:rsidR="003D0BBE">
              <w:rPr>
                <w:spacing w:val="-5"/>
              </w:rPr>
              <w:t xml:space="preserve"> </w:t>
            </w:r>
            <w:r w:rsidR="003D0BBE">
              <w:t>теме</w:t>
            </w:r>
            <w:r w:rsidR="003D0BBE">
              <w:rPr>
                <w:spacing w:val="-4"/>
              </w:rPr>
              <w:t xml:space="preserve"> </w:t>
            </w:r>
            <w:r w:rsidR="003D0BBE">
              <w:t>судебного</w:t>
            </w:r>
            <w:r w:rsidR="003D0BBE">
              <w:rPr>
                <w:spacing w:val="-4"/>
              </w:rPr>
              <w:t xml:space="preserve"> акта</w:t>
            </w:r>
            <w:r w:rsidR="003D0BBE">
              <w:rPr>
                <w:b w:val="0"/>
              </w:rPr>
              <w:tab/>
            </w:r>
            <w:r w:rsidR="003D0BBE">
              <w:rPr>
                <w:b w:val="0"/>
                <w:spacing w:val="-5"/>
              </w:rPr>
              <w:t>24</w:t>
            </w:r>
          </w:hyperlink>
        </w:p>
        <w:p w14:paraId="1F4C7537" w14:textId="77777777" w:rsidR="00305982" w:rsidRDefault="00DF6A0D">
          <w:pPr>
            <w:pStyle w:val="3"/>
            <w:tabs>
              <w:tab w:val="left" w:leader="dot" w:pos="9894"/>
            </w:tabs>
            <w:rPr>
              <w:b w:val="0"/>
              <w:i w:val="0"/>
              <w:sz w:val="28"/>
            </w:rPr>
          </w:pPr>
          <w:hyperlink w:anchor="_TOC_250001" w:history="1">
            <w:r w:rsidR="003D0BBE">
              <w:rPr>
                <w:i w:val="0"/>
                <w:spacing w:val="-2"/>
                <w:sz w:val="28"/>
              </w:rPr>
              <w:t>Заключение</w:t>
            </w:r>
            <w:r w:rsidR="003D0BBE">
              <w:rPr>
                <w:b w:val="0"/>
                <w:i w:val="0"/>
                <w:sz w:val="28"/>
              </w:rPr>
              <w:tab/>
            </w:r>
            <w:r w:rsidR="003D0BBE">
              <w:rPr>
                <w:b w:val="0"/>
                <w:i w:val="0"/>
                <w:spacing w:val="-5"/>
                <w:sz w:val="28"/>
              </w:rPr>
              <w:t>26</w:t>
            </w:r>
          </w:hyperlink>
        </w:p>
        <w:p w14:paraId="53398E7B" w14:textId="77777777" w:rsidR="00305982" w:rsidRDefault="00DF6A0D">
          <w:pPr>
            <w:pStyle w:val="10"/>
            <w:tabs>
              <w:tab w:val="left" w:leader="dot" w:pos="9931"/>
            </w:tabs>
            <w:jc w:val="left"/>
            <w:rPr>
              <w:b w:val="0"/>
            </w:rPr>
          </w:pPr>
          <w:hyperlink w:anchor="_TOC_250000" w:history="1">
            <w:r w:rsidR="003D0BBE">
              <w:rPr>
                <w:spacing w:val="-2"/>
              </w:rPr>
              <w:t>Библиографический</w:t>
            </w:r>
            <w:r w:rsidR="003D0BBE">
              <w:rPr>
                <w:spacing w:val="2"/>
              </w:rPr>
              <w:t xml:space="preserve"> </w:t>
            </w:r>
            <w:r w:rsidR="003D0BBE">
              <w:rPr>
                <w:spacing w:val="-2"/>
              </w:rPr>
              <w:t>список</w:t>
            </w:r>
            <w:r w:rsidR="003D0BBE">
              <w:rPr>
                <w:b w:val="0"/>
              </w:rPr>
              <w:tab/>
            </w:r>
            <w:r w:rsidR="003D0BBE">
              <w:rPr>
                <w:b w:val="0"/>
                <w:spacing w:val="-7"/>
              </w:rPr>
              <w:t>28</w:t>
            </w:r>
          </w:hyperlink>
        </w:p>
      </w:sdtContent>
    </w:sdt>
    <w:p w14:paraId="621BD3CE" w14:textId="77777777" w:rsidR="00305982" w:rsidRDefault="00305982">
      <w:pPr>
        <w:pStyle w:val="10"/>
        <w:jc w:val="left"/>
        <w:rPr>
          <w:b w:val="0"/>
        </w:rPr>
        <w:sectPr w:rsidR="00305982">
          <w:footerReference w:type="default" r:id="rId7"/>
          <w:pgSz w:w="11910" w:h="16840"/>
          <w:pgMar w:top="1040" w:right="141" w:bottom="1160" w:left="850" w:header="0" w:footer="964" w:gutter="0"/>
          <w:pgNumType w:start="2"/>
          <w:cols w:space="720"/>
        </w:sectPr>
      </w:pPr>
    </w:p>
    <w:p w14:paraId="60997ED8" w14:textId="77777777" w:rsidR="00305982" w:rsidRDefault="003D0BBE">
      <w:pPr>
        <w:pStyle w:val="a3"/>
        <w:spacing w:before="74"/>
        <w:ind w:left="1310" w:right="1166"/>
        <w:jc w:val="center"/>
      </w:pPr>
      <w:r>
        <w:rPr>
          <w:spacing w:val="-2"/>
        </w:rPr>
        <w:lastRenderedPageBreak/>
        <w:t>Введение</w:t>
      </w:r>
    </w:p>
    <w:p w14:paraId="7BA40BB7" w14:textId="77777777" w:rsidR="00305982" w:rsidRDefault="003D0BBE">
      <w:pPr>
        <w:pStyle w:val="a3"/>
        <w:spacing w:before="188" w:line="360" w:lineRule="auto"/>
        <w:ind w:right="702" w:firstLine="707"/>
      </w:pPr>
      <w:r>
        <w:rPr>
          <w:b/>
        </w:rPr>
        <w:t>Актуальность</w:t>
      </w:r>
      <w:r>
        <w:rPr>
          <w:b/>
          <w:spacing w:val="-6"/>
        </w:rPr>
        <w:t xml:space="preserve"> </w:t>
      </w:r>
      <w:r>
        <w:rPr>
          <w:b/>
        </w:rPr>
        <w:t>исследования</w:t>
      </w:r>
      <w:r>
        <w:t>.</w:t>
      </w:r>
      <w:r>
        <w:rPr>
          <w:spacing w:val="-7"/>
        </w:rPr>
        <w:t xml:space="preserve"> </w:t>
      </w:r>
      <w:r>
        <w:t>Каждый</w:t>
      </w:r>
      <w:r>
        <w:rPr>
          <w:spacing w:val="-9"/>
        </w:rPr>
        <w:t xml:space="preserve"> </w:t>
      </w:r>
      <w:r>
        <w:t>граждан</w:t>
      </w:r>
      <w:r>
        <w:rPr>
          <w:spacing w:val="-6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 имеет право избирать и быть избранным в органы государственной власти и органы местного самоуправления, то есть обладает активным и пассивным избирательным</w:t>
      </w:r>
      <w:r>
        <w:rPr>
          <w:spacing w:val="-10"/>
        </w:rPr>
        <w:t xml:space="preserve"> </w:t>
      </w:r>
      <w:r>
        <w:t>правом.</w:t>
      </w:r>
      <w:r>
        <w:rPr>
          <w:spacing w:val="-10"/>
        </w:rPr>
        <w:t xml:space="preserve"> </w:t>
      </w:r>
      <w:r>
        <w:t>Данные</w:t>
      </w:r>
      <w:r>
        <w:rPr>
          <w:spacing w:val="-12"/>
        </w:rPr>
        <w:t xml:space="preserve"> </w:t>
      </w:r>
      <w:r>
        <w:t>права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регулируются Конституцией РФ, ФЗ «Об основных гарантиях избирательных прав и права граждан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референдуме</w:t>
      </w:r>
      <w:r>
        <w:rPr>
          <w:spacing w:val="-12"/>
        </w:rPr>
        <w:t xml:space="preserve"> </w:t>
      </w:r>
      <w:r>
        <w:t>РФ»</w:t>
      </w:r>
      <w:r>
        <w:rPr>
          <w:vertAlign w:val="superscript"/>
        </w:rPr>
        <w:t>1</w:t>
      </w:r>
      <w:r>
        <w:t>,</w:t>
      </w:r>
      <w:r>
        <w:rPr>
          <w:spacing w:val="-11"/>
        </w:rPr>
        <w:t xml:space="preserve"> </w:t>
      </w:r>
      <w:r>
        <w:t>ФЗ</w:t>
      </w:r>
      <w:r>
        <w:rPr>
          <w:spacing w:val="-12"/>
        </w:rPr>
        <w:t xml:space="preserve"> </w:t>
      </w:r>
      <w:r>
        <w:t>«О</w:t>
      </w:r>
      <w:r>
        <w:rPr>
          <w:spacing w:val="-14"/>
        </w:rPr>
        <w:t xml:space="preserve"> </w:t>
      </w:r>
      <w:r>
        <w:t>выборах</w:t>
      </w:r>
      <w:r>
        <w:rPr>
          <w:spacing w:val="-11"/>
        </w:rPr>
        <w:t xml:space="preserve"> </w:t>
      </w:r>
      <w:r>
        <w:t>Президента</w:t>
      </w:r>
      <w:r>
        <w:rPr>
          <w:spacing w:val="-12"/>
        </w:rPr>
        <w:t xml:space="preserve"> </w:t>
      </w:r>
      <w:r>
        <w:t>РФ»</w:t>
      </w:r>
      <w:r>
        <w:rPr>
          <w:vertAlign w:val="superscript"/>
        </w:rPr>
        <w:t>2</w:t>
      </w:r>
      <w:r>
        <w:t>,</w:t>
      </w:r>
      <w:r>
        <w:rPr>
          <w:spacing w:val="-13"/>
        </w:rPr>
        <w:t xml:space="preserve"> </w:t>
      </w:r>
      <w:r>
        <w:t>«О выборах депутатов Государственной Думы Федерального Собрания РФ»</w:t>
      </w:r>
      <w:r>
        <w:rPr>
          <w:vertAlign w:val="superscript"/>
        </w:rPr>
        <w:t>3</w:t>
      </w:r>
      <w:r>
        <w:t>, Судебными актами Конституционного Суда РФ и другими юридическими документами. Все перечисленные нормативно-правовые акты содержат правовые нормы, которые обязательны для выполнения для всех граждан Российской Федерации. И каждый граждан РФ, в случае умаления его избирательных прав, гражданами страны либо государственными органами РФ, имеет права обратиться в Суд, в данном случае в Конституционный Суд, так как при нарушение избирательных прав, нарушаются конституционные права граждан, которые составляют конституционно-правовой статус гражданина и определяют важнейшую форму его участия в управлении государством. В следствии этого, актуальность исследования в том, что каждый человек имеет право на восстановление своих нарушенных прав, посредством обращения с заявлением в Конституционный Суд РФ, дабы восстановить справедливость.</w:t>
      </w:r>
    </w:p>
    <w:sectPr w:rsidR="00305982" w:rsidSect="00DE38B5">
      <w:pgSz w:w="11910" w:h="16840"/>
      <w:pgMar w:top="1040" w:right="141" w:bottom="1160" w:left="850" w:header="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F35DC" w14:textId="77777777" w:rsidR="00DF6A0D" w:rsidRDefault="00DF6A0D">
      <w:r>
        <w:separator/>
      </w:r>
    </w:p>
  </w:endnote>
  <w:endnote w:type="continuationSeparator" w:id="0">
    <w:p w14:paraId="62405CA4" w14:textId="77777777" w:rsidR="00DF6A0D" w:rsidRDefault="00DF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4421E" w14:textId="77777777" w:rsidR="00305982" w:rsidRDefault="003D0BBE">
    <w:pPr>
      <w:pStyle w:val="a3"/>
      <w:spacing w:line="14" w:lineRule="auto"/>
      <w:ind w:left="0"/>
      <w:jc w:val="left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487315456" behindDoc="1" locked="0" layoutInCell="1" allowOverlap="1" wp14:anchorId="3AE0F63E" wp14:editId="63536E94">
              <wp:simplePos x="0" y="0"/>
              <wp:positionH relativeFrom="page">
                <wp:posOffset>6866635</wp:posOffset>
              </wp:positionH>
              <wp:positionV relativeFrom="page">
                <wp:posOffset>9917379</wp:posOffset>
              </wp:positionV>
              <wp:extent cx="2070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C61D9A" w14:textId="77777777" w:rsidR="00305982" w:rsidRDefault="003D0BBE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E0F63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0.7pt;margin-top:780.9pt;width:16.3pt;height:13.05pt;z-index:-1600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O4ypQEAAD4DAAAOAAAAZHJzL2Uyb0RvYy54bWysUsFu3CAQvVfqPyDuXbxbJams9UZto1aV&#10;orZS0g/AGNaohqEMu/b+fQfs3UTtLcoFBni8N29mtreTG9hRR7TgG75eVZxpr6Czft/wX49f3n3g&#10;DJP0nRzA64afNPLb3ds32zHUegM9DJ2OjEg81mNoeJ9SqIVA1WsncQVBe3o0EJ1MdIx70UU5Ersb&#10;xKaqrsUIsQsRlEak27v5ke8KvzFapR/GoE5saDjllsoay9rmVey2st5HGXqrljTkC7Jw0noSvVDd&#10;ySTZIdr/qJxVERBMWilwAoyxShcP5GZd/ePmoZdBFy9UHAyXMuHr0arvx5+R2Y56x5mXjlr0qKfU&#10;wsTWuThjwJowD4FQafoEUwZmoxjuQf1GgohnmPkDEjpjJhNd3skmo49U/9Ol5iTCFF1uqhsyzpmi&#10;p/X11c37qywrnj6HiOmrBsdy0PBILS0JyOM9phl6hiy5zPI5qzS102Kihe5EHkZqdcPxz0FGzdnw&#10;zVMt81ycg3gO2nMQ0/AZyvRkKx4+HhIYW5SzxMy7KFOTSu7LQOUpeH4uqKex3/0FAAD//wMAUEsD&#10;BBQABgAIAAAAIQAEWhoG4QAAAA8BAAAPAAAAZHJzL2Rvd25yZXYueG1sTI/BTsMwEETvSPyDtUjc&#10;qB1UQhriVBWCExIiDQeOTuwmVuN1iN02/D2bE9x2dkezb4rt7AZ2NlOwHiUkKwHMYOu1xU7CZ/16&#10;lwELUaFWg0cj4ccE2JbXV4XKtb9gZc772DEKwZArCX2MY855aHvjVFj50SDdDn5yKpKcOq4ndaFw&#10;N/B7IVLulEX60KvRPPemPe5PTsLuC6sX+/3efFSHytb1RuBbepTy9mbePQGLZo5/ZljwCR1KYmr8&#10;CXVgA2mRJWvy0vSQJtRi8STJmgo2yy573AAvC/6/R/kLAAD//wMAUEsBAi0AFAAGAAgAAAAhALaD&#10;OJL+AAAA4QEAABMAAAAAAAAAAAAAAAAAAAAAAFtDb250ZW50X1R5cGVzXS54bWxQSwECLQAUAAYA&#10;CAAAACEAOP0h/9YAAACUAQAACwAAAAAAAAAAAAAAAAAvAQAAX3JlbHMvLnJlbHNQSwECLQAUAAYA&#10;CAAAACEAtWzuMqUBAAA+AwAADgAAAAAAAAAAAAAAAAAuAgAAZHJzL2Uyb0RvYy54bWxQSwECLQAU&#10;AAYACAAAACEABFoaBuEAAAAPAQAADwAAAAAAAAAAAAAAAAD/AwAAZHJzL2Rvd25yZXYueG1sUEsF&#10;BgAAAAAEAAQA8wAAAA0FAAAAAA==&#10;" filled="f" stroked="f">
              <v:textbox inset="0,0,0,0">
                <w:txbxContent>
                  <w:p w14:paraId="12C61D9A" w14:textId="77777777" w:rsidR="00305982" w:rsidRDefault="003D0BBE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A29BA" w14:textId="77777777" w:rsidR="00DF6A0D" w:rsidRDefault="00DF6A0D">
      <w:r>
        <w:separator/>
      </w:r>
    </w:p>
  </w:footnote>
  <w:footnote w:type="continuationSeparator" w:id="0">
    <w:p w14:paraId="1FDF8D39" w14:textId="77777777" w:rsidR="00DF6A0D" w:rsidRDefault="00DF6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309"/>
    <w:multiLevelType w:val="hybridMultilevel"/>
    <w:tmpl w:val="922C29E4"/>
    <w:lvl w:ilvl="0" w:tplc="873C9E8A">
      <w:start w:val="1"/>
      <w:numFmt w:val="decimal"/>
      <w:lvlText w:val="%1."/>
      <w:lvlJc w:val="left"/>
      <w:pPr>
        <w:ind w:left="852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BCA6BAF6">
      <w:numFmt w:val="bullet"/>
      <w:lvlText w:val=""/>
      <w:lvlJc w:val="left"/>
      <w:pPr>
        <w:ind w:left="85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26612C4">
      <w:numFmt w:val="bullet"/>
      <w:lvlText w:val="•"/>
      <w:lvlJc w:val="left"/>
      <w:pPr>
        <w:ind w:left="2871" w:hanging="708"/>
      </w:pPr>
      <w:rPr>
        <w:rFonts w:hint="default"/>
        <w:lang w:val="ru-RU" w:eastAsia="en-US" w:bidi="ar-SA"/>
      </w:rPr>
    </w:lvl>
    <w:lvl w:ilvl="3" w:tplc="694E7368">
      <w:numFmt w:val="bullet"/>
      <w:lvlText w:val="•"/>
      <w:lvlJc w:val="left"/>
      <w:pPr>
        <w:ind w:left="3876" w:hanging="708"/>
      </w:pPr>
      <w:rPr>
        <w:rFonts w:hint="default"/>
        <w:lang w:val="ru-RU" w:eastAsia="en-US" w:bidi="ar-SA"/>
      </w:rPr>
    </w:lvl>
    <w:lvl w:ilvl="4" w:tplc="FE00CB4E">
      <w:numFmt w:val="bullet"/>
      <w:lvlText w:val="•"/>
      <w:lvlJc w:val="left"/>
      <w:pPr>
        <w:ind w:left="4882" w:hanging="708"/>
      </w:pPr>
      <w:rPr>
        <w:rFonts w:hint="default"/>
        <w:lang w:val="ru-RU" w:eastAsia="en-US" w:bidi="ar-SA"/>
      </w:rPr>
    </w:lvl>
    <w:lvl w:ilvl="5" w:tplc="02362EEA">
      <w:numFmt w:val="bullet"/>
      <w:lvlText w:val="•"/>
      <w:lvlJc w:val="left"/>
      <w:pPr>
        <w:ind w:left="5887" w:hanging="708"/>
      </w:pPr>
      <w:rPr>
        <w:rFonts w:hint="default"/>
        <w:lang w:val="ru-RU" w:eastAsia="en-US" w:bidi="ar-SA"/>
      </w:rPr>
    </w:lvl>
    <w:lvl w:ilvl="6" w:tplc="26481A72">
      <w:numFmt w:val="bullet"/>
      <w:lvlText w:val="•"/>
      <w:lvlJc w:val="left"/>
      <w:pPr>
        <w:ind w:left="6893" w:hanging="708"/>
      </w:pPr>
      <w:rPr>
        <w:rFonts w:hint="default"/>
        <w:lang w:val="ru-RU" w:eastAsia="en-US" w:bidi="ar-SA"/>
      </w:rPr>
    </w:lvl>
    <w:lvl w:ilvl="7" w:tplc="F31ABDB8">
      <w:numFmt w:val="bullet"/>
      <w:lvlText w:val="•"/>
      <w:lvlJc w:val="left"/>
      <w:pPr>
        <w:ind w:left="7898" w:hanging="708"/>
      </w:pPr>
      <w:rPr>
        <w:rFonts w:hint="default"/>
        <w:lang w:val="ru-RU" w:eastAsia="en-US" w:bidi="ar-SA"/>
      </w:rPr>
    </w:lvl>
    <w:lvl w:ilvl="8" w:tplc="E6BC67E8">
      <w:numFmt w:val="bullet"/>
      <w:lvlText w:val="•"/>
      <w:lvlJc w:val="left"/>
      <w:pPr>
        <w:ind w:left="8904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C177C7B"/>
    <w:multiLevelType w:val="multilevel"/>
    <w:tmpl w:val="9C84DCA8"/>
    <w:lvl w:ilvl="0">
      <w:start w:val="1"/>
      <w:numFmt w:val="decimal"/>
      <w:lvlText w:val="%1."/>
      <w:lvlJc w:val="left"/>
      <w:pPr>
        <w:ind w:left="1772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52" w:hanging="492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"/>
      <w:lvlJc w:val="left"/>
      <w:pPr>
        <w:ind w:left="2280" w:hanging="492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35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8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6" w:hanging="492"/>
      </w:pPr>
      <w:rPr>
        <w:rFonts w:hint="default"/>
        <w:lang w:val="ru-RU" w:eastAsia="en-US" w:bidi="ar-SA"/>
      </w:rPr>
    </w:lvl>
  </w:abstractNum>
  <w:abstractNum w:abstractNumId="2" w15:restartNumberingAfterBreak="0">
    <w:nsid w:val="16EB6FF0"/>
    <w:multiLevelType w:val="hybridMultilevel"/>
    <w:tmpl w:val="3C9A3028"/>
    <w:lvl w:ilvl="0" w:tplc="C618FCC6">
      <w:numFmt w:val="bullet"/>
      <w:lvlText w:val=""/>
      <w:lvlJc w:val="left"/>
      <w:pPr>
        <w:ind w:left="1776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A061FC">
      <w:numFmt w:val="bullet"/>
      <w:lvlText w:val="•"/>
      <w:lvlJc w:val="left"/>
      <w:pPr>
        <w:ind w:left="2693" w:hanging="358"/>
      </w:pPr>
      <w:rPr>
        <w:rFonts w:hint="default"/>
        <w:lang w:val="ru-RU" w:eastAsia="en-US" w:bidi="ar-SA"/>
      </w:rPr>
    </w:lvl>
    <w:lvl w:ilvl="2" w:tplc="76041B42">
      <w:numFmt w:val="bullet"/>
      <w:lvlText w:val="•"/>
      <w:lvlJc w:val="left"/>
      <w:pPr>
        <w:ind w:left="3607" w:hanging="358"/>
      </w:pPr>
      <w:rPr>
        <w:rFonts w:hint="default"/>
        <w:lang w:val="ru-RU" w:eastAsia="en-US" w:bidi="ar-SA"/>
      </w:rPr>
    </w:lvl>
    <w:lvl w:ilvl="3" w:tplc="16E0016C">
      <w:numFmt w:val="bullet"/>
      <w:lvlText w:val="•"/>
      <w:lvlJc w:val="left"/>
      <w:pPr>
        <w:ind w:left="4520" w:hanging="358"/>
      </w:pPr>
      <w:rPr>
        <w:rFonts w:hint="default"/>
        <w:lang w:val="ru-RU" w:eastAsia="en-US" w:bidi="ar-SA"/>
      </w:rPr>
    </w:lvl>
    <w:lvl w:ilvl="4" w:tplc="D3F6096E">
      <w:numFmt w:val="bullet"/>
      <w:lvlText w:val="•"/>
      <w:lvlJc w:val="left"/>
      <w:pPr>
        <w:ind w:left="5434" w:hanging="358"/>
      </w:pPr>
      <w:rPr>
        <w:rFonts w:hint="default"/>
        <w:lang w:val="ru-RU" w:eastAsia="en-US" w:bidi="ar-SA"/>
      </w:rPr>
    </w:lvl>
    <w:lvl w:ilvl="5" w:tplc="1CBEF228">
      <w:numFmt w:val="bullet"/>
      <w:lvlText w:val="•"/>
      <w:lvlJc w:val="left"/>
      <w:pPr>
        <w:ind w:left="6347" w:hanging="358"/>
      </w:pPr>
      <w:rPr>
        <w:rFonts w:hint="default"/>
        <w:lang w:val="ru-RU" w:eastAsia="en-US" w:bidi="ar-SA"/>
      </w:rPr>
    </w:lvl>
    <w:lvl w:ilvl="6" w:tplc="A4700EF6">
      <w:numFmt w:val="bullet"/>
      <w:lvlText w:val="•"/>
      <w:lvlJc w:val="left"/>
      <w:pPr>
        <w:ind w:left="7261" w:hanging="358"/>
      </w:pPr>
      <w:rPr>
        <w:rFonts w:hint="default"/>
        <w:lang w:val="ru-RU" w:eastAsia="en-US" w:bidi="ar-SA"/>
      </w:rPr>
    </w:lvl>
    <w:lvl w:ilvl="7" w:tplc="5568DF1E">
      <w:numFmt w:val="bullet"/>
      <w:lvlText w:val="•"/>
      <w:lvlJc w:val="left"/>
      <w:pPr>
        <w:ind w:left="8174" w:hanging="358"/>
      </w:pPr>
      <w:rPr>
        <w:rFonts w:hint="default"/>
        <w:lang w:val="ru-RU" w:eastAsia="en-US" w:bidi="ar-SA"/>
      </w:rPr>
    </w:lvl>
    <w:lvl w:ilvl="8" w:tplc="0D2A5128">
      <w:numFmt w:val="bullet"/>
      <w:lvlText w:val="•"/>
      <w:lvlJc w:val="left"/>
      <w:pPr>
        <w:ind w:left="9088" w:hanging="358"/>
      </w:pPr>
      <w:rPr>
        <w:rFonts w:hint="default"/>
        <w:lang w:val="ru-RU" w:eastAsia="en-US" w:bidi="ar-SA"/>
      </w:rPr>
    </w:lvl>
  </w:abstractNum>
  <w:abstractNum w:abstractNumId="3" w15:restartNumberingAfterBreak="0">
    <w:nsid w:val="2B767ED5"/>
    <w:multiLevelType w:val="hybridMultilevel"/>
    <w:tmpl w:val="2556D698"/>
    <w:lvl w:ilvl="0" w:tplc="1D360C26">
      <w:numFmt w:val="bullet"/>
      <w:lvlText w:val=""/>
      <w:lvlJc w:val="left"/>
      <w:pPr>
        <w:ind w:left="2280" w:hanging="69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161372">
      <w:numFmt w:val="bullet"/>
      <w:lvlText w:val="•"/>
      <w:lvlJc w:val="left"/>
      <w:pPr>
        <w:ind w:left="3143" w:hanging="694"/>
      </w:pPr>
      <w:rPr>
        <w:rFonts w:hint="default"/>
        <w:lang w:val="ru-RU" w:eastAsia="en-US" w:bidi="ar-SA"/>
      </w:rPr>
    </w:lvl>
    <w:lvl w:ilvl="2" w:tplc="7AC8E0EA">
      <w:numFmt w:val="bullet"/>
      <w:lvlText w:val="•"/>
      <w:lvlJc w:val="left"/>
      <w:pPr>
        <w:ind w:left="4007" w:hanging="694"/>
      </w:pPr>
      <w:rPr>
        <w:rFonts w:hint="default"/>
        <w:lang w:val="ru-RU" w:eastAsia="en-US" w:bidi="ar-SA"/>
      </w:rPr>
    </w:lvl>
    <w:lvl w:ilvl="3" w:tplc="366AF6F2">
      <w:numFmt w:val="bullet"/>
      <w:lvlText w:val="•"/>
      <w:lvlJc w:val="left"/>
      <w:pPr>
        <w:ind w:left="4870" w:hanging="694"/>
      </w:pPr>
      <w:rPr>
        <w:rFonts w:hint="default"/>
        <w:lang w:val="ru-RU" w:eastAsia="en-US" w:bidi="ar-SA"/>
      </w:rPr>
    </w:lvl>
    <w:lvl w:ilvl="4" w:tplc="66A0A482">
      <w:numFmt w:val="bullet"/>
      <w:lvlText w:val="•"/>
      <w:lvlJc w:val="left"/>
      <w:pPr>
        <w:ind w:left="5734" w:hanging="694"/>
      </w:pPr>
      <w:rPr>
        <w:rFonts w:hint="default"/>
        <w:lang w:val="ru-RU" w:eastAsia="en-US" w:bidi="ar-SA"/>
      </w:rPr>
    </w:lvl>
    <w:lvl w:ilvl="5" w:tplc="9B2C660A">
      <w:numFmt w:val="bullet"/>
      <w:lvlText w:val="•"/>
      <w:lvlJc w:val="left"/>
      <w:pPr>
        <w:ind w:left="6597" w:hanging="694"/>
      </w:pPr>
      <w:rPr>
        <w:rFonts w:hint="default"/>
        <w:lang w:val="ru-RU" w:eastAsia="en-US" w:bidi="ar-SA"/>
      </w:rPr>
    </w:lvl>
    <w:lvl w:ilvl="6" w:tplc="2C1464DE">
      <w:numFmt w:val="bullet"/>
      <w:lvlText w:val="•"/>
      <w:lvlJc w:val="left"/>
      <w:pPr>
        <w:ind w:left="7461" w:hanging="694"/>
      </w:pPr>
      <w:rPr>
        <w:rFonts w:hint="default"/>
        <w:lang w:val="ru-RU" w:eastAsia="en-US" w:bidi="ar-SA"/>
      </w:rPr>
    </w:lvl>
    <w:lvl w:ilvl="7" w:tplc="F02EC586">
      <w:numFmt w:val="bullet"/>
      <w:lvlText w:val="•"/>
      <w:lvlJc w:val="left"/>
      <w:pPr>
        <w:ind w:left="8324" w:hanging="694"/>
      </w:pPr>
      <w:rPr>
        <w:rFonts w:hint="default"/>
        <w:lang w:val="ru-RU" w:eastAsia="en-US" w:bidi="ar-SA"/>
      </w:rPr>
    </w:lvl>
    <w:lvl w:ilvl="8" w:tplc="4A82EC9A">
      <w:numFmt w:val="bullet"/>
      <w:lvlText w:val="•"/>
      <w:lvlJc w:val="left"/>
      <w:pPr>
        <w:ind w:left="9188" w:hanging="694"/>
      </w:pPr>
      <w:rPr>
        <w:rFonts w:hint="default"/>
        <w:lang w:val="ru-RU" w:eastAsia="en-US" w:bidi="ar-SA"/>
      </w:rPr>
    </w:lvl>
  </w:abstractNum>
  <w:abstractNum w:abstractNumId="4" w15:restartNumberingAfterBreak="0">
    <w:nsid w:val="2D793340"/>
    <w:multiLevelType w:val="hybridMultilevel"/>
    <w:tmpl w:val="DD80F330"/>
    <w:lvl w:ilvl="0" w:tplc="184A5512">
      <w:start w:val="1"/>
      <w:numFmt w:val="decimal"/>
      <w:lvlText w:val="%1."/>
      <w:lvlJc w:val="left"/>
      <w:pPr>
        <w:ind w:left="15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EF24FB6C">
      <w:numFmt w:val="bullet"/>
      <w:lvlText w:val="•"/>
      <w:lvlJc w:val="left"/>
      <w:pPr>
        <w:ind w:left="2513" w:hanging="360"/>
      </w:pPr>
      <w:rPr>
        <w:rFonts w:hint="default"/>
        <w:lang w:val="ru-RU" w:eastAsia="en-US" w:bidi="ar-SA"/>
      </w:rPr>
    </w:lvl>
    <w:lvl w:ilvl="2" w:tplc="09F0A7DA">
      <w:numFmt w:val="bullet"/>
      <w:lvlText w:val="•"/>
      <w:lvlJc w:val="left"/>
      <w:pPr>
        <w:ind w:left="3447" w:hanging="360"/>
      </w:pPr>
      <w:rPr>
        <w:rFonts w:hint="default"/>
        <w:lang w:val="ru-RU" w:eastAsia="en-US" w:bidi="ar-SA"/>
      </w:rPr>
    </w:lvl>
    <w:lvl w:ilvl="3" w:tplc="FF6A364C">
      <w:numFmt w:val="bullet"/>
      <w:lvlText w:val="•"/>
      <w:lvlJc w:val="left"/>
      <w:pPr>
        <w:ind w:left="4380" w:hanging="360"/>
      </w:pPr>
      <w:rPr>
        <w:rFonts w:hint="default"/>
        <w:lang w:val="ru-RU" w:eastAsia="en-US" w:bidi="ar-SA"/>
      </w:rPr>
    </w:lvl>
    <w:lvl w:ilvl="4" w:tplc="7F960A82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5" w:tplc="776E1F48">
      <w:numFmt w:val="bullet"/>
      <w:lvlText w:val="•"/>
      <w:lvlJc w:val="left"/>
      <w:pPr>
        <w:ind w:left="6247" w:hanging="360"/>
      </w:pPr>
      <w:rPr>
        <w:rFonts w:hint="default"/>
        <w:lang w:val="ru-RU" w:eastAsia="en-US" w:bidi="ar-SA"/>
      </w:rPr>
    </w:lvl>
    <w:lvl w:ilvl="6" w:tplc="75CA6820">
      <w:numFmt w:val="bullet"/>
      <w:lvlText w:val="•"/>
      <w:lvlJc w:val="left"/>
      <w:pPr>
        <w:ind w:left="7181" w:hanging="360"/>
      </w:pPr>
      <w:rPr>
        <w:rFonts w:hint="default"/>
        <w:lang w:val="ru-RU" w:eastAsia="en-US" w:bidi="ar-SA"/>
      </w:rPr>
    </w:lvl>
    <w:lvl w:ilvl="7" w:tplc="2610C1EA">
      <w:numFmt w:val="bullet"/>
      <w:lvlText w:val="•"/>
      <w:lvlJc w:val="left"/>
      <w:pPr>
        <w:ind w:left="8114" w:hanging="360"/>
      </w:pPr>
      <w:rPr>
        <w:rFonts w:hint="default"/>
        <w:lang w:val="ru-RU" w:eastAsia="en-US" w:bidi="ar-SA"/>
      </w:rPr>
    </w:lvl>
    <w:lvl w:ilvl="8" w:tplc="DE6EC188">
      <w:numFmt w:val="bullet"/>
      <w:lvlText w:val="•"/>
      <w:lvlJc w:val="left"/>
      <w:pPr>
        <w:ind w:left="904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8F2293C"/>
    <w:multiLevelType w:val="multilevel"/>
    <w:tmpl w:val="5BFA1EE2"/>
    <w:lvl w:ilvl="0">
      <w:start w:val="3"/>
      <w:numFmt w:val="decimal"/>
      <w:lvlText w:val="%1"/>
      <w:lvlJc w:val="left"/>
      <w:pPr>
        <w:ind w:left="127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0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8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4BAC58C3"/>
    <w:multiLevelType w:val="hybridMultilevel"/>
    <w:tmpl w:val="F29844CA"/>
    <w:lvl w:ilvl="0" w:tplc="45C873CA">
      <w:numFmt w:val="bullet"/>
      <w:lvlText w:val=""/>
      <w:lvlJc w:val="left"/>
      <w:pPr>
        <w:ind w:left="2280" w:hanging="69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7EE106">
      <w:numFmt w:val="bullet"/>
      <w:lvlText w:val="•"/>
      <w:lvlJc w:val="left"/>
      <w:pPr>
        <w:ind w:left="3143" w:hanging="694"/>
      </w:pPr>
      <w:rPr>
        <w:rFonts w:hint="default"/>
        <w:lang w:val="ru-RU" w:eastAsia="en-US" w:bidi="ar-SA"/>
      </w:rPr>
    </w:lvl>
    <w:lvl w:ilvl="2" w:tplc="60F4F48C">
      <w:numFmt w:val="bullet"/>
      <w:lvlText w:val="•"/>
      <w:lvlJc w:val="left"/>
      <w:pPr>
        <w:ind w:left="4007" w:hanging="694"/>
      </w:pPr>
      <w:rPr>
        <w:rFonts w:hint="default"/>
        <w:lang w:val="ru-RU" w:eastAsia="en-US" w:bidi="ar-SA"/>
      </w:rPr>
    </w:lvl>
    <w:lvl w:ilvl="3" w:tplc="332EDFA2">
      <w:numFmt w:val="bullet"/>
      <w:lvlText w:val="•"/>
      <w:lvlJc w:val="left"/>
      <w:pPr>
        <w:ind w:left="4870" w:hanging="694"/>
      </w:pPr>
      <w:rPr>
        <w:rFonts w:hint="default"/>
        <w:lang w:val="ru-RU" w:eastAsia="en-US" w:bidi="ar-SA"/>
      </w:rPr>
    </w:lvl>
    <w:lvl w:ilvl="4" w:tplc="0D6E9B56">
      <w:numFmt w:val="bullet"/>
      <w:lvlText w:val="•"/>
      <w:lvlJc w:val="left"/>
      <w:pPr>
        <w:ind w:left="5734" w:hanging="694"/>
      </w:pPr>
      <w:rPr>
        <w:rFonts w:hint="default"/>
        <w:lang w:val="ru-RU" w:eastAsia="en-US" w:bidi="ar-SA"/>
      </w:rPr>
    </w:lvl>
    <w:lvl w:ilvl="5" w:tplc="BCFA5B6A">
      <w:numFmt w:val="bullet"/>
      <w:lvlText w:val="•"/>
      <w:lvlJc w:val="left"/>
      <w:pPr>
        <w:ind w:left="6597" w:hanging="694"/>
      </w:pPr>
      <w:rPr>
        <w:rFonts w:hint="default"/>
        <w:lang w:val="ru-RU" w:eastAsia="en-US" w:bidi="ar-SA"/>
      </w:rPr>
    </w:lvl>
    <w:lvl w:ilvl="6" w:tplc="66204FAC">
      <w:numFmt w:val="bullet"/>
      <w:lvlText w:val="•"/>
      <w:lvlJc w:val="left"/>
      <w:pPr>
        <w:ind w:left="7461" w:hanging="694"/>
      </w:pPr>
      <w:rPr>
        <w:rFonts w:hint="default"/>
        <w:lang w:val="ru-RU" w:eastAsia="en-US" w:bidi="ar-SA"/>
      </w:rPr>
    </w:lvl>
    <w:lvl w:ilvl="7" w:tplc="E048BFD2">
      <w:numFmt w:val="bullet"/>
      <w:lvlText w:val="•"/>
      <w:lvlJc w:val="left"/>
      <w:pPr>
        <w:ind w:left="8324" w:hanging="694"/>
      </w:pPr>
      <w:rPr>
        <w:rFonts w:hint="default"/>
        <w:lang w:val="ru-RU" w:eastAsia="en-US" w:bidi="ar-SA"/>
      </w:rPr>
    </w:lvl>
    <w:lvl w:ilvl="8" w:tplc="5AFAC52E">
      <w:numFmt w:val="bullet"/>
      <w:lvlText w:val="•"/>
      <w:lvlJc w:val="left"/>
      <w:pPr>
        <w:ind w:left="9188" w:hanging="694"/>
      </w:pPr>
      <w:rPr>
        <w:rFonts w:hint="default"/>
        <w:lang w:val="ru-RU" w:eastAsia="en-US" w:bidi="ar-SA"/>
      </w:rPr>
    </w:lvl>
  </w:abstractNum>
  <w:abstractNum w:abstractNumId="7" w15:restartNumberingAfterBreak="0">
    <w:nsid w:val="60294514"/>
    <w:multiLevelType w:val="hybridMultilevel"/>
    <w:tmpl w:val="BEC644C0"/>
    <w:lvl w:ilvl="0" w:tplc="F3B4C136">
      <w:numFmt w:val="bullet"/>
      <w:lvlText w:val=""/>
      <w:lvlJc w:val="left"/>
      <w:pPr>
        <w:ind w:left="1564" w:hanging="7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7E14FA">
      <w:numFmt w:val="bullet"/>
      <w:lvlText w:val=""/>
      <w:lvlJc w:val="left"/>
      <w:pPr>
        <w:ind w:left="2280" w:hanging="69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B128366">
      <w:numFmt w:val="bullet"/>
      <w:lvlText w:val="•"/>
      <w:lvlJc w:val="left"/>
      <w:pPr>
        <w:ind w:left="3239" w:hanging="694"/>
      </w:pPr>
      <w:rPr>
        <w:rFonts w:hint="default"/>
        <w:lang w:val="ru-RU" w:eastAsia="en-US" w:bidi="ar-SA"/>
      </w:rPr>
    </w:lvl>
    <w:lvl w:ilvl="3" w:tplc="6C24091A">
      <w:numFmt w:val="bullet"/>
      <w:lvlText w:val="•"/>
      <w:lvlJc w:val="left"/>
      <w:pPr>
        <w:ind w:left="4198" w:hanging="694"/>
      </w:pPr>
      <w:rPr>
        <w:rFonts w:hint="default"/>
        <w:lang w:val="ru-RU" w:eastAsia="en-US" w:bidi="ar-SA"/>
      </w:rPr>
    </w:lvl>
    <w:lvl w:ilvl="4" w:tplc="951E44DC">
      <w:numFmt w:val="bullet"/>
      <w:lvlText w:val="•"/>
      <w:lvlJc w:val="left"/>
      <w:pPr>
        <w:ind w:left="5158" w:hanging="694"/>
      </w:pPr>
      <w:rPr>
        <w:rFonts w:hint="default"/>
        <w:lang w:val="ru-RU" w:eastAsia="en-US" w:bidi="ar-SA"/>
      </w:rPr>
    </w:lvl>
    <w:lvl w:ilvl="5" w:tplc="39FA92B0">
      <w:numFmt w:val="bullet"/>
      <w:lvlText w:val="•"/>
      <w:lvlJc w:val="left"/>
      <w:pPr>
        <w:ind w:left="6117" w:hanging="694"/>
      </w:pPr>
      <w:rPr>
        <w:rFonts w:hint="default"/>
        <w:lang w:val="ru-RU" w:eastAsia="en-US" w:bidi="ar-SA"/>
      </w:rPr>
    </w:lvl>
    <w:lvl w:ilvl="6" w:tplc="00BECDC8">
      <w:numFmt w:val="bullet"/>
      <w:lvlText w:val="•"/>
      <w:lvlJc w:val="left"/>
      <w:pPr>
        <w:ind w:left="7077" w:hanging="694"/>
      </w:pPr>
      <w:rPr>
        <w:rFonts w:hint="default"/>
        <w:lang w:val="ru-RU" w:eastAsia="en-US" w:bidi="ar-SA"/>
      </w:rPr>
    </w:lvl>
    <w:lvl w:ilvl="7" w:tplc="0BBA5C46">
      <w:numFmt w:val="bullet"/>
      <w:lvlText w:val="•"/>
      <w:lvlJc w:val="left"/>
      <w:pPr>
        <w:ind w:left="8036" w:hanging="694"/>
      </w:pPr>
      <w:rPr>
        <w:rFonts w:hint="default"/>
        <w:lang w:val="ru-RU" w:eastAsia="en-US" w:bidi="ar-SA"/>
      </w:rPr>
    </w:lvl>
    <w:lvl w:ilvl="8" w:tplc="56F0A464">
      <w:numFmt w:val="bullet"/>
      <w:lvlText w:val="•"/>
      <w:lvlJc w:val="left"/>
      <w:pPr>
        <w:ind w:left="8996" w:hanging="694"/>
      </w:pPr>
      <w:rPr>
        <w:rFonts w:hint="default"/>
        <w:lang w:val="ru-RU" w:eastAsia="en-US" w:bidi="ar-SA"/>
      </w:rPr>
    </w:lvl>
  </w:abstractNum>
  <w:abstractNum w:abstractNumId="8" w15:restartNumberingAfterBreak="0">
    <w:nsid w:val="636B5DDC"/>
    <w:multiLevelType w:val="hybridMultilevel"/>
    <w:tmpl w:val="2DC09C58"/>
    <w:lvl w:ilvl="0" w:tplc="82EE5CFC">
      <w:start w:val="1"/>
      <w:numFmt w:val="decimal"/>
      <w:lvlText w:val="%1)"/>
      <w:lvlJc w:val="left"/>
      <w:pPr>
        <w:ind w:left="852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F21B90">
      <w:numFmt w:val="bullet"/>
      <w:lvlText w:val=""/>
      <w:lvlJc w:val="left"/>
      <w:pPr>
        <w:ind w:left="85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A98A6D4">
      <w:numFmt w:val="bullet"/>
      <w:lvlText w:val="•"/>
      <w:lvlJc w:val="left"/>
      <w:pPr>
        <w:ind w:left="2871" w:hanging="708"/>
      </w:pPr>
      <w:rPr>
        <w:rFonts w:hint="default"/>
        <w:lang w:val="ru-RU" w:eastAsia="en-US" w:bidi="ar-SA"/>
      </w:rPr>
    </w:lvl>
    <w:lvl w:ilvl="3" w:tplc="91A61474">
      <w:numFmt w:val="bullet"/>
      <w:lvlText w:val="•"/>
      <w:lvlJc w:val="left"/>
      <w:pPr>
        <w:ind w:left="3876" w:hanging="708"/>
      </w:pPr>
      <w:rPr>
        <w:rFonts w:hint="default"/>
        <w:lang w:val="ru-RU" w:eastAsia="en-US" w:bidi="ar-SA"/>
      </w:rPr>
    </w:lvl>
    <w:lvl w:ilvl="4" w:tplc="E7AE816A">
      <w:numFmt w:val="bullet"/>
      <w:lvlText w:val="•"/>
      <w:lvlJc w:val="left"/>
      <w:pPr>
        <w:ind w:left="4882" w:hanging="708"/>
      </w:pPr>
      <w:rPr>
        <w:rFonts w:hint="default"/>
        <w:lang w:val="ru-RU" w:eastAsia="en-US" w:bidi="ar-SA"/>
      </w:rPr>
    </w:lvl>
    <w:lvl w:ilvl="5" w:tplc="57220BB0">
      <w:numFmt w:val="bullet"/>
      <w:lvlText w:val="•"/>
      <w:lvlJc w:val="left"/>
      <w:pPr>
        <w:ind w:left="5887" w:hanging="708"/>
      </w:pPr>
      <w:rPr>
        <w:rFonts w:hint="default"/>
        <w:lang w:val="ru-RU" w:eastAsia="en-US" w:bidi="ar-SA"/>
      </w:rPr>
    </w:lvl>
    <w:lvl w:ilvl="6" w:tplc="A7B0B4A2">
      <w:numFmt w:val="bullet"/>
      <w:lvlText w:val="•"/>
      <w:lvlJc w:val="left"/>
      <w:pPr>
        <w:ind w:left="6893" w:hanging="708"/>
      </w:pPr>
      <w:rPr>
        <w:rFonts w:hint="default"/>
        <w:lang w:val="ru-RU" w:eastAsia="en-US" w:bidi="ar-SA"/>
      </w:rPr>
    </w:lvl>
    <w:lvl w:ilvl="7" w:tplc="1F3817C8">
      <w:numFmt w:val="bullet"/>
      <w:lvlText w:val="•"/>
      <w:lvlJc w:val="left"/>
      <w:pPr>
        <w:ind w:left="7898" w:hanging="708"/>
      </w:pPr>
      <w:rPr>
        <w:rFonts w:hint="default"/>
        <w:lang w:val="ru-RU" w:eastAsia="en-US" w:bidi="ar-SA"/>
      </w:rPr>
    </w:lvl>
    <w:lvl w:ilvl="8" w:tplc="B9269C9C">
      <w:numFmt w:val="bullet"/>
      <w:lvlText w:val="•"/>
      <w:lvlJc w:val="left"/>
      <w:pPr>
        <w:ind w:left="8904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6E184C93"/>
    <w:multiLevelType w:val="multilevel"/>
    <w:tmpl w:val="B47EC828"/>
    <w:lvl w:ilvl="0">
      <w:start w:val="1"/>
      <w:numFmt w:val="decimal"/>
      <w:lvlText w:val="%1."/>
      <w:lvlJc w:val="left"/>
      <w:pPr>
        <w:ind w:left="852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9" w:hanging="4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6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2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4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0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3" w:hanging="47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5982"/>
    <w:rsid w:val="00305982"/>
    <w:rsid w:val="003D0BBE"/>
    <w:rsid w:val="00DE38B5"/>
    <w:rsid w:val="00DF6A0D"/>
    <w:rsid w:val="00F7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0A6C"/>
  <w15:docId w15:val="{36C08FA3-9F10-4970-80B5-502C491A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5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852"/>
      <w:jc w:val="both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spacing w:before="160"/>
      <w:ind w:left="1335" w:hanging="483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64"/>
      <w:ind w:left="852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85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5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dariavikhar@gmail.com</dc:creator>
  <cp:lastModifiedBy>Ivan V.</cp:lastModifiedBy>
  <cp:revision>3</cp:revision>
  <dcterms:created xsi:type="dcterms:W3CDTF">2025-01-14T06:59:00Z</dcterms:created>
  <dcterms:modified xsi:type="dcterms:W3CDTF">2025-01-31T10:17:00Z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2019</vt:lpwstr>
  </property>
</Properties>
</file>