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3D77" w14:textId="77777777" w:rsidR="00E668F1" w:rsidRDefault="00E243A0" w:rsidP="00E243A0">
      <w:pPr>
        <w:jc w:val="center"/>
        <w:rPr>
          <w:snapToGrid w:val="0"/>
        </w:rPr>
      </w:pPr>
      <w:r>
        <w:rPr>
          <w:snapToGrid w:val="0"/>
        </w:rPr>
        <w:t>СОДЕРЖАНИЕ</w:t>
      </w:r>
    </w:p>
    <w:p w14:paraId="7916BBF8" w14:textId="77777777" w:rsidR="00E243A0" w:rsidRPr="00E243A0" w:rsidRDefault="00E243A0" w:rsidP="00E243A0">
      <w:pPr>
        <w:rPr>
          <w:lang w:eastAsia="ru-RU"/>
        </w:rPr>
      </w:pPr>
      <w:r>
        <w:rPr>
          <w:lang w:eastAsia="ru-RU"/>
        </w:rPr>
        <w:t xml:space="preserve">      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2608262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360CB4" w14:textId="77777777" w:rsidR="00E243A0" w:rsidRPr="00890D2B" w:rsidRDefault="00E243A0">
          <w:pPr>
            <w:pStyle w:val="ab"/>
            <w:rPr>
              <w:sz w:val="22"/>
              <w:szCs w:val="22"/>
            </w:rPr>
          </w:pPr>
        </w:p>
        <w:p w14:paraId="4C926015" w14:textId="77777777" w:rsidR="006A26F1" w:rsidRPr="006A26F1" w:rsidRDefault="00E243A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r w:rsidRPr="00890D2B">
            <w:rPr>
              <w:sz w:val="22"/>
            </w:rPr>
            <w:fldChar w:fldCharType="begin"/>
          </w:r>
          <w:r w:rsidRPr="00890D2B">
            <w:rPr>
              <w:sz w:val="22"/>
            </w:rPr>
            <w:instrText xml:space="preserve"> TOC \o "1-3" \h \z \u </w:instrText>
          </w:r>
          <w:r w:rsidRPr="00890D2B">
            <w:rPr>
              <w:sz w:val="22"/>
            </w:rPr>
            <w:fldChar w:fldCharType="separate"/>
          </w:r>
          <w:hyperlink w:anchor="_Toc137234079" w:history="1">
            <w:r w:rsidR="006A26F1" w:rsidRPr="006A26F1">
              <w:rPr>
                <w:rStyle w:val="ac"/>
                <w:noProof/>
                <w:sz w:val="24"/>
                <w:szCs w:val="24"/>
              </w:rPr>
              <w:t>ВВЕДЕНИЕ</w:t>
            </w:r>
            <w:r w:rsidR="006A26F1" w:rsidRPr="006A26F1">
              <w:rPr>
                <w:noProof/>
                <w:webHidden/>
                <w:sz w:val="24"/>
                <w:szCs w:val="24"/>
              </w:rPr>
              <w:tab/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begin"/>
            </w:r>
            <w:r w:rsidR="006A26F1" w:rsidRPr="006A26F1">
              <w:rPr>
                <w:noProof/>
                <w:webHidden/>
                <w:sz w:val="24"/>
                <w:szCs w:val="24"/>
              </w:rPr>
              <w:instrText xml:space="preserve"> PAGEREF _Toc137234079 \h </w:instrText>
            </w:r>
            <w:r w:rsidR="006A26F1" w:rsidRPr="006A26F1">
              <w:rPr>
                <w:noProof/>
                <w:webHidden/>
                <w:sz w:val="24"/>
                <w:szCs w:val="24"/>
              </w:rPr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6F1">
              <w:rPr>
                <w:noProof/>
                <w:webHidden/>
                <w:sz w:val="24"/>
                <w:szCs w:val="24"/>
              </w:rPr>
              <w:t>3</w:t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7CE7DD" w14:textId="77777777" w:rsidR="006A26F1" w:rsidRPr="006A26F1" w:rsidRDefault="00924EB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7234080" w:history="1">
            <w:r w:rsidR="006A26F1" w:rsidRPr="006A26F1">
              <w:rPr>
                <w:rStyle w:val="ac"/>
                <w:noProof/>
                <w:sz w:val="24"/>
                <w:szCs w:val="24"/>
              </w:rPr>
              <w:t>1 ТЕОРИТИЧЕСКИЕ АСПЕКТЫ ОРГАНИЗАЦИИ РАБОТЫ ТРАНСПОРТА В ЛОГИСТИЧЕСКОЙ СИСТЕМЕ ПРЕДПРИЯТИЯ</w:t>
            </w:r>
            <w:r w:rsidR="006A26F1" w:rsidRPr="006A26F1">
              <w:rPr>
                <w:noProof/>
                <w:webHidden/>
                <w:sz w:val="24"/>
                <w:szCs w:val="24"/>
              </w:rPr>
              <w:tab/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begin"/>
            </w:r>
            <w:r w:rsidR="006A26F1" w:rsidRPr="006A26F1">
              <w:rPr>
                <w:noProof/>
                <w:webHidden/>
                <w:sz w:val="24"/>
                <w:szCs w:val="24"/>
              </w:rPr>
              <w:instrText xml:space="preserve"> PAGEREF _Toc137234080 \h </w:instrText>
            </w:r>
            <w:r w:rsidR="006A26F1" w:rsidRPr="006A26F1">
              <w:rPr>
                <w:noProof/>
                <w:webHidden/>
                <w:sz w:val="24"/>
                <w:szCs w:val="24"/>
              </w:rPr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6F1">
              <w:rPr>
                <w:noProof/>
                <w:webHidden/>
                <w:sz w:val="24"/>
                <w:szCs w:val="24"/>
              </w:rPr>
              <w:t>5</w:t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D7C1C9" w14:textId="77777777" w:rsidR="006A26F1" w:rsidRPr="006A26F1" w:rsidRDefault="00924EB6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7234081" w:history="1">
            <w:r w:rsidR="006A26F1" w:rsidRPr="006A26F1">
              <w:rPr>
                <w:rStyle w:val="ac"/>
                <w:noProof/>
                <w:sz w:val="24"/>
                <w:szCs w:val="24"/>
                <w:lang w:eastAsia="ru-RU"/>
              </w:rPr>
              <w:t>1.1 ЛОГИСТИЧЕСКАЯ СИСТЕМА ПРЕДПРИЯТИЯ И МЕСТО ТРАНСПОРТА В НЕЙ</w:t>
            </w:r>
            <w:r w:rsidR="006A26F1" w:rsidRPr="006A26F1">
              <w:rPr>
                <w:noProof/>
                <w:webHidden/>
                <w:sz w:val="24"/>
                <w:szCs w:val="24"/>
              </w:rPr>
              <w:tab/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begin"/>
            </w:r>
            <w:r w:rsidR="006A26F1" w:rsidRPr="006A26F1">
              <w:rPr>
                <w:noProof/>
                <w:webHidden/>
                <w:sz w:val="24"/>
                <w:szCs w:val="24"/>
              </w:rPr>
              <w:instrText xml:space="preserve"> PAGEREF _Toc137234081 \h </w:instrText>
            </w:r>
            <w:r w:rsidR="006A26F1" w:rsidRPr="006A26F1">
              <w:rPr>
                <w:noProof/>
                <w:webHidden/>
                <w:sz w:val="24"/>
                <w:szCs w:val="24"/>
              </w:rPr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6F1">
              <w:rPr>
                <w:noProof/>
                <w:webHidden/>
                <w:sz w:val="24"/>
                <w:szCs w:val="24"/>
              </w:rPr>
              <w:t>5</w:t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31EDDA" w14:textId="77777777" w:rsidR="006A26F1" w:rsidRPr="006A26F1" w:rsidRDefault="00924EB6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7234082" w:history="1">
            <w:r w:rsidR="006A26F1" w:rsidRPr="006A26F1">
              <w:rPr>
                <w:rStyle w:val="ac"/>
                <w:noProof/>
                <w:sz w:val="24"/>
                <w:szCs w:val="24"/>
              </w:rPr>
              <w:t>1.2. ОСНОВЫ ОРГАНИЗАЦИИ РАБОТЫ ТРАНСПОРТА В ЛОГИСТИЧЕСКОЙ СИСТЕМЕ ПРЕДПРИЯТИЯ</w:t>
            </w:r>
            <w:r w:rsidR="006A26F1" w:rsidRPr="006A26F1">
              <w:rPr>
                <w:noProof/>
                <w:webHidden/>
                <w:sz w:val="24"/>
                <w:szCs w:val="24"/>
              </w:rPr>
              <w:tab/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begin"/>
            </w:r>
            <w:r w:rsidR="006A26F1" w:rsidRPr="006A26F1">
              <w:rPr>
                <w:noProof/>
                <w:webHidden/>
                <w:sz w:val="24"/>
                <w:szCs w:val="24"/>
              </w:rPr>
              <w:instrText xml:space="preserve"> PAGEREF _Toc137234082 \h </w:instrText>
            </w:r>
            <w:r w:rsidR="006A26F1" w:rsidRPr="006A26F1">
              <w:rPr>
                <w:noProof/>
                <w:webHidden/>
                <w:sz w:val="24"/>
                <w:szCs w:val="24"/>
              </w:rPr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6F1">
              <w:rPr>
                <w:noProof/>
                <w:webHidden/>
                <w:sz w:val="24"/>
                <w:szCs w:val="24"/>
              </w:rPr>
              <w:t>10</w:t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7E6FA7" w14:textId="77777777" w:rsidR="006A26F1" w:rsidRPr="006A26F1" w:rsidRDefault="00924EB6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7234083" w:history="1">
            <w:r w:rsidR="006A26F1" w:rsidRPr="006A26F1">
              <w:rPr>
                <w:rStyle w:val="ac"/>
                <w:noProof/>
                <w:sz w:val="24"/>
                <w:szCs w:val="24"/>
              </w:rPr>
              <w:t>1.3 ПОКАЗАТЕЛИ ЭФФЕКТИВНОСТИ РАБОТЫ ТРАНСПОРТА НА ПРЕДПРИЯТИИ</w:t>
            </w:r>
            <w:r w:rsidR="006A26F1" w:rsidRPr="006A26F1">
              <w:rPr>
                <w:noProof/>
                <w:webHidden/>
                <w:sz w:val="24"/>
                <w:szCs w:val="24"/>
              </w:rPr>
              <w:tab/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begin"/>
            </w:r>
            <w:r w:rsidR="006A26F1" w:rsidRPr="006A26F1">
              <w:rPr>
                <w:noProof/>
                <w:webHidden/>
                <w:sz w:val="24"/>
                <w:szCs w:val="24"/>
              </w:rPr>
              <w:instrText xml:space="preserve"> PAGEREF _Toc137234083 \h </w:instrText>
            </w:r>
            <w:r w:rsidR="006A26F1" w:rsidRPr="006A26F1">
              <w:rPr>
                <w:noProof/>
                <w:webHidden/>
                <w:sz w:val="24"/>
                <w:szCs w:val="24"/>
              </w:rPr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6F1">
              <w:rPr>
                <w:noProof/>
                <w:webHidden/>
                <w:sz w:val="24"/>
                <w:szCs w:val="24"/>
              </w:rPr>
              <w:t>20</w:t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8E40FF" w14:textId="77777777" w:rsidR="006A26F1" w:rsidRPr="006A26F1" w:rsidRDefault="00924EB6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7234084" w:history="1">
            <w:r w:rsidR="006A26F1" w:rsidRPr="006A26F1">
              <w:rPr>
                <w:rStyle w:val="ac"/>
                <w:noProof/>
                <w:sz w:val="24"/>
                <w:szCs w:val="24"/>
              </w:rPr>
              <w:t>2.</w:t>
            </w:r>
            <w:r w:rsidR="006A26F1" w:rsidRPr="006A26F1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6A26F1" w:rsidRPr="006A26F1">
              <w:rPr>
                <w:rStyle w:val="ac"/>
                <w:noProof/>
                <w:sz w:val="24"/>
                <w:szCs w:val="24"/>
              </w:rPr>
              <w:t>ОЦЕНКА ОРГАНИЗАЦИИ РАБОТЫ ТРАНСПОРТА В ЛОГИСТИЧЕСКОЙ СИСТЕМЕ ПРЕДПРИЯТИЯ паО «ППГХО»</w:t>
            </w:r>
            <w:r w:rsidR="006A26F1" w:rsidRPr="006A26F1">
              <w:rPr>
                <w:noProof/>
                <w:webHidden/>
                <w:sz w:val="24"/>
                <w:szCs w:val="24"/>
              </w:rPr>
              <w:tab/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begin"/>
            </w:r>
            <w:r w:rsidR="006A26F1" w:rsidRPr="006A26F1">
              <w:rPr>
                <w:noProof/>
                <w:webHidden/>
                <w:sz w:val="24"/>
                <w:szCs w:val="24"/>
              </w:rPr>
              <w:instrText xml:space="preserve"> PAGEREF _Toc137234084 \h </w:instrText>
            </w:r>
            <w:r w:rsidR="006A26F1" w:rsidRPr="006A26F1">
              <w:rPr>
                <w:noProof/>
                <w:webHidden/>
                <w:sz w:val="24"/>
                <w:szCs w:val="24"/>
              </w:rPr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6F1">
              <w:rPr>
                <w:noProof/>
                <w:webHidden/>
                <w:sz w:val="24"/>
                <w:szCs w:val="24"/>
              </w:rPr>
              <w:t>24</w:t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603C9F" w14:textId="77777777" w:rsidR="006A26F1" w:rsidRPr="006A26F1" w:rsidRDefault="00924EB6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7234085" w:history="1">
            <w:r w:rsidR="006A26F1" w:rsidRPr="006A26F1">
              <w:rPr>
                <w:rStyle w:val="ac"/>
                <w:noProof/>
                <w:sz w:val="24"/>
                <w:szCs w:val="24"/>
                <w:lang w:eastAsia="ru-RU"/>
              </w:rPr>
              <w:t>2.1 ОРГАНИЗАЦИОНН-ЭКОНОМИЧЕСКАЯ ХАРАКТЕРИСТИКА ПРЕДПРИЯТИЯ</w:t>
            </w:r>
            <w:r w:rsidR="006A26F1" w:rsidRPr="006A26F1">
              <w:rPr>
                <w:noProof/>
                <w:webHidden/>
                <w:sz w:val="24"/>
                <w:szCs w:val="24"/>
              </w:rPr>
              <w:tab/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begin"/>
            </w:r>
            <w:r w:rsidR="006A26F1" w:rsidRPr="006A26F1">
              <w:rPr>
                <w:noProof/>
                <w:webHidden/>
                <w:sz w:val="24"/>
                <w:szCs w:val="24"/>
              </w:rPr>
              <w:instrText xml:space="preserve"> PAGEREF _Toc137234085 \h </w:instrText>
            </w:r>
            <w:r w:rsidR="006A26F1" w:rsidRPr="006A26F1">
              <w:rPr>
                <w:noProof/>
                <w:webHidden/>
                <w:sz w:val="24"/>
                <w:szCs w:val="24"/>
              </w:rPr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6F1">
              <w:rPr>
                <w:noProof/>
                <w:webHidden/>
                <w:sz w:val="24"/>
                <w:szCs w:val="24"/>
              </w:rPr>
              <w:t>24</w:t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026C43" w14:textId="77777777" w:rsidR="006A26F1" w:rsidRPr="006A26F1" w:rsidRDefault="00924EB6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7234086" w:history="1">
            <w:r w:rsidR="006A26F1" w:rsidRPr="006A26F1">
              <w:rPr>
                <w:rStyle w:val="ac"/>
                <w:noProof/>
                <w:sz w:val="24"/>
                <w:szCs w:val="24"/>
              </w:rPr>
              <w:t>2.2 АНАЛИЗ ОРГАНИЗАЦИИ РАБОТЫ ТРАНСПОРТА В ЛОГИСТИЧЕСКОЙ СИСТЕМЕ ПРЕДПРИЯТИЯ</w:t>
            </w:r>
            <w:r w:rsidR="006A26F1" w:rsidRPr="006A26F1">
              <w:rPr>
                <w:noProof/>
                <w:webHidden/>
                <w:sz w:val="24"/>
                <w:szCs w:val="24"/>
              </w:rPr>
              <w:tab/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begin"/>
            </w:r>
            <w:r w:rsidR="006A26F1" w:rsidRPr="006A26F1">
              <w:rPr>
                <w:noProof/>
                <w:webHidden/>
                <w:sz w:val="24"/>
                <w:szCs w:val="24"/>
              </w:rPr>
              <w:instrText xml:space="preserve"> PAGEREF _Toc137234086 \h </w:instrText>
            </w:r>
            <w:r w:rsidR="006A26F1" w:rsidRPr="006A26F1">
              <w:rPr>
                <w:noProof/>
                <w:webHidden/>
                <w:sz w:val="24"/>
                <w:szCs w:val="24"/>
              </w:rPr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6F1">
              <w:rPr>
                <w:noProof/>
                <w:webHidden/>
                <w:sz w:val="24"/>
                <w:szCs w:val="24"/>
              </w:rPr>
              <w:t>32</w:t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0031A3" w14:textId="77777777" w:rsidR="006A26F1" w:rsidRPr="006A26F1" w:rsidRDefault="00924EB6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7234087" w:history="1">
            <w:r w:rsidR="006A26F1" w:rsidRPr="006A26F1">
              <w:rPr>
                <w:rStyle w:val="ac"/>
                <w:noProof/>
                <w:sz w:val="24"/>
                <w:szCs w:val="24"/>
              </w:rPr>
              <w:t>2.3   ОЦЕНКА ЭФФЕКТИВНОСТИ РАБОТЫ ТРАНСПОРТА В ЛОГИСТИЧЕСКОЙ СИСТЕМЕ ПРЕДПРИЯТИЯ</w:t>
            </w:r>
            <w:r w:rsidR="006A26F1" w:rsidRPr="006A26F1">
              <w:rPr>
                <w:noProof/>
                <w:webHidden/>
                <w:sz w:val="24"/>
                <w:szCs w:val="24"/>
              </w:rPr>
              <w:tab/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begin"/>
            </w:r>
            <w:r w:rsidR="006A26F1" w:rsidRPr="006A26F1">
              <w:rPr>
                <w:noProof/>
                <w:webHidden/>
                <w:sz w:val="24"/>
                <w:szCs w:val="24"/>
              </w:rPr>
              <w:instrText xml:space="preserve"> PAGEREF _Toc137234087 \h </w:instrText>
            </w:r>
            <w:r w:rsidR="006A26F1" w:rsidRPr="006A26F1">
              <w:rPr>
                <w:noProof/>
                <w:webHidden/>
                <w:sz w:val="24"/>
                <w:szCs w:val="24"/>
              </w:rPr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6F1">
              <w:rPr>
                <w:noProof/>
                <w:webHidden/>
                <w:sz w:val="24"/>
                <w:szCs w:val="24"/>
              </w:rPr>
              <w:t>37</w:t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7D1840" w14:textId="77777777" w:rsidR="006A26F1" w:rsidRPr="006A26F1" w:rsidRDefault="00924EB6">
          <w:pPr>
            <w:pStyle w:val="12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7234088" w:history="1">
            <w:r w:rsidR="006A26F1" w:rsidRPr="006A26F1">
              <w:rPr>
                <w:rStyle w:val="ac"/>
                <w:noProof/>
                <w:sz w:val="24"/>
                <w:szCs w:val="24"/>
              </w:rPr>
              <w:t>3.</w:t>
            </w:r>
            <w:r w:rsidR="006A26F1" w:rsidRPr="006A26F1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6A26F1" w:rsidRPr="006A26F1">
              <w:rPr>
                <w:rStyle w:val="ac"/>
                <w:noProof/>
                <w:sz w:val="24"/>
                <w:szCs w:val="24"/>
              </w:rPr>
              <w:t>ПУТИ СОВЕРШЕНСТВОВАНИЯ ОРГАНИЗАЦИИ РАБОТЫ ТРАНСПОРТА В ПАО «ППГХО»</w:t>
            </w:r>
            <w:r w:rsidR="006A26F1" w:rsidRPr="006A26F1">
              <w:rPr>
                <w:noProof/>
                <w:webHidden/>
                <w:sz w:val="24"/>
                <w:szCs w:val="24"/>
              </w:rPr>
              <w:tab/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begin"/>
            </w:r>
            <w:r w:rsidR="006A26F1" w:rsidRPr="006A26F1">
              <w:rPr>
                <w:noProof/>
                <w:webHidden/>
                <w:sz w:val="24"/>
                <w:szCs w:val="24"/>
              </w:rPr>
              <w:instrText xml:space="preserve"> PAGEREF _Toc137234088 \h </w:instrText>
            </w:r>
            <w:r w:rsidR="006A26F1" w:rsidRPr="006A26F1">
              <w:rPr>
                <w:noProof/>
                <w:webHidden/>
                <w:sz w:val="24"/>
                <w:szCs w:val="24"/>
              </w:rPr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6F1">
              <w:rPr>
                <w:noProof/>
                <w:webHidden/>
                <w:sz w:val="24"/>
                <w:szCs w:val="24"/>
              </w:rPr>
              <w:t>45</w:t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182784" w14:textId="77777777" w:rsidR="006A26F1" w:rsidRPr="006A26F1" w:rsidRDefault="00924EB6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7234089" w:history="1">
            <w:r w:rsidR="006A26F1" w:rsidRPr="006A26F1">
              <w:rPr>
                <w:rStyle w:val="ac"/>
                <w:noProof/>
                <w:sz w:val="24"/>
                <w:szCs w:val="24"/>
                <w:lang w:eastAsia="ru-RU"/>
              </w:rPr>
              <w:t>3.1 РЕКОМЕНДАЦИИ ПО СОВЕРШЕНСТВОВАНИЮ ОРГАНИЗАЦИИ РАБОТЫ ТРАНСПОРТА В ЛОГИСТИЧЕСКОЙ СИСТЕМЕ ПРЕДПРИЯТИЯ</w:t>
            </w:r>
            <w:r w:rsidR="006A26F1" w:rsidRPr="006A26F1">
              <w:rPr>
                <w:noProof/>
                <w:webHidden/>
                <w:sz w:val="24"/>
                <w:szCs w:val="24"/>
              </w:rPr>
              <w:tab/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begin"/>
            </w:r>
            <w:r w:rsidR="006A26F1" w:rsidRPr="006A26F1">
              <w:rPr>
                <w:noProof/>
                <w:webHidden/>
                <w:sz w:val="24"/>
                <w:szCs w:val="24"/>
              </w:rPr>
              <w:instrText xml:space="preserve"> PAGEREF _Toc137234089 \h </w:instrText>
            </w:r>
            <w:r w:rsidR="006A26F1" w:rsidRPr="006A26F1">
              <w:rPr>
                <w:noProof/>
                <w:webHidden/>
                <w:sz w:val="24"/>
                <w:szCs w:val="24"/>
              </w:rPr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6F1">
              <w:rPr>
                <w:noProof/>
                <w:webHidden/>
                <w:sz w:val="24"/>
                <w:szCs w:val="24"/>
              </w:rPr>
              <w:t>45</w:t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B0CBBE" w14:textId="77777777" w:rsidR="006A26F1" w:rsidRPr="006A26F1" w:rsidRDefault="00924EB6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7234090" w:history="1">
            <w:r w:rsidR="006A26F1" w:rsidRPr="006A26F1">
              <w:rPr>
                <w:rStyle w:val="ac"/>
                <w:noProof/>
                <w:sz w:val="24"/>
                <w:szCs w:val="24"/>
              </w:rPr>
              <w:t>3.2 РАССЧЁТ ЭКОНОМИЧЕСКОЙ ЭФФЕКТИВНОСТИ ПРЕДЛОЖЕННЫХ МЕРОПРИЯТИЙ</w:t>
            </w:r>
            <w:r w:rsidR="006A26F1" w:rsidRPr="006A26F1">
              <w:rPr>
                <w:noProof/>
                <w:webHidden/>
                <w:sz w:val="24"/>
                <w:szCs w:val="24"/>
              </w:rPr>
              <w:tab/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begin"/>
            </w:r>
            <w:r w:rsidR="006A26F1" w:rsidRPr="006A26F1">
              <w:rPr>
                <w:noProof/>
                <w:webHidden/>
                <w:sz w:val="24"/>
                <w:szCs w:val="24"/>
              </w:rPr>
              <w:instrText xml:space="preserve"> PAGEREF _Toc137234090 \h </w:instrText>
            </w:r>
            <w:r w:rsidR="006A26F1" w:rsidRPr="006A26F1">
              <w:rPr>
                <w:noProof/>
                <w:webHidden/>
                <w:sz w:val="24"/>
                <w:szCs w:val="24"/>
              </w:rPr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6F1">
              <w:rPr>
                <w:noProof/>
                <w:webHidden/>
                <w:sz w:val="24"/>
                <w:szCs w:val="24"/>
              </w:rPr>
              <w:t>47</w:t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851B3A" w14:textId="77777777" w:rsidR="006A26F1" w:rsidRPr="006A26F1" w:rsidRDefault="00924EB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7234091" w:history="1">
            <w:r w:rsidR="006A26F1" w:rsidRPr="006A26F1">
              <w:rPr>
                <w:rStyle w:val="ac"/>
                <w:noProof/>
                <w:sz w:val="24"/>
                <w:szCs w:val="24"/>
              </w:rPr>
              <w:t>ЗАКЛЮЧЕНИЕ</w:t>
            </w:r>
            <w:r w:rsidR="006A26F1" w:rsidRPr="006A26F1">
              <w:rPr>
                <w:noProof/>
                <w:webHidden/>
                <w:sz w:val="24"/>
                <w:szCs w:val="24"/>
              </w:rPr>
              <w:tab/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begin"/>
            </w:r>
            <w:r w:rsidR="006A26F1" w:rsidRPr="006A26F1">
              <w:rPr>
                <w:noProof/>
                <w:webHidden/>
                <w:sz w:val="24"/>
                <w:szCs w:val="24"/>
              </w:rPr>
              <w:instrText xml:space="preserve"> PAGEREF _Toc137234091 \h </w:instrText>
            </w:r>
            <w:r w:rsidR="006A26F1" w:rsidRPr="006A26F1">
              <w:rPr>
                <w:noProof/>
                <w:webHidden/>
                <w:sz w:val="24"/>
                <w:szCs w:val="24"/>
              </w:rPr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6F1">
              <w:rPr>
                <w:noProof/>
                <w:webHidden/>
                <w:sz w:val="24"/>
                <w:szCs w:val="24"/>
              </w:rPr>
              <w:t>52</w:t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726CCC" w14:textId="77777777" w:rsidR="006A26F1" w:rsidRDefault="00924EB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234092" w:history="1">
            <w:r w:rsidR="006A26F1" w:rsidRPr="006A26F1">
              <w:rPr>
                <w:rStyle w:val="ac"/>
                <w:noProof/>
                <w:sz w:val="24"/>
                <w:szCs w:val="24"/>
              </w:rPr>
              <w:t>СПИСОК ИСПОЛЬЗОВАННЫХ ИСТОЧИКОВ</w:t>
            </w:r>
            <w:r w:rsidR="006A26F1" w:rsidRPr="006A26F1">
              <w:rPr>
                <w:noProof/>
                <w:webHidden/>
                <w:sz w:val="24"/>
                <w:szCs w:val="24"/>
              </w:rPr>
              <w:tab/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begin"/>
            </w:r>
            <w:r w:rsidR="006A26F1" w:rsidRPr="006A26F1">
              <w:rPr>
                <w:noProof/>
                <w:webHidden/>
                <w:sz w:val="24"/>
                <w:szCs w:val="24"/>
              </w:rPr>
              <w:instrText xml:space="preserve"> PAGEREF _Toc137234092 \h </w:instrText>
            </w:r>
            <w:r w:rsidR="006A26F1" w:rsidRPr="006A26F1">
              <w:rPr>
                <w:noProof/>
                <w:webHidden/>
                <w:sz w:val="24"/>
                <w:szCs w:val="24"/>
              </w:rPr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6F1">
              <w:rPr>
                <w:noProof/>
                <w:webHidden/>
                <w:sz w:val="24"/>
                <w:szCs w:val="24"/>
              </w:rPr>
              <w:t>54</w:t>
            </w:r>
            <w:r w:rsidR="006A26F1" w:rsidRPr="006A26F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C470BB" w14:textId="77777777" w:rsidR="00E243A0" w:rsidRPr="00DA632A" w:rsidRDefault="00E243A0" w:rsidP="006A26F1">
          <w:r w:rsidRPr="00890D2B">
            <w:rPr>
              <w:b/>
              <w:bCs/>
              <w:sz w:val="22"/>
            </w:rPr>
            <w:fldChar w:fldCharType="end"/>
          </w:r>
          <w:r w:rsidR="00DA632A">
            <w:rPr>
              <w:b/>
              <w:bCs/>
              <w:noProof/>
              <w:sz w:val="22"/>
              <w:lang w:eastAsia="ru-RU"/>
            </w:rPr>
            <mc:AlternateContent>
              <mc:Choice Requires="wps">
                <w:drawing>
                  <wp:inline distT="0" distB="0" distL="0" distR="0" wp14:anchorId="67CD021D" wp14:editId="3ED6F25E">
                    <wp:extent cx="616688" cy="425302"/>
                    <wp:effectExtent l="0" t="0" r="12065" b="13335"/>
                    <wp:docPr id="20" name="Овал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6688" cy="42530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1585A7AC" id="Овал 20" o:spid="_x0000_s1026" style="width:48.55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" fillcolor="white [3212]" strokecolor="white [3212]" strokeweight="1pt">
                    <v:stroke joinstyle="miter"/>
                    <w10:anchorlock/>
                  </v:oval>
                </w:pict>
              </mc:Fallback>
            </mc:AlternateContent>
          </w:r>
        </w:p>
      </w:sdtContent>
    </w:sdt>
    <w:p w14:paraId="38256643" w14:textId="77777777" w:rsidR="005D0E5C" w:rsidRDefault="005D0E5C" w:rsidP="005D0E5C">
      <w:pPr>
        <w:pStyle w:val="1"/>
      </w:pPr>
      <w:bookmarkStart w:id="0" w:name="_Toc106021771"/>
      <w:bookmarkStart w:id="1" w:name="_Toc137234079"/>
      <w:r w:rsidRPr="00314233">
        <w:lastRenderedPageBreak/>
        <w:t>ВВЕДЕНИЕ</w:t>
      </w:r>
      <w:bookmarkEnd w:id="0"/>
      <w:bookmarkEnd w:id="1"/>
    </w:p>
    <w:p w14:paraId="0DD0F840" w14:textId="77777777" w:rsidR="005D0E5C" w:rsidRDefault="005D0E5C" w:rsidP="005D0E5C">
      <w:pPr>
        <w:suppressAutoHyphens/>
        <w:ind w:firstLine="720"/>
      </w:pPr>
      <w:r>
        <w:t xml:space="preserve">Сегодня, исходя из условий рынка, предприятия всё чаще обращают свой взор в сторону транспортной логистики. Доставка становится всё более популярной опцией, в то время, как цены на топливо продолжают расти. В такое время организация работы транспорта становится </w:t>
      </w:r>
      <w:r w:rsidR="00447304">
        <w:t xml:space="preserve">важной частью бизнес стратегии практически любого предприятия. </w:t>
      </w:r>
    </w:p>
    <w:p w14:paraId="24D075E9" w14:textId="77777777" w:rsidR="005D0E5C" w:rsidRDefault="00447304" w:rsidP="005D0E5C">
      <w:pPr>
        <w:suppressAutoHyphens/>
        <w:ind w:firstLine="720"/>
      </w:pPr>
      <w:r>
        <w:t>О</w:t>
      </w:r>
      <w:r w:rsidR="00890D2B">
        <w:t xml:space="preserve">рганизация работы транспорта </w:t>
      </w:r>
      <w:r>
        <w:t>позволяет не только снизить транспортные издержки, тем самым удешевив продукт для конечного покупателя, но и поможет доставлять заказы быстрее ваших непосредственных конкурентов, что даст серьёзное преимущество.</w:t>
      </w:r>
    </w:p>
    <w:p w14:paraId="6C482A22" w14:textId="77777777" w:rsidR="005D0E5C" w:rsidRDefault="005D0E5C" w:rsidP="005D0E5C">
      <w:pPr>
        <w:suppressAutoHyphens/>
        <w:ind w:firstLine="720"/>
      </w:pPr>
      <w:r>
        <w:t xml:space="preserve">Актуальность темы исследования в современных условиях обусловлена </w:t>
      </w:r>
      <w:r w:rsidR="00447304">
        <w:t xml:space="preserve">постоянными изменениями в ценах на топливо и содержание транспорта, перемены в крупных логистических системах, изменения рынка, связанные с последствиями пандемии. Поэтому методы организации работы транспорта в логистической системе предприятия </w:t>
      </w:r>
      <w:r w:rsidR="00F72C93">
        <w:t>могут потерять свою эффективность.</w:t>
      </w:r>
    </w:p>
    <w:p w14:paraId="278546ED" w14:textId="77777777" w:rsidR="005D0E5C" w:rsidRDefault="00F72C93" w:rsidP="00F72C93">
      <w:pPr>
        <w:suppressAutoHyphens/>
        <w:ind w:firstLine="720"/>
      </w:pPr>
      <w:r>
        <w:t xml:space="preserve">Развитие научно-технического прогресса сильно влияет на организацию работы транспорта на предприятии. Появляются новые способы связи, более современные и сложные программы, повсеместная компьютеризация. Всё это заставляет по-новому взглянуть на, казалось бы, уже хорошо освещённую тему. </w:t>
      </w:r>
    </w:p>
    <w:p w14:paraId="3EFEAD37" w14:textId="77777777" w:rsidR="005D0E5C" w:rsidRDefault="00F72C93" w:rsidP="005D0E5C">
      <w:pPr>
        <w:suppressAutoHyphens/>
        <w:ind w:firstLine="720"/>
      </w:pPr>
      <w:r>
        <w:t>Объектом исследования являю</w:t>
      </w:r>
      <w:r w:rsidR="005D0E5C">
        <w:t xml:space="preserve">тся </w:t>
      </w:r>
      <w:r>
        <w:t>железнодорожные пути необщего пользования, ПАО «ППГХО», расположенные в городе Краснокаменск.</w:t>
      </w:r>
    </w:p>
    <w:p w14:paraId="4B47FCE2" w14:textId="77777777" w:rsidR="005D0E5C" w:rsidRDefault="005D0E5C" w:rsidP="005D0E5C">
      <w:pPr>
        <w:suppressAutoHyphens/>
        <w:ind w:firstLine="720"/>
      </w:pPr>
      <w:r>
        <w:t>Предметом исследования явля</w:t>
      </w:r>
      <w:r w:rsidR="00F72C93">
        <w:t>ется работа транспорта в логистической системе предприятия</w:t>
      </w:r>
    </w:p>
    <w:p w14:paraId="23BD4524" w14:textId="77777777" w:rsidR="005D0E5C" w:rsidRDefault="005D0E5C" w:rsidP="00517579">
      <w:pPr>
        <w:suppressAutoHyphens/>
        <w:ind w:firstLine="720"/>
      </w:pPr>
      <w:r>
        <w:t xml:space="preserve">Целью исследования является разработка теоретических и методологических основ </w:t>
      </w:r>
      <w:r w:rsidR="00F72C93">
        <w:t>организации</w:t>
      </w:r>
      <w:r>
        <w:t xml:space="preserve"> </w:t>
      </w:r>
      <w:r w:rsidR="00F72C93">
        <w:t xml:space="preserve">работы транспорта в логистической системе предприятия </w:t>
      </w:r>
      <w:r w:rsidR="00517579">
        <w:t>ПАО «ППГХО», а также выявление недостатков и разработка комплекса мер по совершенствованию организации работы транспорта на примере предприятия ПАО «ППХГО»</w:t>
      </w:r>
    </w:p>
    <w:p w14:paraId="2F124428" w14:textId="77777777" w:rsidR="005D0E5C" w:rsidRDefault="00517579" w:rsidP="005D0E5C">
      <w:pPr>
        <w:suppressAutoHyphens/>
        <w:ind w:firstLine="720"/>
      </w:pPr>
      <w:r>
        <w:lastRenderedPageBreak/>
        <w:t xml:space="preserve"> </w:t>
      </w:r>
      <w:r w:rsidR="005D0E5C">
        <w:t>Заявленная цель исследования обусловила необходимость решения следующих задач:</w:t>
      </w:r>
    </w:p>
    <w:p w14:paraId="6ACD7058" w14:textId="77777777" w:rsidR="00517579" w:rsidRDefault="005D0E5C" w:rsidP="00517579">
      <w:pPr>
        <w:pStyle w:val="a3"/>
        <w:numPr>
          <w:ilvl w:val="0"/>
          <w:numId w:val="5"/>
        </w:numPr>
      </w:pPr>
      <w:r>
        <w:t xml:space="preserve"> Изучить </w:t>
      </w:r>
      <w:r w:rsidR="00517579">
        <w:t>т</w:t>
      </w:r>
      <w:r w:rsidR="00517579" w:rsidRPr="006627F7">
        <w:t>еоретические аспекты организации работы транспорта в логистической системе предприятия</w:t>
      </w:r>
      <w:r>
        <w:t xml:space="preserve">; </w:t>
      </w:r>
      <w:r w:rsidR="00517579">
        <w:t>рассмотреть о</w:t>
      </w:r>
      <w:r w:rsidR="00517579" w:rsidRPr="00E07033">
        <w:t>сновы организации работы транспорта в логистической системе предприятия</w:t>
      </w:r>
      <w:r w:rsidR="00517579">
        <w:t xml:space="preserve">, показатели </w:t>
      </w:r>
      <w:r w:rsidR="00517579" w:rsidRPr="00661404">
        <w:t>эффективности работы транспорта на предприятии</w:t>
      </w:r>
    </w:p>
    <w:p w14:paraId="665BDA8D" w14:textId="77777777" w:rsidR="005D0E5C" w:rsidRDefault="005D0E5C" w:rsidP="005D0E5C">
      <w:pPr>
        <w:suppressAutoHyphens/>
        <w:ind w:firstLine="720"/>
      </w:pPr>
      <w:r>
        <w:t xml:space="preserve">2. Дать организационно-экономическую характеристику исследуемого предприятия, проанализировать </w:t>
      </w:r>
      <w:r w:rsidR="00517579">
        <w:t>организацию работы транспорта в логистической системе предприятия. Оценить</w:t>
      </w:r>
      <w:r>
        <w:t xml:space="preserve"> эффективность </w:t>
      </w:r>
      <w:r w:rsidR="00517579">
        <w:t>работы транспорта на предприятии.</w:t>
      </w:r>
    </w:p>
    <w:p w14:paraId="6CDC335A" w14:textId="77777777" w:rsidR="005D0E5C" w:rsidRDefault="005D0E5C" w:rsidP="005D0E5C">
      <w:pPr>
        <w:suppressAutoHyphens/>
        <w:ind w:firstLine="720"/>
      </w:pPr>
      <w:r>
        <w:t xml:space="preserve">3. На основе выявленных недостатков разработать меры по улучшению </w:t>
      </w:r>
      <w:r w:rsidR="00517579">
        <w:t>организации работы транспорта</w:t>
      </w:r>
      <w:r>
        <w:t>, экономически обосновать рекомендуемые меры.</w:t>
      </w:r>
    </w:p>
    <w:p w14:paraId="56AB059F" w14:textId="77777777" w:rsidR="005D0E5C" w:rsidRDefault="005D0E5C" w:rsidP="005D0E5C">
      <w:pPr>
        <w:suppressAutoHyphens/>
        <w:ind w:firstLine="720"/>
      </w:pPr>
      <w:r>
        <w:t xml:space="preserve">Теоретико-методологической основой исследования являются фундаментальные положения и выводы научных работ и публикаций ведущих отечественных и зарубежных специалистов: </w:t>
      </w:r>
      <w:proofErr w:type="spellStart"/>
      <w:r w:rsidR="00517579">
        <w:t>Шепелен</w:t>
      </w:r>
      <w:proofErr w:type="spellEnd"/>
      <w:r w:rsidR="00517579">
        <w:t xml:space="preserve"> Г.И., </w:t>
      </w:r>
      <w:proofErr w:type="spellStart"/>
      <w:r w:rsidR="00517579">
        <w:t>Николайчук</w:t>
      </w:r>
      <w:proofErr w:type="spellEnd"/>
      <w:r w:rsidR="00517579">
        <w:t xml:space="preserve"> Е. В., Казанцев А.К., Костров В. Н.</w:t>
      </w:r>
    </w:p>
    <w:p w14:paraId="7A037D66" w14:textId="77777777" w:rsidR="005D0E5C" w:rsidRDefault="005D0E5C" w:rsidP="005D0E5C">
      <w:pPr>
        <w:suppressAutoHyphens/>
        <w:ind w:firstLine="720"/>
      </w:pPr>
      <w:r>
        <w:t xml:space="preserve">Нормативные и законодательные акты, материалы периодической печати, данные с интернет-ресурсов, статистические данные </w:t>
      </w:r>
      <w:r w:rsidR="00944894">
        <w:t>горнодобывающей</w:t>
      </w:r>
      <w:r>
        <w:t xml:space="preserve"> компании.</w:t>
      </w:r>
    </w:p>
    <w:p w14:paraId="72EEADAF" w14:textId="77777777" w:rsidR="005D0E5C" w:rsidRDefault="005D0E5C" w:rsidP="005D0E5C">
      <w:pPr>
        <w:suppressAutoHyphens/>
        <w:ind w:firstLine="720"/>
      </w:pPr>
      <w:r>
        <w:t>Методы анализа: сравнительный, статисти</w:t>
      </w:r>
      <w:r w:rsidR="00517579">
        <w:t>ческий, экспертный.</w:t>
      </w:r>
    </w:p>
    <w:p w14:paraId="498A07B0" w14:textId="77777777" w:rsidR="005D0E5C" w:rsidRDefault="005D0E5C" w:rsidP="005D0E5C">
      <w:pPr>
        <w:suppressAutoHyphens/>
        <w:ind w:firstLine="720"/>
      </w:pPr>
      <w:r>
        <w:t>Работа состоит из введения, трех глав, заключения, списка использованных источников; с</w:t>
      </w:r>
      <w:r w:rsidR="00A651EA">
        <w:t xml:space="preserve">одержит 5 рисунков, </w:t>
      </w:r>
      <w:r w:rsidR="00A651EA" w:rsidRPr="00A651EA">
        <w:t>8</w:t>
      </w:r>
      <w:r w:rsidR="00A651EA">
        <w:t xml:space="preserve"> таблиц, </w:t>
      </w:r>
      <w:r>
        <w:t>5</w:t>
      </w:r>
      <w:r w:rsidR="00F14A2A" w:rsidRPr="00F14A2A">
        <w:t>7</w:t>
      </w:r>
      <w:r>
        <w:t xml:space="preserve"> страниц машинописного текста.</w:t>
      </w:r>
    </w:p>
    <w:sectPr w:rsidR="005D0E5C" w:rsidSect="00DA632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F264" w14:textId="77777777" w:rsidR="00924EB6" w:rsidRDefault="00924EB6" w:rsidP="000C6232">
      <w:pPr>
        <w:spacing w:line="240" w:lineRule="auto"/>
      </w:pPr>
      <w:r>
        <w:separator/>
      </w:r>
    </w:p>
  </w:endnote>
  <w:endnote w:type="continuationSeparator" w:id="0">
    <w:p w14:paraId="3EDBEFC2" w14:textId="77777777" w:rsidR="00924EB6" w:rsidRDefault="00924EB6" w:rsidP="000C6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064787"/>
      <w:docPartObj>
        <w:docPartGallery w:val="Page Numbers (Bottom of Page)"/>
        <w:docPartUnique/>
      </w:docPartObj>
    </w:sdtPr>
    <w:sdtEndPr/>
    <w:sdtContent>
      <w:p w14:paraId="541D7F9F" w14:textId="77777777" w:rsidR="00F27A4C" w:rsidRDefault="00F27A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19E">
          <w:rPr>
            <w:noProof/>
          </w:rPr>
          <w:t>53</w:t>
        </w:r>
        <w:r>
          <w:fldChar w:fldCharType="end"/>
        </w:r>
      </w:p>
    </w:sdtContent>
  </w:sdt>
  <w:p w14:paraId="0AB5E489" w14:textId="77777777" w:rsidR="00F27A4C" w:rsidRDefault="00F27A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EFB8" w14:textId="77777777" w:rsidR="00924EB6" w:rsidRDefault="00924EB6" w:rsidP="000C6232">
      <w:pPr>
        <w:spacing w:line="240" w:lineRule="auto"/>
      </w:pPr>
      <w:r>
        <w:separator/>
      </w:r>
    </w:p>
  </w:footnote>
  <w:footnote w:type="continuationSeparator" w:id="0">
    <w:p w14:paraId="0B7F69A6" w14:textId="77777777" w:rsidR="00924EB6" w:rsidRDefault="00924EB6" w:rsidP="000C62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49CC"/>
    <w:multiLevelType w:val="hybridMultilevel"/>
    <w:tmpl w:val="21783C76"/>
    <w:lvl w:ilvl="0" w:tplc="19A2C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AD39AF"/>
    <w:multiLevelType w:val="multilevel"/>
    <w:tmpl w:val="3676AD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EB42E0"/>
    <w:multiLevelType w:val="multilevel"/>
    <w:tmpl w:val="51966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4" w:hanging="61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0C31A52"/>
    <w:multiLevelType w:val="hybridMultilevel"/>
    <w:tmpl w:val="EE5AB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182E18"/>
    <w:multiLevelType w:val="hybridMultilevel"/>
    <w:tmpl w:val="2AA68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C6512"/>
    <w:multiLevelType w:val="multilevel"/>
    <w:tmpl w:val="762263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4A"/>
    <w:rsid w:val="000143A3"/>
    <w:rsid w:val="00046D29"/>
    <w:rsid w:val="000600E0"/>
    <w:rsid w:val="000669D0"/>
    <w:rsid w:val="000723C4"/>
    <w:rsid w:val="00072B1C"/>
    <w:rsid w:val="00084A77"/>
    <w:rsid w:val="000B7152"/>
    <w:rsid w:val="000C6232"/>
    <w:rsid w:val="000E4B8A"/>
    <w:rsid w:val="000F012F"/>
    <w:rsid w:val="000F219E"/>
    <w:rsid w:val="000F4BF2"/>
    <w:rsid w:val="000F7268"/>
    <w:rsid w:val="00132E71"/>
    <w:rsid w:val="001755B9"/>
    <w:rsid w:val="001D2B80"/>
    <w:rsid w:val="00200813"/>
    <w:rsid w:val="0026570D"/>
    <w:rsid w:val="00286B9E"/>
    <w:rsid w:val="00291951"/>
    <w:rsid w:val="002C793A"/>
    <w:rsid w:val="002D1B89"/>
    <w:rsid w:val="002E52A0"/>
    <w:rsid w:val="002E5BA1"/>
    <w:rsid w:val="00314286"/>
    <w:rsid w:val="003221E3"/>
    <w:rsid w:val="0032605B"/>
    <w:rsid w:val="003618A2"/>
    <w:rsid w:val="00361D47"/>
    <w:rsid w:val="00362DF8"/>
    <w:rsid w:val="00366D24"/>
    <w:rsid w:val="00374803"/>
    <w:rsid w:val="003864B9"/>
    <w:rsid w:val="003B38D6"/>
    <w:rsid w:val="003C6DA3"/>
    <w:rsid w:val="003F128C"/>
    <w:rsid w:val="003F2A8A"/>
    <w:rsid w:val="004202C8"/>
    <w:rsid w:val="00423CDB"/>
    <w:rsid w:val="00447304"/>
    <w:rsid w:val="00450A95"/>
    <w:rsid w:val="00453261"/>
    <w:rsid w:val="00461855"/>
    <w:rsid w:val="00463F4E"/>
    <w:rsid w:val="0049618E"/>
    <w:rsid w:val="004A76BE"/>
    <w:rsid w:val="004B7971"/>
    <w:rsid w:val="004C72BA"/>
    <w:rsid w:val="004F5866"/>
    <w:rsid w:val="00512F4F"/>
    <w:rsid w:val="00517579"/>
    <w:rsid w:val="0051762D"/>
    <w:rsid w:val="00521FB5"/>
    <w:rsid w:val="0056084B"/>
    <w:rsid w:val="005777CA"/>
    <w:rsid w:val="00593862"/>
    <w:rsid w:val="00596B90"/>
    <w:rsid w:val="005A52AB"/>
    <w:rsid w:val="005A6212"/>
    <w:rsid w:val="005B564A"/>
    <w:rsid w:val="005C1BEF"/>
    <w:rsid w:val="005C2DBE"/>
    <w:rsid w:val="005D0E5C"/>
    <w:rsid w:val="005E57BE"/>
    <w:rsid w:val="005F6236"/>
    <w:rsid w:val="00623D26"/>
    <w:rsid w:val="00641937"/>
    <w:rsid w:val="00644894"/>
    <w:rsid w:val="006511ED"/>
    <w:rsid w:val="0065401E"/>
    <w:rsid w:val="00654F22"/>
    <w:rsid w:val="006579B9"/>
    <w:rsid w:val="006608EC"/>
    <w:rsid w:val="00661404"/>
    <w:rsid w:val="006627F7"/>
    <w:rsid w:val="00674228"/>
    <w:rsid w:val="006814FB"/>
    <w:rsid w:val="0068161E"/>
    <w:rsid w:val="0068591F"/>
    <w:rsid w:val="006A26F1"/>
    <w:rsid w:val="006B4291"/>
    <w:rsid w:val="006B7433"/>
    <w:rsid w:val="006D3D3A"/>
    <w:rsid w:val="006F333A"/>
    <w:rsid w:val="006F5A66"/>
    <w:rsid w:val="0070518D"/>
    <w:rsid w:val="00710AEC"/>
    <w:rsid w:val="0072167E"/>
    <w:rsid w:val="007305B4"/>
    <w:rsid w:val="007617E8"/>
    <w:rsid w:val="00767CD6"/>
    <w:rsid w:val="0077578D"/>
    <w:rsid w:val="0079590F"/>
    <w:rsid w:val="00796CC8"/>
    <w:rsid w:val="007A7634"/>
    <w:rsid w:val="007B1912"/>
    <w:rsid w:val="007C754B"/>
    <w:rsid w:val="007D0936"/>
    <w:rsid w:val="00813765"/>
    <w:rsid w:val="00814278"/>
    <w:rsid w:val="008145F1"/>
    <w:rsid w:val="00847DED"/>
    <w:rsid w:val="008521F7"/>
    <w:rsid w:val="008738B7"/>
    <w:rsid w:val="00890D2B"/>
    <w:rsid w:val="00896B9D"/>
    <w:rsid w:val="008A2903"/>
    <w:rsid w:val="008A4FA4"/>
    <w:rsid w:val="008C1DF6"/>
    <w:rsid w:val="008D27E3"/>
    <w:rsid w:val="00901AEB"/>
    <w:rsid w:val="00913A11"/>
    <w:rsid w:val="0091401B"/>
    <w:rsid w:val="00914ED3"/>
    <w:rsid w:val="009228B0"/>
    <w:rsid w:val="00924EB6"/>
    <w:rsid w:val="00944894"/>
    <w:rsid w:val="0095150A"/>
    <w:rsid w:val="00952277"/>
    <w:rsid w:val="0095280B"/>
    <w:rsid w:val="00971756"/>
    <w:rsid w:val="0097791F"/>
    <w:rsid w:val="009816E3"/>
    <w:rsid w:val="00985496"/>
    <w:rsid w:val="009A137D"/>
    <w:rsid w:val="009A13C8"/>
    <w:rsid w:val="009D2D76"/>
    <w:rsid w:val="009E5F29"/>
    <w:rsid w:val="009E6CD9"/>
    <w:rsid w:val="009F62CE"/>
    <w:rsid w:val="00A051D4"/>
    <w:rsid w:val="00A37A26"/>
    <w:rsid w:val="00A43C5D"/>
    <w:rsid w:val="00A56DF9"/>
    <w:rsid w:val="00A651EA"/>
    <w:rsid w:val="00A83A95"/>
    <w:rsid w:val="00AB58E7"/>
    <w:rsid w:val="00AD3EA5"/>
    <w:rsid w:val="00AF6CC7"/>
    <w:rsid w:val="00B024D3"/>
    <w:rsid w:val="00B02AE6"/>
    <w:rsid w:val="00B16A20"/>
    <w:rsid w:val="00B273F8"/>
    <w:rsid w:val="00B313DE"/>
    <w:rsid w:val="00B3339D"/>
    <w:rsid w:val="00B34351"/>
    <w:rsid w:val="00B61E11"/>
    <w:rsid w:val="00B6789A"/>
    <w:rsid w:val="00BA2F10"/>
    <w:rsid w:val="00BB6FD8"/>
    <w:rsid w:val="00BB7AC5"/>
    <w:rsid w:val="00BC7528"/>
    <w:rsid w:val="00BD0B58"/>
    <w:rsid w:val="00C044E5"/>
    <w:rsid w:val="00C04BDA"/>
    <w:rsid w:val="00C22B35"/>
    <w:rsid w:val="00C40ED3"/>
    <w:rsid w:val="00C6523C"/>
    <w:rsid w:val="00C9486B"/>
    <w:rsid w:val="00CB1F56"/>
    <w:rsid w:val="00CB39C4"/>
    <w:rsid w:val="00D300CB"/>
    <w:rsid w:val="00D34727"/>
    <w:rsid w:val="00D61C33"/>
    <w:rsid w:val="00DA5195"/>
    <w:rsid w:val="00DA5C59"/>
    <w:rsid w:val="00DA632A"/>
    <w:rsid w:val="00DA7578"/>
    <w:rsid w:val="00DC392A"/>
    <w:rsid w:val="00DD0F9A"/>
    <w:rsid w:val="00DF18F1"/>
    <w:rsid w:val="00E02A81"/>
    <w:rsid w:val="00E06564"/>
    <w:rsid w:val="00E07033"/>
    <w:rsid w:val="00E14377"/>
    <w:rsid w:val="00E243A0"/>
    <w:rsid w:val="00E4741A"/>
    <w:rsid w:val="00E5193B"/>
    <w:rsid w:val="00E564BD"/>
    <w:rsid w:val="00E604F4"/>
    <w:rsid w:val="00E655FB"/>
    <w:rsid w:val="00E668F1"/>
    <w:rsid w:val="00E94141"/>
    <w:rsid w:val="00EB26B7"/>
    <w:rsid w:val="00EB4F63"/>
    <w:rsid w:val="00EC21F8"/>
    <w:rsid w:val="00ED7325"/>
    <w:rsid w:val="00EE2849"/>
    <w:rsid w:val="00EF74C8"/>
    <w:rsid w:val="00EF7545"/>
    <w:rsid w:val="00F02A26"/>
    <w:rsid w:val="00F038EF"/>
    <w:rsid w:val="00F041E1"/>
    <w:rsid w:val="00F13F2A"/>
    <w:rsid w:val="00F14A2A"/>
    <w:rsid w:val="00F271D4"/>
    <w:rsid w:val="00F27A4C"/>
    <w:rsid w:val="00F309DE"/>
    <w:rsid w:val="00F56137"/>
    <w:rsid w:val="00F726BF"/>
    <w:rsid w:val="00F72C93"/>
    <w:rsid w:val="00F76F46"/>
    <w:rsid w:val="00FA410F"/>
    <w:rsid w:val="00FB3B1F"/>
    <w:rsid w:val="00FB6561"/>
    <w:rsid w:val="00FC14F2"/>
    <w:rsid w:val="00FC4243"/>
    <w:rsid w:val="00FD075F"/>
    <w:rsid w:val="00FD67FE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3A73"/>
  <w15:chartTrackingRefBased/>
  <w15:docId w15:val="{DAE3F5A5-735A-4EB8-A966-C7637B2A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8B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0E5C"/>
    <w:pPr>
      <w:keepNext/>
      <w:keepLines/>
      <w:pageBreakBefore/>
      <w:spacing w:before="480" w:after="480"/>
      <w:jc w:val="center"/>
      <w:outlineLvl w:val="0"/>
    </w:pPr>
    <w:rPr>
      <w:rFonts w:eastAsiaTheme="majorEastAsia" w:cstheme="majorBidi"/>
      <w:caps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78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66"/>
    <w:pPr>
      <w:ind w:left="720"/>
      <w:contextualSpacing/>
    </w:pPr>
  </w:style>
  <w:style w:type="table" w:styleId="a4">
    <w:name w:val="Table Grid"/>
    <w:basedOn w:val="a1"/>
    <w:uiPriority w:val="39"/>
    <w:rsid w:val="004F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038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qFormat/>
    <w:rsid w:val="00E668F1"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623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623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C623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6232"/>
    <w:rPr>
      <w:rFonts w:ascii="Times New Roman" w:hAnsi="Times New Roman"/>
      <w:sz w:val="28"/>
    </w:rPr>
  </w:style>
  <w:style w:type="character" w:styleId="a9">
    <w:name w:val="Placeholder Text"/>
    <w:basedOn w:val="a0"/>
    <w:uiPriority w:val="99"/>
    <w:semiHidden/>
    <w:rsid w:val="000669D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D0E5C"/>
    <w:rPr>
      <w:rFonts w:ascii="Times New Roman" w:eastAsiaTheme="majorEastAsia" w:hAnsi="Times New Roman" w:cstheme="majorBidi"/>
      <w:caps/>
      <w:sz w:val="28"/>
      <w:szCs w:val="32"/>
      <w:lang w:eastAsia="ru-RU"/>
    </w:rPr>
  </w:style>
  <w:style w:type="character" w:customStyle="1" w:styleId="2Exact">
    <w:name w:val="Основной текст (2) Exact"/>
    <w:qFormat/>
    <w:rsid w:val="00EF74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a">
    <w:name w:val="Содержимое врезки"/>
    <w:basedOn w:val="a"/>
    <w:qFormat/>
    <w:rsid w:val="00EF74C8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qFormat/>
    <w:rsid w:val="00EF74C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F74C8"/>
    <w:pPr>
      <w:widowControl w:val="0"/>
      <w:shd w:val="clear" w:color="auto" w:fill="FFFFFF"/>
      <w:spacing w:line="240" w:lineRule="auto"/>
      <w:ind w:firstLine="0"/>
      <w:jc w:val="center"/>
    </w:pPr>
    <w:rPr>
      <w:rFonts w:eastAsia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DA7578"/>
    <w:rPr>
      <w:rFonts w:ascii="Times New Roman" w:eastAsiaTheme="majorEastAsia" w:hAnsi="Times New Roman" w:cstheme="majorBidi"/>
      <w:sz w:val="28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E243A0"/>
    <w:pPr>
      <w:pageBreakBefore w:val="0"/>
      <w:spacing w:before="240" w:after="0" w:line="259" w:lineRule="auto"/>
      <w:ind w:firstLine="0"/>
      <w:jc w:val="left"/>
      <w:outlineLvl w:val="9"/>
    </w:pPr>
    <w:rPr>
      <w:rFonts w:asciiTheme="majorHAnsi" w:hAnsiTheme="majorHAnsi"/>
      <w:caps w:val="0"/>
      <w:color w:val="2E74B5" w:themeColor="accent1" w:themeShade="BF"/>
      <w:sz w:val="32"/>
    </w:rPr>
  </w:style>
  <w:style w:type="paragraph" w:styleId="12">
    <w:name w:val="toc 1"/>
    <w:basedOn w:val="a"/>
    <w:next w:val="a"/>
    <w:autoRedefine/>
    <w:uiPriority w:val="39"/>
    <w:unhideWhenUsed/>
    <w:rsid w:val="00E243A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E243A0"/>
    <w:pPr>
      <w:spacing w:after="100"/>
      <w:ind w:left="280"/>
    </w:pPr>
  </w:style>
  <w:style w:type="character" w:styleId="ac">
    <w:name w:val="Hyperlink"/>
    <w:basedOn w:val="a0"/>
    <w:uiPriority w:val="99"/>
    <w:unhideWhenUsed/>
    <w:rsid w:val="00E24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1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4617">
                          <w:marLeft w:val="450"/>
                          <w:marRight w:val="4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CEDB-83AB-4059-884D-FCE3F57F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4342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Путник</dc:creator>
  <cp:keywords/>
  <dc:description/>
  <cp:lastModifiedBy>Ivan V.</cp:lastModifiedBy>
  <cp:revision>61</cp:revision>
  <dcterms:created xsi:type="dcterms:W3CDTF">2022-05-12T01:31:00Z</dcterms:created>
  <dcterms:modified xsi:type="dcterms:W3CDTF">2025-01-25T18:03:00Z</dcterms:modified>
</cp:coreProperties>
</file>