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0056" w14:textId="77777777" w:rsidR="00E830C5" w:rsidRPr="007F4983" w:rsidRDefault="00E830C5" w:rsidP="00E830C5">
      <w:pPr>
        <w:pStyle w:val="a3"/>
        <w:spacing w:line="360" w:lineRule="auto"/>
        <w:contextualSpacing/>
        <w:jc w:val="center"/>
        <w:rPr>
          <w:b/>
          <w:color w:val="FF0000"/>
          <w:sz w:val="28"/>
          <w:szCs w:val="28"/>
        </w:rPr>
      </w:pPr>
      <w:r w:rsidRPr="007533B1">
        <w:rPr>
          <w:sz w:val="28"/>
          <w:szCs w:val="28"/>
        </w:rPr>
        <w:t>СОДЕРЖАНИЕ</w:t>
      </w:r>
      <w:r w:rsidR="007F4983">
        <w:rPr>
          <w:sz w:val="28"/>
          <w:szCs w:val="28"/>
        </w:rPr>
        <w:t xml:space="preserve"> </w:t>
      </w:r>
    </w:p>
    <w:p w14:paraId="0730B884" w14:textId="77777777" w:rsidR="00E830C5" w:rsidRPr="007533B1" w:rsidRDefault="00E830C5" w:rsidP="00E830C5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5"/>
        <w:gridCol w:w="496"/>
      </w:tblGrid>
      <w:tr w:rsidR="00E830C5" w:rsidRPr="007533B1" w14:paraId="18F938A5" w14:textId="77777777" w:rsidTr="003F0E00">
        <w:tc>
          <w:tcPr>
            <w:tcW w:w="8855" w:type="dxa"/>
          </w:tcPr>
          <w:p w14:paraId="73234830" w14:textId="77777777" w:rsidR="00E830C5" w:rsidRPr="001C252D" w:rsidRDefault="00E830C5" w:rsidP="003F0E00">
            <w:pPr>
              <w:pStyle w:val="a3"/>
              <w:spacing w:line="360" w:lineRule="auto"/>
              <w:ind w:left="-109"/>
              <w:contextualSpacing/>
              <w:jc w:val="both"/>
              <w:rPr>
                <w:sz w:val="28"/>
                <w:szCs w:val="28"/>
              </w:rPr>
            </w:pPr>
            <w:r w:rsidRPr="0094576E">
              <w:rPr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14:paraId="2B954809" w14:textId="77777777" w:rsidR="00E830C5" w:rsidRPr="0094576E" w:rsidRDefault="000C0D16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2599" w:rsidRPr="007533B1" w14:paraId="000CF6D3" w14:textId="77777777" w:rsidTr="003F0E00">
        <w:tc>
          <w:tcPr>
            <w:tcW w:w="8855" w:type="dxa"/>
          </w:tcPr>
          <w:p w14:paraId="2BFECE56" w14:textId="77777777" w:rsidR="00FC2599" w:rsidRPr="00AE0C4C" w:rsidRDefault="00613B19" w:rsidP="003F0E00">
            <w:pPr>
              <w:pStyle w:val="a3"/>
              <w:spacing w:line="360" w:lineRule="auto"/>
              <w:ind w:left="-109"/>
              <w:contextualSpacing/>
              <w:jc w:val="both"/>
              <w:rPr>
                <w:sz w:val="28"/>
                <w:szCs w:val="28"/>
              </w:rPr>
            </w:pPr>
            <w:r w:rsidRPr="00AE0C4C">
              <w:rPr>
                <w:sz w:val="28"/>
                <w:szCs w:val="28"/>
              </w:rPr>
              <w:t xml:space="preserve">1 </w:t>
            </w:r>
            <w:r w:rsidR="00FC2599" w:rsidRPr="00AE0C4C">
              <w:rPr>
                <w:sz w:val="28"/>
                <w:szCs w:val="28"/>
              </w:rPr>
              <w:t>Теоретические аспекты организации </w:t>
            </w:r>
            <w:r w:rsidR="009A1BDE" w:rsidRPr="00AE0C4C">
              <w:rPr>
                <w:sz w:val="28"/>
                <w:szCs w:val="28"/>
              </w:rPr>
              <w:t xml:space="preserve">банковского </w:t>
            </w:r>
            <w:r w:rsidR="00FC2599" w:rsidRPr="00AE0C4C">
              <w:rPr>
                <w:sz w:val="28"/>
                <w:szCs w:val="28"/>
              </w:rPr>
              <w:t>кредитования предприятий малого и среднего бизнеса</w:t>
            </w:r>
          </w:p>
        </w:tc>
        <w:tc>
          <w:tcPr>
            <w:tcW w:w="496" w:type="dxa"/>
          </w:tcPr>
          <w:p w14:paraId="693E7C27" w14:textId="77777777" w:rsidR="00FC2599" w:rsidRDefault="00FC2599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1D2DC5E0" w14:textId="77777777" w:rsidR="000C0D16" w:rsidRPr="0094576E" w:rsidRDefault="000C0D16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30C5" w:rsidRPr="007533B1" w14:paraId="03579FBC" w14:textId="77777777" w:rsidTr="003F0E00">
        <w:tc>
          <w:tcPr>
            <w:tcW w:w="8855" w:type="dxa"/>
          </w:tcPr>
          <w:p w14:paraId="0C65A4F8" w14:textId="77777777" w:rsidR="00E830C5" w:rsidRPr="00AE0C4C" w:rsidRDefault="00613B19" w:rsidP="00613B19">
            <w:pPr>
              <w:pStyle w:val="a3"/>
              <w:numPr>
                <w:ilvl w:val="1"/>
                <w:numId w:val="35"/>
              </w:numPr>
              <w:spacing w:line="360" w:lineRule="auto"/>
              <w:ind w:hanging="359"/>
              <w:contextualSpacing/>
              <w:jc w:val="both"/>
              <w:rPr>
                <w:sz w:val="28"/>
                <w:szCs w:val="28"/>
              </w:rPr>
            </w:pPr>
            <w:r w:rsidRPr="00AE0C4C">
              <w:rPr>
                <w:sz w:val="28"/>
                <w:szCs w:val="28"/>
              </w:rPr>
              <w:t xml:space="preserve"> </w:t>
            </w:r>
            <w:r w:rsidR="00E830C5" w:rsidRPr="00AE0C4C">
              <w:rPr>
                <w:sz w:val="28"/>
                <w:szCs w:val="28"/>
              </w:rPr>
              <w:t>Сущность, функции и принципы кредита</w:t>
            </w:r>
          </w:p>
        </w:tc>
        <w:tc>
          <w:tcPr>
            <w:tcW w:w="496" w:type="dxa"/>
          </w:tcPr>
          <w:p w14:paraId="327666EF" w14:textId="77777777" w:rsidR="00E830C5" w:rsidRPr="0094576E" w:rsidRDefault="000C0D16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30C5" w:rsidRPr="007533B1" w14:paraId="021B738F" w14:textId="77777777" w:rsidTr="003F0E00">
        <w:tc>
          <w:tcPr>
            <w:tcW w:w="8855" w:type="dxa"/>
          </w:tcPr>
          <w:p w14:paraId="5397A671" w14:textId="77777777" w:rsidR="00E830C5" w:rsidRPr="00AE0C4C" w:rsidRDefault="00613B19" w:rsidP="003F0E00">
            <w:pPr>
              <w:pStyle w:val="a3"/>
              <w:spacing w:line="360" w:lineRule="auto"/>
              <w:ind w:left="-109"/>
              <w:contextualSpacing/>
              <w:jc w:val="both"/>
              <w:rPr>
                <w:sz w:val="28"/>
                <w:szCs w:val="28"/>
              </w:rPr>
            </w:pPr>
            <w:r w:rsidRPr="00AE0C4C">
              <w:rPr>
                <w:sz w:val="28"/>
                <w:szCs w:val="28"/>
              </w:rPr>
              <w:t>1.</w:t>
            </w:r>
            <w:r w:rsidR="00E830C5" w:rsidRPr="00AE0C4C">
              <w:rPr>
                <w:sz w:val="28"/>
                <w:szCs w:val="28"/>
              </w:rPr>
              <w:t>2 Понятие, классификация, виды и роль кредитования малого и среднего бизнеса</w:t>
            </w:r>
          </w:p>
        </w:tc>
        <w:tc>
          <w:tcPr>
            <w:tcW w:w="496" w:type="dxa"/>
          </w:tcPr>
          <w:p w14:paraId="7BD93143" w14:textId="77777777" w:rsidR="00E830C5" w:rsidRDefault="00E830C5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5643CCFA" w14:textId="77777777" w:rsidR="000C0D16" w:rsidRPr="0094576E" w:rsidRDefault="000C0D16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830C5" w:rsidRPr="007533B1" w14:paraId="084FE1EB" w14:textId="77777777" w:rsidTr="003F0E00">
        <w:tc>
          <w:tcPr>
            <w:tcW w:w="8855" w:type="dxa"/>
          </w:tcPr>
          <w:p w14:paraId="722CD52A" w14:textId="77777777" w:rsidR="00E830C5" w:rsidRPr="00AE0C4C" w:rsidRDefault="00613B19" w:rsidP="0056730B">
            <w:pPr>
              <w:pStyle w:val="a3"/>
              <w:tabs>
                <w:tab w:val="left" w:pos="176"/>
              </w:tabs>
              <w:spacing w:line="360" w:lineRule="auto"/>
              <w:ind w:left="-109"/>
              <w:contextualSpacing/>
              <w:jc w:val="both"/>
              <w:rPr>
                <w:sz w:val="28"/>
                <w:szCs w:val="28"/>
              </w:rPr>
            </w:pPr>
            <w:r w:rsidRPr="00AE0C4C">
              <w:rPr>
                <w:sz w:val="28"/>
                <w:szCs w:val="28"/>
              </w:rPr>
              <w:t>1.</w:t>
            </w:r>
            <w:r w:rsidR="0056730B" w:rsidRPr="00AE0C4C">
              <w:rPr>
                <w:sz w:val="28"/>
                <w:szCs w:val="28"/>
              </w:rPr>
              <w:t xml:space="preserve">3 </w:t>
            </w:r>
            <w:r w:rsidR="00E830C5" w:rsidRPr="00AE0C4C">
              <w:rPr>
                <w:sz w:val="28"/>
                <w:szCs w:val="28"/>
              </w:rPr>
              <w:t>Порядок организации кредитного процесса при кредитовании предприятий малого и среднего бизнеса</w:t>
            </w:r>
          </w:p>
        </w:tc>
        <w:tc>
          <w:tcPr>
            <w:tcW w:w="496" w:type="dxa"/>
          </w:tcPr>
          <w:p w14:paraId="3CFAB082" w14:textId="77777777" w:rsidR="00E830C5" w:rsidRDefault="00E830C5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78524C8E" w14:textId="77777777" w:rsidR="000C0D16" w:rsidRPr="0094576E" w:rsidRDefault="000C0D16" w:rsidP="00E97812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812">
              <w:rPr>
                <w:sz w:val="28"/>
                <w:szCs w:val="28"/>
              </w:rPr>
              <w:t>4</w:t>
            </w:r>
          </w:p>
        </w:tc>
      </w:tr>
      <w:tr w:rsidR="00613B19" w:rsidRPr="007533B1" w14:paraId="3D5CE49C" w14:textId="77777777" w:rsidTr="003F0E00">
        <w:tc>
          <w:tcPr>
            <w:tcW w:w="8855" w:type="dxa"/>
          </w:tcPr>
          <w:p w14:paraId="7B9AB16F" w14:textId="77777777" w:rsidR="00613B19" w:rsidRPr="00AE0C4C" w:rsidRDefault="00AE27EB" w:rsidP="002317B8">
            <w:pPr>
              <w:pStyle w:val="a3"/>
              <w:tabs>
                <w:tab w:val="left" w:pos="176"/>
              </w:tabs>
              <w:spacing w:line="360" w:lineRule="auto"/>
              <w:ind w:left="-109"/>
              <w:contextualSpacing/>
              <w:jc w:val="both"/>
              <w:rPr>
                <w:sz w:val="28"/>
                <w:szCs w:val="28"/>
              </w:rPr>
            </w:pPr>
            <w:r w:rsidRPr="00AE0C4C">
              <w:rPr>
                <w:sz w:val="28"/>
                <w:szCs w:val="28"/>
              </w:rPr>
              <w:t>2</w:t>
            </w:r>
            <w:r w:rsidR="00613B19" w:rsidRPr="00AE0C4C">
              <w:rPr>
                <w:sz w:val="28"/>
                <w:szCs w:val="28"/>
              </w:rPr>
              <w:tab/>
              <w:t xml:space="preserve">Анализ особенностей организации кредитования малого и среднего бизнеса </w:t>
            </w:r>
            <w:r w:rsidR="002317B8" w:rsidRPr="00AE0C4C">
              <w:rPr>
                <w:sz w:val="28"/>
                <w:szCs w:val="28"/>
              </w:rPr>
              <w:t xml:space="preserve">в банковском секторе </w:t>
            </w:r>
            <w:r w:rsidR="00613B19" w:rsidRPr="00AE0C4C">
              <w:rPr>
                <w:sz w:val="28"/>
                <w:szCs w:val="28"/>
              </w:rPr>
              <w:t>России</w:t>
            </w:r>
          </w:p>
        </w:tc>
        <w:tc>
          <w:tcPr>
            <w:tcW w:w="496" w:type="dxa"/>
          </w:tcPr>
          <w:p w14:paraId="7895F0F2" w14:textId="77777777" w:rsidR="00613B19" w:rsidRDefault="00613B19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2B497D69" w14:textId="77777777" w:rsidR="000C0D16" w:rsidRPr="0094576E" w:rsidRDefault="000C0D16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830C5" w:rsidRPr="007533B1" w14:paraId="3661153C" w14:textId="77777777" w:rsidTr="003F0E00">
        <w:tc>
          <w:tcPr>
            <w:tcW w:w="8855" w:type="dxa"/>
          </w:tcPr>
          <w:p w14:paraId="2FBB08BE" w14:textId="77777777" w:rsidR="00E830C5" w:rsidRPr="00AE0C4C" w:rsidRDefault="00613B19" w:rsidP="0056730B">
            <w:pPr>
              <w:pStyle w:val="a3"/>
              <w:spacing w:line="360" w:lineRule="auto"/>
              <w:ind w:left="-10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E0C4C">
              <w:rPr>
                <w:sz w:val="28"/>
                <w:szCs w:val="28"/>
              </w:rPr>
              <w:t>2.1</w:t>
            </w:r>
            <w:r w:rsidR="00E830C5" w:rsidRPr="00AE0C4C">
              <w:rPr>
                <w:sz w:val="28"/>
                <w:szCs w:val="28"/>
              </w:rPr>
              <w:t xml:space="preserve"> </w:t>
            </w:r>
            <w:r w:rsidR="00E830C5" w:rsidRPr="00AE0C4C">
              <w:rPr>
                <w:sz w:val="28"/>
                <w:szCs w:val="28"/>
                <w:shd w:val="clear" w:color="auto" w:fill="FFFFFF"/>
              </w:rPr>
              <w:t>Анализ кредитного портфеля банковского сектора в сегменте малого и среднего бизнеса и роли государства в повышении результативности этого процесса</w:t>
            </w:r>
          </w:p>
        </w:tc>
        <w:tc>
          <w:tcPr>
            <w:tcW w:w="496" w:type="dxa"/>
          </w:tcPr>
          <w:p w14:paraId="354B3339" w14:textId="77777777" w:rsidR="00E830C5" w:rsidRDefault="00E830C5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20F8CF27" w14:textId="77777777" w:rsidR="000C0D16" w:rsidRDefault="000C0D16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042FBC8D" w14:textId="77777777" w:rsidR="000C0D16" w:rsidRPr="0094576E" w:rsidRDefault="000C0D16" w:rsidP="003F0E00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830C5" w:rsidRPr="007533B1" w14:paraId="70D6B208" w14:textId="77777777" w:rsidTr="003F0E00">
        <w:tc>
          <w:tcPr>
            <w:tcW w:w="8855" w:type="dxa"/>
          </w:tcPr>
          <w:p w14:paraId="4578787C" w14:textId="77777777" w:rsidR="00E830C5" w:rsidRPr="0094576E" w:rsidRDefault="00613B19" w:rsidP="00E830C5">
            <w:pPr>
              <w:pStyle w:val="a3"/>
              <w:spacing w:line="360" w:lineRule="auto"/>
              <w:ind w:left="-1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E830C5">
              <w:rPr>
                <w:sz w:val="28"/>
                <w:szCs w:val="28"/>
              </w:rPr>
              <w:t xml:space="preserve"> Анализ </w:t>
            </w:r>
            <w:r w:rsidR="0056730B">
              <w:rPr>
                <w:sz w:val="28"/>
                <w:szCs w:val="28"/>
              </w:rPr>
              <w:t xml:space="preserve">кредитного процесса и </w:t>
            </w:r>
            <w:r w:rsidR="00E830C5">
              <w:rPr>
                <w:sz w:val="28"/>
                <w:szCs w:val="28"/>
              </w:rPr>
              <w:t xml:space="preserve">кредитной политики банка в области кредитования малого и среднего бизнеса на примере деятельности ПАО Банк Уралсиб </w:t>
            </w:r>
          </w:p>
        </w:tc>
        <w:tc>
          <w:tcPr>
            <w:tcW w:w="496" w:type="dxa"/>
          </w:tcPr>
          <w:p w14:paraId="39B31725" w14:textId="77777777" w:rsidR="00E830C5" w:rsidRDefault="00E830C5" w:rsidP="00E830C5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268BC813" w14:textId="77777777" w:rsidR="000C0D16" w:rsidRDefault="000C0D16" w:rsidP="00E830C5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5B874E60" w14:textId="77777777" w:rsidR="000C0D16" w:rsidRPr="0094576E" w:rsidRDefault="000C0D16" w:rsidP="00876A5C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6A5C">
              <w:rPr>
                <w:sz w:val="28"/>
                <w:szCs w:val="28"/>
              </w:rPr>
              <w:t>2</w:t>
            </w:r>
          </w:p>
        </w:tc>
      </w:tr>
      <w:tr w:rsidR="00E830C5" w:rsidRPr="007533B1" w14:paraId="418C3F49" w14:textId="77777777" w:rsidTr="003F0E00">
        <w:tc>
          <w:tcPr>
            <w:tcW w:w="8855" w:type="dxa"/>
          </w:tcPr>
          <w:p w14:paraId="7778D217" w14:textId="77777777" w:rsidR="00E830C5" w:rsidRPr="00C630FE" w:rsidRDefault="00613B19" w:rsidP="00E830C5">
            <w:pPr>
              <w:pStyle w:val="a3"/>
              <w:spacing w:line="360" w:lineRule="auto"/>
              <w:ind w:left="-1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30C5">
              <w:rPr>
                <w:sz w:val="28"/>
                <w:szCs w:val="28"/>
              </w:rPr>
              <w:t xml:space="preserve"> </w:t>
            </w:r>
            <w:r w:rsidR="00E830C5" w:rsidRPr="00E830C5">
              <w:rPr>
                <w:sz w:val="28"/>
                <w:szCs w:val="28"/>
              </w:rPr>
              <w:t>Проблемы в организации банковского кредитования малого и среднего бизнеса и пути их решения</w:t>
            </w:r>
          </w:p>
        </w:tc>
        <w:tc>
          <w:tcPr>
            <w:tcW w:w="496" w:type="dxa"/>
          </w:tcPr>
          <w:p w14:paraId="7120BFDA" w14:textId="77777777" w:rsidR="00E830C5" w:rsidRDefault="00E830C5" w:rsidP="00E830C5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14:paraId="106D0602" w14:textId="77777777" w:rsidR="000C0D16" w:rsidRPr="0094576E" w:rsidRDefault="00B43B1E" w:rsidP="00086343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6343">
              <w:rPr>
                <w:sz w:val="28"/>
                <w:szCs w:val="28"/>
              </w:rPr>
              <w:t>7</w:t>
            </w:r>
          </w:p>
        </w:tc>
      </w:tr>
      <w:tr w:rsidR="00E830C5" w14:paraId="16D630D9" w14:textId="77777777" w:rsidTr="003F0E00">
        <w:tc>
          <w:tcPr>
            <w:tcW w:w="8855" w:type="dxa"/>
          </w:tcPr>
          <w:p w14:paraId="3C64B514" w14:textId="77777777" w:rsidR="00E830C5" w:rsidRPr="0094576E" w:rsidRDefault="00E830C5" w:rsidP="00E830C5">
            <w:pPr>
              <w:pStyle w:val="a3"/>
              <w:spacing w:line="360" w:lineRule="auto"/>
              <w:ind w:left="-109"/>
              <w:contextualSpacing/>
              <w:rPr>
                <w:color w:val="000000"/>
                <w:sz w:val="28"/>
                <w:szCs w:val="28"/>
              </w:rPr>
            </w:pPr>
            <w:r w:rsidRPr="0094576E">
              <w:rPr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496" w:type="dxa"/>
          </w:tcPr>
          <w:p w14:paraId="7E8386C5" w14:textId="77777777" w:rsidR="00E830C5" w:rsidRPr="0094576E" w:rsidRDefault="00B43B1E" w:rsidP="00086343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8634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830C5" w14:paraId="078CEE8B" w14:textId="77777777" w:rsidTr="003F0E00">
        <w:tc>
          <w:tcPr>
            <w:tcW w:w="8855" w:type="dxa"/>
          </w:tcPr>
          <w:p w14:paraId="321CC348" w14:textId="77777777" w:rsidR="00E830C5" w:rsidRPr="0094576E" w:rsidRDefault="00E830C5" w:rsidP="00E830C5">
            <w:pPr>
              <w:pStyle w:val="a3"/>
              <w:spacing w:line="360" w:lineRule="auto"/>
              <w:ind w:left="-109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использованн</w:t>
            </w:r>
            <w:r w:rsidRPr="0094576E">
              <w:rPr>
                <w:color w:val="000000"/>
                <w:sz w:val="28"/>
                <w:szCs w:val="28"/>
              </w:rPr>
              <w:t>ых источников</w:t>
            </w:r>
          </w:p>
        </w:tc>
        <w:tc>
          <w:tcPr>
            <w:tcW w:w="496" w:type="dxa"/>
          </w:tcPr>
          <w:p w14:paraId="147C81D1" w14:textId="77777777" w:rsidR="00E830C5" w:rsidRPr="0094576E" w:rsidRDefault="00086343" w:rsidP="00E830C5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</w:tbl>
    <w:p w14:paraId="44A80624" w14:textId="77777777" w:rsidR="003F0E00" w:rsidRDefault="003F0E00"/>
    <w:p w14:paraId="7D005D07" w14:textId="77777777" w:rsidR="00CA5096" w:rsidRDefault="00CA5096"/>
    <w:p w14:paraId="11FDE077" w14:textId="77777777" w:rsidR="00CA5096" w:rsidRDefault="00CA5096"/>
    <w:p w14:paraId="5398DFB7" w14:textId="77777777" w:rsidR="00CA5096" w:rsidRDefault="00CA5096"/>
    <w:p w14:paraId="2ACB48F2" w14:textId="77777777" w:rsidR="00CA5096" w:rsidRDefault="00CA5096"/>
    <w:p w14:paraId="53BA411B" w14:textId="77777777" w:rsidR="00AC6A5D" w:rsidRDefault="00AC6A5D"/>
    <w:p w14:paraId="2B6096CE" w14:textId="77777777" w:rsidR="006D2E39" w:rsidRDefault="006D2E39"/>
    <w:p w14:paraId="33862930" w14:textId="77777777" w:rsidR="003F0E00" w:rsidRDefault="00AE0C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C4492" wp14:editId="7C8F62F6">
                <wp:simplePos x="0" y="0"/>
                <wp:positionH relativeFrom="column">
                  <wp:posOffset>2863215</wp:posOffset>
                </wp:positionH>
                <wp:positionV relativeFrom="paragraph">
                  <wp:posOffset>339725</wp:posOffset>
                </wp:positionV>
                <wp:extent cx="200025" cy="22860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20035" id="Прямоугольник 67" o:spid="_x0000_s1026" style="position:absolute;margin-left:225.45pt;margin-top:26.75pt;width:15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" fillcolor="white [3212]" strokecolor="white [3212]" strokeweight="1pt"/>
            </w:pict>
          </mc:Fallback>
        </mc:AlternateContent>
      </w:r>
    </w:p>
    <w:p w14:paraId="3CE6F3CC" w14:textId="77777777" w:rsidR="00CA5096" w:rsidRPr="00732A23" w:rsidRDefault="00CA5096" w:rsidP="00CA5096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732A23">
        <w:rPr>
          <w:color w:val="000000"/>
          <w:sz w:val="28"/>
          <w:szCs w:val="28"/>
        </w:rPr>
        <w:lastRenderedPageBreak/>
        <w:t>ВВЕДЕНИЕ</w:t>
      </w:r>
    </w:p>
    <w:p w14:paraId="0323BF64" w14:textId="77777777" w:rsidR="00CA5096" w:rsidRDefault="00CA5096" w:rsidP="00CA5096">
      <w:pPr>
        <w:pStyle w:val="a3"/>
        <w:spacing w:line="360" w:lineRule="auto"/>
        <w:contextualSpacing/>
        <w:rPr>
          <w:color w:val="000000"/>
          <w:sz w:val="28"/>
          <w:szCs w:val="28"/>
        </w:rPr>
      </w:pPr>
    </w:p>
    <w:p w14:paraId="0D72107C" w14:textId="77777777" w:rsidR="000B2433" w:rsidRDefault="000B2433" w:rsidP="00CA5096">
      <w:pPr>
        <w:pStyle w:val="a3"/>
        <w:spacing w:line="360" w:lineRule="auto"/>
        <w:contextualSpacing/>
        <w:rPr>
          <w:color w:val="000000"/>
          <w:sz w:val="28"/>
          <w:szCs w:val="28"/>
        </w:rPr>
      </w:pPr>
    </w:p>
    <w:p w14:paraId="6BEF1E84" w14:textId="77777777" w:rsidR="00AE0C4C" w:rsidRPr="00E454A9" w:rsidRDefault="006544AC" w:rsidP="00B86DA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54A9">
        <w:rPr>
          <w:sz w:val="28"/>
          <w:szCs w:val="28"/>
        </w:rPr>
        <w:t>Предприятия малого и среднего бизнеса в социально-экономическом плане рассматриваются в качестве локомотива развития экономики, так как</w:t>
      </w:r>
      <w:r w:rsidR="00AE0C4C" w:rsidRPr="00E454A9">
        <w:rPr>
          <w:sz w:val="28"/>
          <w:szCs w:val="28"/>
        </w:rPr>
        <w:t xml:space="preserve"> развитие этого сегмента обеспечивает рост производства в стране</w:t>
      </w:r>
      <w:r w:rsidR="00C5628B" w:rsidRPr="00E454A9">
        <w:rPr>
          <w:sz w:val="28"/>
          <w:szCs w:val="28"/>
        </w:rPr>
        <w:t xml:space="preserve"> и розничного товарооборота</w:t>
      </w:r>
      <w:r w:rsidR="00AE0C4C" w:rsidRPr="00E454A9">
        <w:rPr>
          <w:sz w:val="28"/>
          <w:szCs w:val="28"/>
        </w:rPr>
        <w:t xml:space="preserve">, занятость </w:t>
      </w:r>
      <w:r w:rsidR="00C5628B" w:rsidRPr="00E454A9">
        <w:rPr>
          <w:sz w:val="28"/>
          <w:szCs w:val="28"/>
        </w:rPr>
        <w:t xml:space="preserve">значительной части </w:t>
      </w:r>
      <w:r w:rsidR="00AE0C4C" w:rsidRPr="00E454A9">
        <w:rPr>
          <w:sz w:val="28"/>
          <w:szCs w:val="28"/>
        </w:rPr>
        <w:t xml:space="preserve">населения, </w:t>
      </w:r>
      <w:r w:rsidR="00C5628B" w:rsidRPr="00E454A9">
        <w:rPr>
          <w:sz w:val="28"/>
          <w:szCs w:val="28"/>
        </w:rPr>
        <w:t>создает благоприятные условия для развития конкуренции, частично вытесняя с рынка монополии из тех сфер, которые предполагают возможность выбора.</w:t>
      </w:r>
      <w:r w:rsidR="00B86DA0" w:rsidRPr="00E454A9">
        <w:rPr>
          <w:sz w:val="28"/>
          <w:szCs w:val="28"/>
        </w:rPr>
        <w:t xml:space="preserve"> </w:t>
      </w:r>
      <w:r w:rsidR="00C5628B" w:rsidRPr="00E454A9">
        <w:rPr>
          <w:sz w:val="28"/>
          <w:szCs w:val="28"/>
        </w:rPr>
        <w:t>За счет мобильности, гибкости, инновационного подхода малые предприятия способны быстро приспособиться к изменениям потребительского спроса, найти свою рыночную нишу, оперативно осуществлять производство новой й продукции малыми партиями</w:t>
      </w:r>
      <w:r w:rsidR="00E454A9" w:rsidRPr="00E454A9">
        <w:rPr>
          <w:sz w:val="28"/>
          <w:szCs w:val="28"/>
        </w:rPr>
        <w:t>.</w:t>
      </w:r>
      <w:r w:rsidR="00C5628B" w:rsidRPr="00E454A9">
        <w:rPr>
          <w:sz w:val="28"/>
          <w:szCs w:val="28"/>
        </w:rPr>
        <w:t xml:space="preserve"> Они имеют невысокие эксплуатационные расходы, создают рациональную структуру организации и управления, проводят постоянный поиск нетрадиционных решений и новых способов действий, характеризуются инициативностью и предприимчивостью</w:t>
      </w:r>
    </w:p>
    <w:p w14:paraId="4F72AB02" w14:textId="77777777" w:rsidR="00E96F9B" w:rsidRDefault="006544AC" w:rsidP="00B86DA0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454A9">
        <w:rPr>
          <w:sz w:val="28"/>
          <w:szCs w:val="28"/>
        </w:rPr>
        <w:t>Однако, р</w:t>
      </w:r>
      <w:r w:rsidR="00E96F9B" w:rsidRPr="00E454A9">
        <w:rPr>
          <w:sz w:val="28"/>
          <w:szCs w:val="28"/>
        </w:rPr>
        <w:t>оль в экономике России малого и ср</w:t>
      </w:r>
      <w:r w:rsidRPr="00E454A9">
        <w:rPr>
          <w:sz w:val="28"/>
          <w:szCs w:val="28"/>
        </w:rPr>
        <w:t>еднего бизнеса является не столь велика</w:t>
      </w:r>
      <w:r w:rsidR="00AE0C4C" w:rsidRPr="00E454A9">
        <w:rPr>
          <w:sz w:val="28"/>
          <w:szCs w:val="28"/>
        </w:rPr>
        <w:t xml:space="preserve"> в</w:t>
      </w:r>
      <w:r w:rsidR="00E96F9B" w:rsidRPr="00E454A9">
        <w:rPr>
          <w:sz w:val="28"/>
          <w:szCs w:val="28"/>
        </w:rPr>
        <w:t xml:space="preserve"> сра</w:t>
      </w:r>
      <w:r w:rsidR="00E96F9B">
        <w:rPr>
          <w:color w:val="000000"/>
          <w:sz w:val="28"/>
          <w:szCs w:val="28"/>
        </w:rPr>
        <w:t xml:space="preserve">внении с более развитыми странами, где доля в ВВП страны формируемая за счет деятельности малого и среднего бизнеса достигает 60-65%.  На данный момента малый </w:t>
      </w:r>
      <w:r>
        <w:rPr>
          <w:color w:val="000000"/>
          <w:sz w:val="28"/>
          <w:szCs w:val="28"/>
        </w:rPr>
        <w:t xml:space="preserve">и средний бизнес в России </w:t>
      </w:r>
      <w:r w:rsidRPr="00AE0C4C">
        <w:rPr>
          <w:sz w:val="28"/>
          <w:szCs w:val="28"/>
        </w:rPr>
        <w:t>переживает значительные трудности</w:t>
      </w:r>
      <w:r w:rsidR="00E96F9B" w:rsidRPr="00AE0C4C">
        <w:rPr>
          <w:sz w:val="28"/>
          <w:szCs w:val="28"/>
        </w:rPr>
        <w:t xml:space="preserve">, </w:t>
      </w:r>
      <w:r w:rsidR="00A0315B">
        <w:rPr>
          <w:color w:val="000000"/>
          <w:sz w:val="28"/>
          <w:szCs w:val="28"/>
        </w:rPr>
        <w:t xml:space="preserve">именно поэтому изучение данной темы более подробно </w:t>
      </w:r>
      <w:r w:rsidR="00E96F9B">
        <w:rPr>
          <w:color w:val="000000"/>
          <w:sz w:val="28"/>
          <w:szCs w:val="28"/>
        </w:rPr>
        <w:t>представляется автору актуальным в настоящее время.</w:t>
      </w:r>
    </w:p>
    <w:p w14:paraId="7D174BB5" w14:textId="77777777" w:rsidR="00112C49" w:rsidRDefault="00A0315B" w:rsidP="00733F04">
      <w:pPr>
        <w:pStyle w:val="a3"/>
        <w:tabs>
          <w:tab w:val="left" w:pos="851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исследования является выявление </w:t>
      </w:r>
      <w:r w:rsidR="00112C49">
        <w:rPr>
          <w:color w:val="000000"/>
          <w:sz w:val="28"/>
          <w:szCs w:val="28"/>
        </w:rPr>
        <w:t>теоретических и практических особенностей развития банковского кредитования малого и среднего бизнеса, выявлении проблем и обозначения путей их</w:t>
      </w:r>
      <w:r>
        <w:rPr>
          <w:color w:val="000000"/>
          <w:sz w:val="28"/>
          <w:szCs w:val="28"/>
        </w:rPr>
        <w:t xml:space="preserve"> решения</w:t>
      </w:r>
      <w:r w:rsidR="00112C49">
        <w:rPr>
          <w:color w:val="000000"/>
          <w:sz w:val="28"/>
          <w:szCs w:val="28"/>
        </w:rPr>
        <w:t>.</w:t>
      </w:r>
    </w:p>
    <w:p w14:paraId="01C052BF" w14:textId="77777777" w:rsidR="00A0315B" w:rsidRDefault="00A0315B" w:rsidP="00733F04">
      <w:pPr>
        <w:pStyle w:val="a3"/>
        <w:tabs>
          <w:tab w:val="left" w:pos="851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поставленной цели были поставлены следующие задачи:</w:t>
      </w:r>
    </w:p>
    <w:p w14:paraId="4A3323C1" w14:textId="77777777" w:rsidR="00A0315B" w:rsidRPr="000C0D16" w:rsidRDefault="00112C49" w:rsidP="00733F04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t>определить сущность кредита как экономической категории</w:t>
      </w:r>
      <w:r w:rsidR="00A0315B" w:rsidRPr="000C0D16">
        <w:rPr>
          <w:sz w:val="28"/>
          <w:szCs w:val="28"/>
        </w:rPr>
        <w:t>;</w:t>
      </w:r>
    </w:p>
    <w:p w14:paraId="26EF9010" w14:textId="77777777" w:rsidR="00A0315B" w:rsidRPr="000C0D16" w:rsidRDefault="00112C49" w:rsidP="00733F04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t>рассмотреть</w:t>
      </w:r>
      <w:r w:rsidR="00A0315B" w:rsidRPr="000C0D16">
        <w:rPr>
          <w:sz w:val="28"/>
          <w:szCs w:val="28"/>
        </w:rPr>
        <w:t xml:space="preserve"> </w:t>
      </w:r>
      <w:r w:rsidRPr="000C0D16">
        <w:rPr>
          <w:sz w:val="28"/>
          <w:szCs w:val="28"/>
        </w:rPr>
        <w:t>классификацию и виды банковских кредитов для предприятий</w:t>
      </w:r>
      <w:r w:rsidR="00A0315B" w:rsidRPr="000C0D16">
        <w:rPr>
          <w:sz w:val="28"/>
          <w:szCs w:val="28"/>
        </w:rPr>
        <w:t xml:space="preserve"> малого и среднего бизнеса;</w:t>
      </w:r>
    </w:p>
    <w:p w14:paraId="4F768456" w14:textId="77777777" w:rsidR="00A0315B" w:rsidRPr="000C0D16" w:rsidRDefault="00A0315B" w:rsidP="00733F04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lastRenderedPageBreak/>
        <w:t xml:space="preserve">изучить порядок </w:t>
      </w:r>
      <w:r w:rsidR="00112C49" w:rsidRPr="000C0D16">
        <w:rPr>
          <w:sz w:val="28"/>
          <w:szCs w:val="28"/>
        </w:rPr>
        <w:t xml:space="preserve">организации </w:t>
      </w:r>
      <w:r w:rsidRPr="000C0D16">
        <w:rPr>
          <w:sz w:val="28"/>
          <w:szCs w:val="28"/>
        </w:rPr>
        <w:t>процесса кредитования субъектов малого и среднего бизнеса;</w:t>
      </w:r>
    </w:p>
    <w:p w14:paraId="10BFBEDF" w14:textId="77777777" w:rsidR="00112C49" w:rsidRPr="000C0D16" w:rsidRDefault="00A0315B" w:rsidP="00A0315B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t>проанализир</w:t>
      </w:r>
      <w:r w:rsidR="00112C49" w:rsidRPr="000C0D16">
        <w:rPr>
          <w:sz w:val="28"/>
          <w:szCs w:val="28"/>
        </w:rPr>
        <w:t>овать тенденции в формировании кредитного портфеля банковским сектором России в области кредитования</w:t>
      </w:r>
      <w:r w:rsidRPr="000C0D16">
        <w:rPr>
          <w:sz w:val="28"/>
          <w:szCs w:val="28"/>
        </w:rPr>
        <w:t xml:space="preserve"> малого и среднего пред</w:t>
      </w:r>
      <w:r w:rsidR="00112C49" w:rsidRPr="000C0D16">
        <w:rPr>
          <w:sz w:val="28"/>
          <w:szCs w:val="28"/>
        </w:rPr>
        <w:t>принимательства банками России;</w:t>
      </w:r>
    </w:p>
    <w:p w14:paraId="270A2C82" w14:textId="77777777" w:rsidR="00A0315B" w:rsidRPr="000C0D16" w:rsidRDefault="00112C49" w:rsidP="00A0315B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t xml:space="preserve"> определить роль мероприятий государства в кредитной поддержк</w:t>
      </w:r>
      <w:r w:rsidR="000C0D16">
        <w:rPr>
          <w:sz w:val="28"/>
          <w:szCs w:val="28"/>
        </w:rPr>
        <w:t>е</w:t>
      </w:r>
      <w:r w:rsidR="00A0315B" w:rsidRPr="000C0D16">
        <w:rPr>
          <w:sz w:val="28"/>
          <w:szCs w:val="28"/>
        </w:rPr>
        <w:t xml:space="preserve"> МСБ;</w:t>
      </w:r>
    </w:p>
    <w:p w14:paraId="4C5A333E" w14:textId="77777777" w:rsidR="00A0315B" w:rsidRPr="000C0D16" w:rsidRDefault="00A0315B" w:rsidP="00A0315B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t>проанализировать кредитную политику и кредитный процесс банка в области кредитования малого и среднего бизнеса</w:t>
      </w:r>
      <w:r w:rsidR="00112C49" w:rsidRPr="000C0D16">
        <w:rPr>
          <w:sz w:val="28"/>
          <w:szCs w:val="28"/>
        </w:rPr>
        <w:t>,</w:t>
      </w:r>
      <w:r w:rsidRPr="000C0D16">
        <w:rPr>
          <w:sz w:val="28"/>
          <w:szCs w:val="28"/>
        </w:rPr>
        <w:t xml:space="preserve"> на примере деятельности ПА Банк Уралсиб;</w:t>
      </w:r>
    </w:p>
    <w:p w14:paraId="3B6CBE52" w14:textId="77777777" w:rsidR="00112C49" w:rsidRPr="000C0D16" w:rsidRDefault="00A0315B" w:rsidP="00A0315B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t xml:space="preserve">определить основные проблемы в организации процесса кредитования малого и среднего бизнеса </w:t>
      </w:r>
      <w:r w:rsidR="00112C49" w:rsidRPr="000C0D16">
        <w:rPr>
          <w:sz w:val="28"/>
          <w:szCs w:val="28"/>
        </w:rPr>
        <w:t>характерные для современной нестабильной экономики;</w:t>
      </w:r>
    </w:p>
    <w:p w14:paraId="55CE1FBD" w14:textId="77777777" w:rsidR="00A0315B" w:rsidRPr="000C0D16" w:rsidRDefault="00112C49" w:rsidP="00A0315B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C0D16">
        <w:rPr>
          <w:sz w:val="28"/>
          <w:szCs w:val="28"/>
        </w:rPr>
        <w:t>определить</w:t>
      </w:r>
      <w:r w:rsidR="00A0315B" w:rsidRPr="000C0D16">
        <w:rPr>
          <w:sz w:val="28"/>
          <w:szCs w:val="28"/>
        </w:rPr>
        <w:t xml:space="preserve"> пути их решения.</w:t>
      </w:r>
    </w:p>
    <w:p w14:paraId="5FA4683B" w14:textId="77777777" w:rsidR="00E96F9B" w:rsidRDefault="00CA5096" w:rsidP="00A0315B">
      <w:pPr>
        <w:pStyle w:val="a3"/>
        <w:tabs>
          <w:tab w:val="left" w:pos="284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315B">
        <w:rPr>
          <w:color w:val="000000"/>
          <w:sz w:val="28"/>
          <w:szCs w:val="28"/>
        </w:rPr>
        <w:t>Объект</w:t>
      </w:r>
      <w:r w:rsidR="00A0315B">
        <w:rPr>
          <w:color w:val="000000"/>
          <w:sz w:val="28"/>
          <w:szCs w:val="28"/>
        </w:rPr>
        <w:t>ом</w:t>
      </w:r>
      <w:r w:rsidRPr="00A0315B">
        <w:rPr>
          <w:color w:val="000000"/>
          <w:sz w:val="28"/>
          <w:szCs w:val="28"/>
        </w:rPr>
        <w:t xml:space="preserve"> исследования </w:t>
      </w:r>
      <w:r w:rsidR="00A0315B">
        <w:rPr>
          <w:color w:val="000000"/>
          <w:sz w:val="28"/>
          <w:szCs w:val="28"/>
        </w:rPr>
        <w:t xml:space="preserve">является </w:t>
      </w:r>
      <w:r w:rsidR="006544AC" w:rsidRPr="00AE0C4C">
        <w:rPr>
          <w:sz w:val="28"/>
          <w:szCs w:val="28"/>
        </w:rPr>
        <w:t>ПАО Банк Уралсиб</w:t>
      </w:r>
      <w:r w:rsidRPr="00AE0C4C">
        <w:rPr>
          <w:sz w:val="28"/>
          <w:szCs w:val="28"/>
        </w:rPr>
        <w:t>.</w:t>
      </w:r>
      <w:r w:rsidR="00A0315B" w:rsidRPr="00AE0C4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Предмет исследования – </w:t>
      </w:r>
      <w:r w:rsidR="006544AC">
        <w:rPr>
          <w:color w:val="000000"/>
          <w:sz w:val="28"/>
          <w:szCs w:val="28"/>
        </w:rPr>
        <w:t xml:space="preserve">экономические отношения, возникающие в процессе </w:t>
      </w:r>
      <w:r w:rsidR="00361D14">
        <w:rPr>
          <w:color w:val="000000"/>
          <w:sz w:val="28"/>
          <w:szCs w:val="28"/>
        </w:rPr>
        <w:t>организации</w:t>
      </w:r>
      <w:r w:rsidR="00E96F9B">
        <w:rPr>
          <w:color w:val="000000"/>
          <w:sz w:val="28"/>
          <w:szCs w:val="28"/>
        </w:rPr>
        <w:t xml:space="preserve"> кредитования малого и среднего бизнеса банками России</w:t>
      </w:r>
      <w:r>
        <w:rPr>
          <w:color w:val="000000"/>
          <w:sz w:val="28"/>
          <w:szCs w:val="28"/>
        </w:rPr>
        <w:t>.</w:t>
      </w:r>
    </w:p>
    <w:sectPr w:rsidR="00E96F9B" w:rsidSect="0063275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24ED" w14:textId="77777777" w:rsidR="007E73B0" w:rsidRDefault="007E73B0" w:rsidP="00CA5096">
      <w:pPr>
        <w:spacing w:after="0" w:line="240" w:lineRule="auto"/>
      </w:pPr>
      <w:r>
        <w:separator/>
      </w:r>
    </w:p>
  </w:endnote>
  <w:endnote w:type="continuationSeparator" w:id="0">
    <w:p w14:paraId="33E5851F" w14:textId="77777777" w:rsidR="007E73B0" w:rsidRDefault="007E73B0" w:rsidP="00CA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E58E" w14:textId="77777777" w:rsidR="007E73B0" w:rsidRDefault="007E73B0" w:rsidP="00CA5096">
      <w:pPr>
        <w:spacing w:after="0" w:line="240" w:lineRule="auto"/>
      </w:pPr>
      <w:r>
        <w:separator/>
      </w:r>
    </w:p>
  </w:footnote>
  <w:footnote w:type="continuationSeparator" w:id="0">
    <w:p w14:paraId="2BEC56C7" w14:textId="77777777" w:rsidR="007E73B0" w:rsidRDefault="007E73B0" w:rsidP="00CA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1B8"/>
    <w:multiLevelType w:val="hybridMultilevel"/>
    <w:tmpl w:val="5CC8BDD0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A4AA2"/>
    <w:multiLevelType w:val="hybridMultilevel"/>
    <w:tmpl w:val="0F707A8A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A4351"/>
    <w:multiLevelType w:val="hybridMultilevel"/>
    <w:tmpl w:val="6748CFC8"/>
    <w:lvl w:ilvl="0" w:tplc="F276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5DD9"/>
    <w:multiLevelType w:val="hybridMultilevel"/>
    <w:tmpl w:val="1994B35E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0448F3"/>
    <w:multiLevelType w:val="hybridMultilevel"/>
    <w:tmpl w:val="D0C6BFA2"/>
    <w:lvl w:ilvl="0" w:tplc="34727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6D5A"/>
    <w:multiLevelType w:val="hybridMultilevel"/>
    <w:tmpl w:val="DC927182"/>
    <w:lvl w:ilvl="0" w:tplc="34727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F4C"/>
    <w:multiLevelType w:val="hybridMultilevel"/>
    <w:tmpl w:val="244CCF94"/>
    <w:lvl w:ilvl="0" w:tplc="34727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7AA"/>
    <w:multiLevelType w:val="hybridMultilevel"/>
    <w:tmpl w:val="0E02C4BE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0A3029"/>
    <w:multiLevelType w:val="hybridMultilevel"/>
    <w:tmpl w:val="C0BEF216"/>
    <w:lvl w:ilvl="0" w:tplc="8806D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D50721"/>
    <w:multiLevelType w:val="hybridMultilevel"/>
    <w:tmpl w:val="48402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317CFF"/>
    <w:multiLevelType w:val="hybridMultilevel"/>
    <w:tmpl w:val="2E4C8B96"/>
    <w:lvl w:ilvl="0" w:tplc="F276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5A88"/>
    <w:multiLevelType w:val="hybridMultilevel"/>
    <w:tmpl w:val="7CD8DB32"/>
    <w:lvl w:ilvl="0" w:tplc="347276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5B9C"/>
    <w:multiLevelType w:val="multilevel"/>
    <w:tmpl w:val="5CEAD3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F56B59"/>
    <w:multiLevelType w:val="hybridMultilevel"/>
    <w:tmpl w:val="F4A85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B977D1"/>
    <w:multiLevelType w:val="hybridMultilevel"/>
    <w:tmpl w:val="E206ADF2"/>
    <w:lvl w:ilvl="0" w:tplc="347276A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59392A"/>
    <w:multiLevelType w:val="hybridMultilevel"/>
    <w:tmpl w:val="8E167AD0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7842AC"/>
    <w:multiLevelType w:val="hybridMultilevel"/>
    <w:tmpl w:val="42DA1902"/>
    <w:lvl w:ilvl="0" w:tplc="F276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97264"/>
    <w:multiLevelType w:val="hybridMultilevel"/>
    <w:tmpl w:val="811EFEF2"/>
    <w:lvl w:ilvl="0" w:tplc="347276A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A00800"/>
    <w:multiLevelType w:val="hybridMultilevel"/>
    <w:tmpl w:val="458A31BA"/>
    <w:lvl w:ilvl="0" w:tplc="F276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17C8"/>
    <w:multiLevelType w:val="hybridMultilevel"/>
    <w:tmpl w:val="18F4C8D4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132E54"/>
    <w:multiLevelType w:val="multilevel"/>
    <w:tmpl w:val="9DD69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8" w:hanging="2160"/>
      </w:pPr>
      <w:rPr>
        <w:rFonts w:hint="default"/>
      </w:rPr>
    </w:lvl>
  </w:abstractNum>
  <w:abstractNum w:abstractNumId="21" w15:restartNumberingAfterBreak="0">
    <w:nsid w:val="4D4F0C2A"/>
    <w:multiLevelType w:val="hybridMultilevel"/>
    <w:tmpl w:val="F752AF32"/>
    <w:lvl w:ilvl="0" w:tplc="D5B66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AC39F2"/>
    <w:multiLevelType w:val="hybridMultilevel"/>
    <w:tmpl w:val="8F7E47BC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A40878"/>
    <w:multiLevelType w:val="hybridMultilevel"/>
    <w:tmpl w:val="2918CCD6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EE0891"/>
    <w:multiLevelType w:val="multilevel"/>
    <w:tmpl w:val="ADB0E1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5B6078"/>
    <w:multiLevelType w:val="hybridMultilevel"/>
    <w:tmpl w:val="2EEED4BA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E971DE"/>
    <w:multiLevelType w:val="hybridMultilevel"/>
    <w:tmpl w:val="5178026C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800191"/>
    <w:multiLevelType w:val="hybridMultilevel"/>
    <w:tmpl w:val="7AF22ED8"/>
    <w:lvl w:ilvl="0" w:tplc="347276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BB5178"/>
    <w:multiLevelType w:val="hybridMultilevel"/>
    <w:tmpl w:val="63E4BA52"/>
    <w:lvl w:ilvl="0" w:tplc="347276A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4E668C"/>
    <w:multiLevelType w:val="hybridMultilevel"/>
    <w:tmpl w:val="C94047B8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4B6B7C"/>
    <w:multiLevelType w:val="hybridMultilevel"/>
    <w:tmpl w:val="901C2204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7D517E"/>
    <w:multiLevelType w:val="hybridMultilevel"/>
    <w:tmpl w:val="2354D302"/>
    <w:lvl w:ilvl="0" w:tplc="347276A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1B23DC"/>
    <w:multiLevelType w:val="hybridMultilevel"/>
    <w:tmpl w:val="8E560D2E"/>
    <w:lvl w:ilvl="0" w:tplc="34727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E6D1A"/>
    <w:multiLevelType w:val="hybridMultilevel"/>
    <w:tmpl w:val="ADEE346E"/>
    <w:lvl w:ilvl="0" w:tplc="8806D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9F024D"/>
    <w:multiLevelType w:val="hybridMultilevel"/>
    <w:tmpl w:val="E2A0C672"/>
    <w:lvl w:ilvl="0" w:tplc="34727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3455"/>
    <w:multiLevelType w:val="hybridMultilevel"/>
    <w:tmpl w:val="378EAF8A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B4683B"/>
    <w:multiLevelType w:val="hybridMultilevel"/>
    <w:tmpl w:val="5DB20D42"/>
    <w:lvl w:ilvl="0" w:tplc="F27641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4FF1EC5"/>
    <w:multiLevelType w:val="hybridMultilevel"/>
    <w:tmpl w:val="425066D4"/>
    <w:lvl w:ilvl="0" w:tplc="34727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D1023"/>
    <w:multiLevelType w:val="hybridMultilevel"/>
    <w:tmpl w:val="A6160954"/>
    <w:lvl w:ilvl="0" w:tplc="34727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7BB0"/>
    <w:multiLevelType w:val="hybridMultilevel"/>
    <w:tmpl w:val="1C1A8B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B361C3E"/>
    <w:multiLevelType w:val="hybridMultilevel"/>
    <w:tmpl w:val="56DE1A94"/>
    <w:lvl w:ilvl="0" w:tplc="F2764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D6757B"/>
    <w:multiLevelType w:val="multilevel"/>
    <w:tmpl w:val="9DD69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8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7"/>
  </w:num>
  <w:num w:numId="4">
    <w:abstractNumId w:val="8"/>
  </w:num>
  <w:num w:numId="5">
    <w:abstractNumId w:val="33"/>
  </w:num>
  <w:num w:numId="6">
    <w:abstractNumId w:val="28"/>
  </w:num>
  <w:num w:numId="7">
    <w:abstractNumId w:val="9"/>
  </w:num>
  <w:num w:numId="8">
    <w:abstractNumId w:val="25"/>
  </w:num>
  <w:num w:numId="9">
    <w:abstractNumId w:val="23"/>
  </w:num>
  <w:num w:numId="10">
    <w:abstractNumId w:val="40"/>
  </w:num>
  <w:num w:numId="11">
    <w:abstractNumId w:val="16"/>
  </w:num>
  <w:num w:numId="12">
    <w:abstractNumId w:val="10"/>
  </w:num>
  <w:num w:numId="13">
    <w:abstractNumId w:val="4"/>
  </w:num>
  <w:num w:numId="14">
    <w:abstractNumId w:val="1"/>
  </w:num>
  <w:num w:numId="15">
    <w:abstractNumId w:val="22"/>
  </w:num>
  <w:num w:numId="16">
    <w:abstractNumId w:val="39"/>
  </w:num>
  <w:num w:numId="17">
    <w:abstractNumId w:val="0"/>
  </w:num>
  <w:num w:numId="18">
    <w:abstractNumId w:val="38"/>
  </w:num>
  <w:num w:numId="19">
    <w:abstractNumId w:val="37"/>
  </w:num>
  <w:num w:numId="20">
    <w:abstractNumId w:val="26"/>
  </w:num>
  <w:num w:numId="21">
    <w:abstractNumId w:val="31"/>
  </w:num>
  <w:num w:numId="22">
    <w:abstractNumId w:val="19"/>
  </w:num>
  <w:num w:numId="23">
    <w:abstractNumId w:val="18"/>
  </w:num>
  <w:num w:numId="24">
    <w:abstractNumId w:val="7"/>
  </w:num>
  <w:num w:numId="25">
    <w:abstractNumId w:val="2"/>
  </w:num>
  <w:num w:numId="26">
    <w:abstractNumId w:val="30"/>
  </w:num>
  <w:num w:numId="27">
    <w:abstractNumId w:val="3"/>
  </w:num>
  <w:num w:numId="28">
    <w:abstractNumId w:val="29"/>
  </w:num>
  <w:num w:numId="29">
    <w:abstractNumId w:val="36"/>
  </w:num>
  <w:num w:numId="30">
    <w:abstractNumId w:val="35"/>
  </w:num>
  <w:num w:numId="31">
    <w:abstractNumId w:val="14"/>
  </w:num>
  <w:num w:numId="32">
    <w:abstractNumId w:val="15"/>
  </w:num>
  <w:num w:numId="33">
    <w:abstractNumId w:val="17"/>
  </w:num>
  <w:num w:numId="34">
    <w:abstractNumId w:val="6"/>
  </w:num>
  <w:num w:numId="35">
    <w:abstractNumId w:val="41"/>
  </w:num>
  <w:num w:numId="36">
    <w:abstractNumId w:val="5"/>
  </w:num>
  <w:num w:numId="37">
    <w:abstractNumId w:val="34"/>
  </w:num>
  <w:num w:numId="38">
    <w:abstractNumId w:val="32"/>
  </w:num>
  <w:num w:numId="39">
    <w:abstractNumId w:val="20"/>
  </w:num>
  <w:num w:numId="40">
    <w:abstractNumId w:val="12"/>
  </w:num>
  <w:num w:numId="41">
    <w:abstractNumId w:val="2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9A"/>
    <w:rsid w:val="00000FDB"/>
    <w:rsid w:val="000500B3"/>
    <w:rsid w:val="000549D0"/>
    <w:rsid w:val="00060EA8"/>
    <w:rsid w:val="00084EB6"/>
    <w:rsid w:val="00086343"/>
    <w:rsid w:val="000A0048"/>
    <w:rsid w:val="000B2433"/>
    <w:rsid w:val="000B4FA2"/>
    <w:rsid w:val="000C0D16"/>
    <w:rsid w:val="000C63A6"/>
    <w:rsid w:val="000C6A66"/>
    <w:rsid w:val="000C78D9"/>
    <w:rsid w:val="000D3A6E"/>
    <w:rsid w:val="000E5721"/>
    <w:rsid w:val="00112C49"/>
    <w:rsid w:val="00117C8A"/>
    <w:rsid w:val="00120C2E"/>
    <w:rsid w:val="00130565"/>
    <w:rsid w:val="00132F0E"/>
    <w:rsid w:val="00137E68"/>
    <w:rsid w:val="001556BC"/>
    <w:rsid w:val="00160C76"/>
    <w:rsid w:val="00161A58"/>
    <w:rsid w:val="00163C77"/>
    <w:rsid w:val="00165565"/>
    <w:rsid w:val="00166263"/>
    <w:rsid w:val="0017134F"/>
    <w:rsid w:val="00171D3C"/>
    <w:rsid w:val="0019322B"/>
    <w:rsid w:val="001948DF"/>
    <w:rsid w:val="001A3EE1"/>
    <w:rsid w:val="001A79E9"/>
    <w:rsid w:val="001B5218"/>
    <w:rsid w:val="001C252D"/>
    <w:rsid w:val="001C59AF"/>
    <w:rsid w:val="001C771F"/>
    <w:rsid w:val="001F48A8"/>
    <w:rsid w:val="001F7735"/>
    <w:rsid w:val="002317B8"/>
    <w:rsid w:val="00245F30"/>
    <w:rsid w:val="00252B69"/>
    <w:rsid w:val="00266B05"/>
    <w:rsid w:val="0027423E"/>
    <w:rsid w:val="00287196"/>
    <w:rsid w:val="0029051A"/>
    <w:rsid w:val="00291987"/>
    <w:rsid w:val="00292126"/>
    <w:rsid w:val="0029599B"/>
    <w:rsid w:val="002961DC"/>
    <w:rsid w:val="002A30E8"/>
    <w:rsid w:val="002A5442"/>
    <w:rsid w:val="002D3A9A"/>
    <w:rsid w:val="002D55A0"/>
    <w:rsid w:val="002F1A67"/>
    <w:rsid w:val="002F6FF3"/>
    <w:rsid w:val="00302F0C"/>
    <w:rsid w:val="0032228A"/>
    <w:rsid w:val="00324E28"/>
    <w:rsid w:val="00335A2D"/>
    <w:rsid w:val="00356C69"/>
    <w:rsid w:val="00361D14"/>
    <w:rsid w:val="00380A62"/>
    <w:rsid w:val="003828EE"/>
    <w:rsid w:val="00393D10"/>
    <w:rsid w:val="003E33E8"/>
    <w:rsid w:val="003E4558"/>
    <w:rsid w:val="003F0E00"/>
    <w:rsid w:val="003F1D21"/>
    <w:rsid w:val="0040132F"/>
    <w:rsid w:val="00406EA7"/>
    <w:rsid w:val="00413D9A"/>
    <w:rsid w:val="0042465B"/>
    <w:rsid w:val="00427A45"/>
    <w:rsid w:val="00427A5D"/>
    <w:rsid w:val="00447E68"/>
    <w:rsid w:val="004522FC"/>
    <w:rsid w:val="00460962"/>
    <w:rsid w:val="004813C0"/>
    <w:rsid w:val="00485CFA"/>
    <w:rsid w:val="0048753D"/>
    <w:rsid w:val="00494AF7"/>
    <w:rsid w:val="00497EA2"/>
    <w:rsid w:val="004A0D70"/>
    <w:rsid w:val="004B482E"/>
    <w:rsid w:val="004B526D"/>
    <w:rsid w:val="004C396C"/>
    <w:rsid w:val="00512CD0"/>
    <w:rsid w:val="00531ADE"/>
    <w:rsid w:val="00533275"/>
    <w:rsid w:val="00535E9D"/>
    <w:rsid w:val="0056619A"/>
    <w:rsid w:val="0056730B"/>
    <w:rsid w:val="00567822"/>
    <w:rsid w:val="00581D34"/>
    <w:rsid w:val="005A32BB"/>
    <w:rsid w:val="005D5229"/>
    <w:rsid w:val="005E5814"/>
    <w:rsid w:val="005F5DC7"/>
    <w:rsid w:val="00613B19"/>
    <w:rsid w:val="00625E24"/>
    <w:rsid w:val="0063275F"/>
    <w:rsid w:val="006544AC"/>
    <w:rsid w:val="00670960"/>
    <w:rsid w:val="00687DC6"/>
    <w:rsid w:val="0069141F"/>
    <w:rsid w:val="00692536"/>
    <w:rsid w:val="006C3A44"/>
    <w:rsid w:val="006C59DA"/>
    <w:rsid w:val="006D2E39"/>
    <w:rsid w:val="006E677D"/>
    <w:rsid w:val="006F01A4"/>
    <w:rsid w:val="00700843"/>
    <w:rsid w:val="00705E6F"/>
    <w:rsid w:val="00711675"/>
    <w:rsid w:val="00717218"/>
    <w:rsid w:val="00723D86"/>
    <w:rsid w:val="00730B0E"/>
    <w:rsid w:val="00732904"/>
    <w:rsid w:val="00733F04"/>
    <w:rsid w:val="00736624"/>
    <w:rsid w:val="00751AC1"/>
    <w:rsid w:val="00755A66"/>
    <w:rsid w:val="007766CA"/>
    <w:rsid w:val="007A2E09"/>
    <w:rsid w:val="007A357C"/>
    <w:rsid w:val="007B29C3"/>
    <w:rsid w:val="007B389A"/>
    <w:rsid w:val="007E2083"/>
    <w:rsid w:val="007E73B0"/>
    <w:rsid w:val="007E7B14"/>
    <w:rsid w:val="007F4983"/>
    <w:rsid w:val="007F5E25"/>
    <w:rsid w:val="00826D1F"/>
    <w:rsid w:val="008438FC"/>
    <w:rsid w:val="00855ADD"/>
    <w:rsid w:val="00860EB7"/>
    <w:rsid w:val="00873618"/>
    <w:rsid w:val="00876A5C"/>
    <w:rsid w:val="008A58BD"/>
    <w:rsid w:val="008A5DBD"/>
    <w:rsid w:val="008B1935"/>
    <w:rsid w:val="008D3980"/>
    <w:rsid w:val="008D5D83"/>
    <w:rsid w:val="008E277E"/>
    <w:rsid w:val="008E39D4"/>
    <w:rsid w:val="008E6ACD"/>
    <w:rsid w:val="008F220F"/>
    <w:rsid w:val="00903AA9"/>
    <w:rsid w:val="00920397"/>
    <w:rsid w:val="00931200"/>
    <w:rsid w:val="00931C4E"/>
    <w:rsid w:val="009466A1"/>
    <w:rsid w:val="00992DA4"/>
    <w:rsid w:val="00996856"/>
    <w:rsid w:val="009A1BDE"/>
    <w:rsid w:val="009A28A3"/>
    <w:rsid w:val="009B299C"/>
    <w:rsid w:val="009C0702"/>
    <w:rsid w:val="009D6C5D"/>
    <w:rsid w:val="009E55CB"/>
    <w:rsid w:val="009E78A1"/>
    <w:rsid w:val="009F67C9"/>
    <w:rsid w:val="00A0315B"/>
    <w:rsid w:val="00A66928"/>
    <w:rsid w:val="00A77544"/>
    <w:rsid w:val="00A9116D"/>
    <w:rsid w:val="00AC499D"/>
    <w:rsid w:val="00AC6A5D"/>
    <w:rsid w:val="00AE0C4C"/>
    <w:rsid w:val="00AE27EB"/>
    <w:rsid w:val="00AF3436"/>
    <w:rsid w:val="00B03D42"/>
    <w:rsid w:val="00B0734C"/>
    <w:rsid w:val="00B1658B"/>
    <w:rsid w:val="00B21793"/>
    <w:rsid w:val="00B43B1E"/>
    <w:rsid w:val="00B77D84"/>
    <w:rsid w:val="00B868D6"/>
    <w:rsid w:val="00B86DA0"/>
    <w:rsid w:val="00B92751"/>
    <w:rsid w:val="00BA15B2"/>
    <w:rsid w:val="00BA4020"/>
    <w:rsid w:val="00BB2B58"/>
    <w:rsid w:val="00BF7CEA"/>
    <w:rsid w:val="00C04C43"/>
    <w:rsid w:val="00C23D03"/>
    <w:rsid w:val="00C371AC"/>
    <w:rsid w:val="00C422DD"/>
    <w:rsid w:val="00C56118"/>
    <w:rsid w:val="00C5628B"/>
    <w:rsid w:val="00C56470"/>
    <w:rsid w:val="00C6025F"/>
    <w:rsid w:val="00C72BDA"/>
    <w:rsid w:val="00C901AD"/>
    <w:rsid w:val="00CA3427"/>
    <w:rsid w:val="00CA5096"/>
    <w:rsid w:val="00CA697A"/>
    <w:rsid w:val="00CB2CF6"/>
    <w:rsid w:val="00CF7A54"/>
    <w:rsid w:val="00D04DAB"/>
    <w:rsid w:val="00D13F21"/>
    <w:rsid w:val="00D232E0"/>
    <w:rsid w:val="00D42B73"/>
    <w:rsid w:val="00D57F4F"/>
    <w:rsid w:val="00D66887"/>
    <w:rsid w:val="00D86C06"/>
    <w:rsid w:val="00DA09E5"/>
    <w:rsid w:val="00DA47B8"/>
    <w:rsid w:val="00DD3022"/>
    <w:rsid w:val="00DD46ED"/>
    <w:rsid w:val="00DE7436"/>
    <w:rsid w:val="00E454A9"/>
    <w:rsid w:val="00E66F62"/>
    <w:rsid w:val="00E73810"/>
    <w:rsid w:val="00E830C5"/>
    <w:rsid w:val="00E85DFB"/>
    <w:rsid w:val="00E954D7"/>
    <w:rsid w:val="00E96F9B"/>
    <w:rsid w:val="00E97812"/>
    <w:rsid w:val="00E97E58"/>
    <w:rsid w:val="00EA31DE"/>
    <w:rsid w:val="00EB1308"/>
    <w:rsid w:val="00EB1889"/>
    <w:rsid w:val="00EB69AA"/>
    <w:rsid w:val="00ED01CC"/>
    <w:rsid w:val="00EF7620"/>
    <w:rsid w:val="00F0278A"/>
    <w:rsid w:val="00F2600D"/>
    <w:rsid w:val="00F30602"/>
    <w:rsid w:val="00F34632"/>
    <w:rsid w:val="00F41D44"/>
    <w:rsid w:val="00F4266D"/>
    <w:rsid w:val="00F45CA4"/>
    <w:rsid w:val="00F54CF9"/>
    <w:rsid w:val="00F67AC0"/>
    <w:rsid w:val="00F67AC5"/>
    <w:rsid w:val="00F80027"/>
    <w:rsid w:val="00F82E07"/>
    <w:rsid w:val="00F8452A"/>
    <w:rsid w:val="00F92350"/>
    <w:rsid w:val="00F934D8"/>
    <w:rsid w:val="00FB1280"/>
    <w:rsid w:val="00FB5EA0"/>
    <w:rsid w:val="00FC2599"/>
    <w:rsid w:val="00FC3389"/>
    <w:rsid w:val="00FD413E"/>
    <w:rsid w:val="00FD6B2B"/>
    <w:rsid w:val="00FE267E"/>
    <w:rsid w:val="00FE7E9F"/>
    <w:rsid w:val="00FF4AB8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BBDC"/>
  <w15:chartTrackingRefBased/>
  <w15:docId w15:val="{B2C03162-C835-4DC8-A02E-79CF7B9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A5C"/>
  </w:style>
  <w:style w:type="paragraph" w:styleId="1">
    <w:name w:val="heading 1"/>
    <w:basedOn w:val="a"/>
    <w:next w:val="a"/>
    <w:link w:val="10"/>
    <w:uiPriority w:val="9"/>
    <w:qFormat/>
    <w:rsid w:val="00CA509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50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CA5096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A5096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A5096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A5096"/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A509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509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A5096"/>
    <w:rPr>
      <w:vertAlign w:val="superscript"/>
    </w:rPr>
  </w:style>
  <w:style w:type="paragraph" w:styleId="ac">
    <w:name w:val="List Paragraph"/>
    <w:basedOn w:val="a"/>
    <w:uiPriority w:val="34"/>
    <w:qFormat/>
    <w:rsid w:val="00CA5096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d">
    <w:name w:val="Body Text"/>
    <w:basedOn w:val="a"/>
    <w:link w:val="ae"/>
    <w:rsid w:val="00CA5096"/>
    <w:pPr>
      <w:spacing w:after="140" w:line="276" w:lineRule="auto"/>
    </w:pPr>
    <w:rPr>
      <w:rFonts w:ascii="Liberation Serif" w:eastAsia="Tahoma" w:hAnsi="Liberation Serif" w:cs="FreeSans"/>
      <w:kern w:val="2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CA5096"/>
    <w:rPr>
      <w:rFonts w:ascii="Liberation Serif" w:eastAsia="Tahoma" w:hAnsi="Liberation Serif" w:cs="FreeSans"/>
      <w:kern w:val="2"/>
      <w:sz w:val="24"/>
      <w:szCs w:val="2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CA5096"/>
    <w:rPr>
      <w:color w:val="0000FF"/>
      <w:u w:val="single"/>
    </w:rPr>
  </w:style>
  <w:style w:type="paragraph" w:customStyle="1" w:styleId="2">
    <w:name w:val="Основной текст (2)"/>
    <w:basedOn w:val="a"/>
    <w:rsid w:val="00302F0C"/>
    <w:pPr>
      <w:widowControl w:val="0"/>
      <w:shd w:val="clear" w:color="000000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x-none"/>
    </w:rPr>
  </w:style>
  <w:style w:type="character" w:styleId="af0">
    <w:name w:val="Placeholder Text"/>
    <w:basedOn w:val="a0"/>
    <w:uiPriority w:val="99"/>
    <w:semiHidden/>
    <w:rsid w:val="006925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2DD9-0C42-4A0C-B306-888EDEEC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Ногина</dc:creator>
  <cp:keywords/>
  <dc:description/>
  <cp:lastModifiedBy>Ivan V.</cp:lastModifiedBy>
  <cp:revision>6</cp:revision>
  <dcterms:created xsi:type="dcterms:W3CDTF">2022-02-18T04:52:00Z</dcterms:created>
  <dcterms:modified xsi:type="dcterms:W3CDTF">2025-01-26T04:48:00Z</dcterms:modified>
</cp:coreProperties>
</file>