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DCC6" w14:textId="77777777" w:rsidR="00010854" w:rsidRDefault="00111A9A">
      <w:pPr>
        <w:pStyle w:val="a3"/>
        <w:spacing w:before="67"/>
        <w:ind w:left="900" w:right="759"/>
        <w:jc w:val="center"/>
      </w:pPr>
      <w:r>
        <w:rPr>
          <w:spacing w:val="-2"/>
        </w:rPr>
        <w:t>СОДЕРЖАНИЕ</w:t>
      </w:r>
    </w:p>
    <w:p w14:paraId="711C4D20" w14:textId="77777777" w:rsidR="00010854" w:rsidRDefault="00010854">
      <w:pPr>
        <w:pStyle w:val="a3"/>
      </w:pPr>
    </w:p>
    <w:p w14:paraId="65C7C37A" w14:textId="77777777" w:rsidR="00010854" w:rsidRDefault="00010854">
      <w:pPr>
        <w:pStyle w:val="a3"/>
      </w:pPr>
    </w:p>
    <w:p w14:paraId="3BA30D17" w14:textId="77777777" w:rsidR="00010854" w:rsidRDefault="00010854">
      <w:pPr>
        <w:pStyle w:val="a3"/>
        <w:spacing w:before="162"/>
      </w:pPr>
    </w:p>
    <w:p w14:paraId="793A092A" w14:textId="77777777" w:rsidR="00010854" w:rsidRDefault="009E71BA">
      <w:pPr>
        <w:pStyle w:val="a3"/>
        <w:tabs>
          <w:tab w:val="left" w:leader="dot" w:pos="9492"/>
        </w:tabs>
        <w:ind w:left="285"/>
      </w:pPr>
      <w:hyperlink w:anchor="_bookmark0" w:history="1">
        <w:r w:rsidR="00111A9A">
          <w:rPr>
            <w:spacing w:val="-2"/>
          </w:rPr>
          <w:t>Введение</w:t>
        </w:r>
        <w:r w:rsidR="00111A9A">
          <w:tab/>
        </w:r>
        <w:r w:rsidR="00111A9A">
          <w:rPr>
            <w:spacing w:val="-10"/>
          </w:rPr>
          <w:t>3</w:t>
        </w:r>
      </w:hyperlink>
    </w:p>
    <w:p w14:paraId="427E79FB" w14:textId="77777777" w:rsidR="00010854" w:rsidRDefault="009E71BA">
      <w:pPr>
        <w:pStyle w:val="a4"/>
        <w:numPr>
          <w:ilvl w:val="0"/>
          <w:numId w:val="22"/>
        </w:numPr>
        <w:tabs>
          <w:tab w:val="left" w:pos="496"/>
          <w:tab w:val="left" w:leader="dot" w:pos="9492"/>
        </w:tabs>
        <w:spacing w:before="161" w:line="362" w:lineRule="auto"/>
        <w:ind w:right="146" w:firstLine="0"/>
        <w:rPr>
          <w:sz w:val="28"/>
        </w:rPr>
      </w:pPr>
      <w:hyperlink w:anchor="_bookmark1" w:history="1">
        <w:proofErr w:type="spellStart"/>
        <w:r w:rsidR="00111A9A">
          <w:rPr>
            <w:sz w:val="28"/>
          </w:rPr>
          <w:t>Теоритические</w:t>
        </w:r>
        <w:proofErr w:type="spellEnd"/>
        <w:r w:rsidR="00111A9A">
          <w:rPr>
            <w:sz w:val="28"/>
          </w:rPr>
          <w:t xml:space="preserve"> основы бухгалтерского учета и анализа доходов и расходов</w:t>
        </w:r>
      </w:hyperlink>
      <w:r w:rsidR="00111A9A">
        <w:rPr>
          <w:sz w:val="28"/>
        </w:rPr>
        <w:t xml:space="preserve"> </w:t>
      </w:r>
      <w:hyperlink w:anchor="_bookmark1" w:history="1">
        <w:r w:rsidR="00111A9A">
          <w:rPr>
            <w:spacing w:val="-2"/>
            <w:sz w:val="28"/>
          </w:rPr>
          <w:t>организации</w:t>
        </w:r>
        <w:r w:rsidR="00111A9A">
          <w:rPr>
            <w:sz w:val="28"/>
          </w:rPr>
          <w:tab/>
        </w:r>
        <w:r w:rsidR="00111A9A">
          <w:rPr>
            <w:spacing w:val="-10"/>
            <w:sz w:val="28"/>
          </w:rPr>
          <w:t>5</w:t>
        </w:r>
      </w:hyperlink>
    </w:p>
    <w:p w14:paraId="091A776A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492"/>
        </w:tabs>
        <w:spacing w:line="360" w:lineRule="auto"/>
        <w:ind w:right="146" w:firstLine="0"/>
        <w:rPr>
          <w:sz w:val="28"/>
        </w:rPr>
      </w:pPr>
      <w:hyperlink w:anchor="_bookmark2" w:history="1">
        <w:r w:rsidR="00111A9A">
          <w:rPr>
            <w:sz w:val="28"/>
          </w:rPr>
          <w:t>Нормативно-правовое регулирование бухгалтерского учета доходов и</w:t>
        </w:r>
      </w:hyperlink>
      <w:r w:rsidR="00111A9A">
        <w:rPr>
          <w:sz w:val="28"/>
        </w:rPr>
        <w:t xml:space="preserve"> </w:t>
      </w:r>
      <w:hyperlink w:anchor="_bookmark2" w:history="1">
        <w:r w:rsidR="00111A9A">
          <w:rPr>
            <w:sz w:val="28"/>
          </w:rPr>
          <w:t>расходов организации.</w:t>
        </w:r>
        <w:r w:rsidR="00111A9A">
          <w:rPr>
            <w:sz w:val="28"/>
          </w:rPr>
          <w:tab/>
        </w:r>
        <w:r w:rsidR="00111A9A">
          <w:rPr>
            <w:spacing w:val="-10"/>
            <w:sz w:val="28"/>
          </w:rPr>
          <w:t>5</w:t>
        </w:r>
      </w:hyperlink>
    </w:p>
    <w:p w14:paraId="5763E031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line="362" w:lineRule="auto"/>
        <w:ind w:right="144" w:firstLine="0"/>
        <w:rPr>
          <w:sz w:val="28"/>
        </w:rPr>
      </w:pPr>
      <w:hyperlink w:anchor="_bookmark3" w:history="1">
        <w:r w:rsidR="00111A9A">
          <w:rPr>
            <w:sz w:val="28"/>
          </w:rPr>
          <w:t>Порядок учета и документальное оформление хозяйственных операций</w:t>
        </w:r>
      </w:hyperlink>
      <w:r w:rsidR="00111A9A">
        <w:rPr>
          <w:spacing w:val="40"/>
          <w:sz w:val="28"/>
        </w:rPr>
        <w:t xml:space="preserve"> </w:t>
      </w:r>
      <w:hyperlink w:anchor="_bookmark3" w:history="1">
        <w:r w:rsidR="00111A9A">
          <w:rPr>
            <w:sz w:val="28"/>
          </w:rPr>
          <w:t>по</w:t>
        </w:r>
        <w:r w:rsidR="00111A9A">
          <w:rPr>
            <w:spacing w:val="-2"/>
            <w:sz w:val="28"/>
          </w:rPr>
          <w:t xml:space="preserve"> </w:t>
        </w:r>
        <w:r w:rsidR="00111A9A">
          <w:rPr>
            <w:sz w:val="28"/>
          </w:rPr>
          <w:t>учету</w:t>
        </w:r>
        <w:r w:rsidR="00111A9A">
          <w:rPr>
            <w:spacing w:val="-6"/>
            <w:sz w:val="28"/>
          </w:rPr>
          <w:t xml:space="preserve"> </w:t>
        </w:r>
        <w:r w:rsidR="00111A9A">
          <w:rPr>
            <w:sz w:val="28"/>
          </w:rPr>
          <w:t>доходов</w:t>
        </w:r>
        <w:r w:rsidR="00111A9A">
          <w:rPr>
            <w:spacing w:val="-3"/>
            <w:sz w:val="28"/>
          </w:rPr>
          <w:t xml:space="preserve"> </w:t>
        </w:r>
        <w:r w:rsidR="00111A9A">
          <w:rPr>
            <w:sz w:val="28"/>
          </w:rPr>
          <w:t>и</w:t>
        </w:r>
        <w:r w:rsidR="00111A9A">
          <w:rPr>
            <w:spacing w:val="-4"/>
            <w:sz w:val="28"/>
          </w:rPr>
          <w:t xml:space="preserve"> </w:t>
        </w:r>
        <w:r w:rsidR="00111A9A">
          <w:rPr>
            <w:spacing w:val="-2"/>
            <w:sz w:val="28"/>
          </w:rPr>
          <w:t>расходов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16</w:t>
        </w:r>
      </w:hyperlink>
    </w:p>
    <w:p w14:paraId="2D9CAAF8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line="317" w:lineRule="exact"/>
        <w:ind w:left="706" w:hanging="421"/>
        <w:rPr>
          <w:sz w:val="28"/>
        </w:rPr>
      </w:pPr>
      <w:hyperlink w:anchor="_bookmark4" w:history="1">
        <w:r w:rsidR="00111A9A">
          <w:rPr>
            <w:sz w:val="28"/>
          </w:rPr>
          <w:t>Методические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основы</w:t>
        </w:r>
        <w:r w:rsidR="00111A9A">
          <w:rPr>
            <w:spacing w:val="-6"/>
            <w:sz w:val="28"/>
          </w:rPr>
          <w:t xml:space="preserve"> </w:t>
        </w:r>
        <w:r w:rsidR="00111A9A">
          <w:rPr>
            <w:sz w:val="28"/>
          </w:rPr>
          <w:t>анализа</w:t>
        </w:r>
        <w:r w:rsidR="00111A9A">
          <w:rPr>
            <w:spacing w:val="-8"/>
            <w:sz w:val="28"/>
          </w:rPr>
          <w:t xml:space="preserve"> </w:t>
        </w:r>
        <w:r w:rsidR="00111A9A">
          <w:rPr>
            <w:sz w:val="28"/>
          </w:rPr>
          <w:t>доходов</w:t>
        </w:r>
        <w:r w:rsidR="00111A9A">
          <w:rPr>
            <w:spacing w:val="-8"/>
            <w:sz w:val="28"/>
          </w:rPr>
          <w:t xml:space="preserve"> </w:t>
        </w:r>
        <w:r w:rsidR="00111A9A">
          <w:rPr>
            <w:sz w:val="28"/>
          </w:rPr>
          <w:t>и</w:t>
        </w:r>
        <w:r w:rsidR="00111A9A">
          <w:rPr>
            <w:spacing w:val="-6"/>
            <w:sz w:val="28"/>
          </w:rPr>
          <w:t xml:space="preserve"> </w:t>
        </w:r>
        <w:r w:rsidR="00111A9A">
          <w:rPr>
            <w:sz w:val="28"/>
          </w:rPr>
          <w:t>расходов</w:t>
        </w:r>
        <w:r w:rsidR="00111A9A">
          <w:rPr>
            <w:spacing w:val="-8"/>
            <w:sz w:val="28"/>
          </w:rPr>
          <w:t xml:space="preserve"> </w:t>
        </w:r>
        <w:r w:rsidR="00111A9A">
          <w:rPr>
            <w:spacing w:val="-2"/>
            <w:sz w:val="28"/>
          </w:rPr>
          <w:t>организации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21</w:t>
        </w:r>
      </w:hyperlink>
    </w:p>
    <w:p w14:paraId="6E57A689" w14:textId="77777777" w:rsidR="00010854" w:rsidRDefault="009E71BA">
      <w:pPr>
        <w:pStyle w:val="a4"/>
        <w:numPr>
          <w:ilvl w:val="0"/>
          <w:numId w:val="22"/>
        </w:numPr>
        <w:tabs>
          <w:tab w:val="left" w:pos="496"/>
          <w:tab w:val="left" w:leader="dot" w:pos="9351"/>
        </w:tabs>
        <w:spacing w:before="154" w:line="360" w:lineRule="auto"/>
        <w:ind w:right="144" w:firstLine="0"/>
        <w:rPr>
          <w:sz w:val="28"/>
        </w:rPr>
      </w:pPr>
      <w:hyperlink w:anchor="_bookmark5" w:history="1">
        <w:r w:rsidR="00111A9A">
          <w:rPr>
            <w:sz w:val="28"/>
          </w:rPr>
          <w:t>Организация бухгалтерского учета доходов и расходов ООО «СМК</w:t>
        </w:r>
      </w:hyperlink>
      <w:r w:rsidR="00111A9A">
        <w:rPr>
          <w:sz w:val="28"/>
        </w:rPr>
        <w:t xml:space="preserve"> </w:t>
      </w:r>
      <w:hyperlink w:anchor="_bookmark5" w:history="1">
        <w:r w:rsidR="00111A9A">
          <w:rPr>
            <w:spacing w:val="-2"/>
            <w:sz w:val="28"/>
          </w:rPr>
          <w:t>Спецстрой»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30</w:t>
        </w:r>
      </w:hyperlink>
    </w:p>
    <w:p w14:paraId="339CC9AF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before="1"/>
        <w:ind w:left="706" w:hanging="421"/>
        <w:rPr>
          <w:sz w:val="28"/>
        </w:rPr>
      </w:pPr>
      <w:hyperlink w:anchor="_bookmark6" w:history="1">
        <w:r w:rsidR="00111A9A">
          <w:rPr>
            <w:sz w:val="28"/>
          </w:rPr>
          <w:t>Краткая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характеристика</w:t>
        </w:r>
        <w:r w:rsidR="00111A9A">
          <w:rPr>
            <w:spacing w:val="-8"/>
            <w:sz w:val="28"/>
          </w:rPr>
          <w:t xml:space="preserve"> </w:t>
        </w:r>
        <w:r w:rsidR="00111A9A">
          <w:rPr>
            <w:sz w:val="28"/>
          </w:rPr>
          <w:t>деятельности</w:t>
        </w:r>
        <w:r w:rsidR="00111A9A">
          <w:rPr>
            <w:spacing w:val="-7"/>
            <w:sz w:val="28"/>
          </w:rPr>
          <w:t xml:space="preserve"> </w:t>
        </w:r>
        <w:r w:rsidR="00111A9A">
          <w:rPr>
            <w:sz w:val="28"/>
          </w:rPr>
          <w:t>ООО</w:t>
        </w:r>
        <w:r w:rsidR="00111A9A">
          <w:rPr>
            <w:spacing w:val="-9"/>
            <w:sz w:val="28"/>
          </w:rPr>
          <w:t xml:space="preserve"> </w:t>
        </w:r>
        <w:r w:rsidR="00111A9A">
          <w:rPr>
            <w:sz w:val="28"/>
          </w:rPr>
          <w:t>«СМК</w:t>
        </w:r>
        <w:r w:rsidR="00111A9A">
          <w:rPr>
            <w:spacing w:val="-7"/>
            <w:sz w:val="28"/>
          </w:rPr>
          <w:t xml:space="preserve"> </w:t>
        </w:r>
        <w:r w:rsidR="00111A9A">
          <w:rPr>
            <w:spacing w:val="-2"/>
            <w:sz w:val="28"/>
          </w:rPr>
          <w:t>Спецстрой»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30</w:t>
        </w:r>
      </w:hyperlink>
    </w:p>
    <w:p w14:paraId="20F2186A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before="160" w:line="360" w:lineRule="auto"/>
        <w:ind w:right="144" w:firstLine="0"/>
        <w:rPr>
          <w:sz w:val="28"/>
        </w:rPr>
      </w:pPr>
      <w:hyperlink w:anchor="_bookmark7" w:history="1">
        <w:r w:rsidR="00111A9A">
          <w:rPr>
            <w:sz w:val="28"/>
          </w:rPr>
          <w:t xml:space="preserve">Организация бухгалтерского </w:t>
        </w:r>
        <w:proofErr w:type="spellStart"/>
        <w:r w:rsidR="00111A9A">
          <w:rPr>
            <w:sz w:val="28"/>
          </w:rPr>
          <w:t>учѐта</w:t>
        </w:r>
        <w:proofErr w:type="spellEnd"/>
        <w:r w:rsidR="00111A9A">
          <w:rPr>
            <w:sz w:val="28"/>
          </w:rPr>
          <w:t xml:space="preserve"> доходов и расходов ООО «СМК</w:t>
        </w:r>
      </w:hyperlink>
      <w:r w:rsidR="00111A9A">
        <w:rPr>
          <w:sz w:val="28"/>
        </w:rPr>
        <w:t xml:space="preserve"> </w:t>
      </w:r>
      <w:hyperlink w:anchor="_bookmark7" w:history="1">
        <w:r w:rsidR="00111A9A">
          <w:rPr>
            <w:spacing w:val="-2"/>
            <w:sz w:val="28"/>
          </w:rPr>
          <w:t>Спецстрой»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38</w:t>
        </w:r>
      </w:hyperlink>
    </w:p>
    <w:p w14:paraId="029F6C2F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line="321" w:lineRule="exact"/>
        <w:ind w:left="706" w:hanging="421"/>
        <w:rPr>
          <w:sz w:val="28"/>
        </w:rPr>
      </w:pPr>
      <w:hyperlink w:anchor="_bookmark8" w:history="1">
        <w:r w:rsidR="00111A9A">
          <w:rPr>
            <w:sz w:val="28"/>
          </w:rPr>
          <w:t>Анализ</w:t>
        </w:r>
        <w:r w:rsidR="00111A9A">
          <w:rPr>
            <w:spacing w:val="-7"/>
            <w:sz w:val="28"/>
          </w:rPr>
          <w:t xml:space="preserve"> </w:t>
        </w:r>
        <w:r w:rsidR="00111A9A">
          <w:rPr>
            <w:sz w:val="28"/>
          </w:rPr>
          <w:t>доходов</w:t>
        </w:r>
        <w:r w:rsidR="00111A9A">
          <w:rPr>
            <w:spacing w:val="-5"/>
            <w:sz w:val="28"/>
          </w:rPr>
          <w:t xml:space="preserve"> </w:t>
        </w:r>
        <w:r w:rsidR="00111A9A">
          <w:rPr>
            <w:sz w:val="28"/>
          </w:rPr>
          <w:t>и</w:t>
        </w:r>
        <w:r w:rsidR="00111A9A">
          <w:rPr>
            <w:spacing w:val="-4"/>
            <w:sz w:val="28"/>
          </w:rPr>
          <w:t xml:space="preserve"> </w:t>
        </w:r>
        <w:r w:rsidR="00111A9A">
          <w:rPr>
            <w:sz w:val="28"/>
          </w:rPr>
          <w:t>расходов</w:t>
        </w:r>
        <w:r w:rsidR="00111A9A">
          <w:rPr>
            <w:spacing w:val="-5"/>
            <w:sz w:val="28"/>
          </w:rPr>
          <w:t xml:space="preserve"> </w:t>
        </w:r>
        <w:r w:rsidR="00111A9A">
          <w:rPr>
            <w:sz w:val="28"/>
          </w:rPr>
          <w:t>ООО</w:t>
        </w:r>
        <w:r w:rsidR="00111A9A">
          <w:rPr>
            <w:spacing w:val="-5"/>
            <w:sz w:val="28"/>
          </w:rPr>
          <w:t xml:space="preserve"> </w:t>
        </w:r>
        <w:r w:rsidR="00111A9A">
          <w:rPr>
            <w:sz w:val="28"/>
          </w:rPr>
          <w:t>«СМК</w:t>
        </w:r>
        <w:r w:rsidR="00111A9A">
          <w:rPr>
            <w:spacing w:val="-4"/>
            <w:sz w:val="28"/>
          </w:rPr>
          <w:t xml:space="preserve"> </w:t>
        </w:r>
        <w:r w:rsidR="00111A9A">
          <w:rPr>
            <w:spacing w:val="-2"/>
            <w:sz w:val="28"/>
          </w:rPr>
          <w:t>Спецстрой»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50</w:t>
        </w:r>
      </w:hyperlink>
    </w:p>
    <w:p w14:paraId="3905FA1A" w14:textId="77777777" w:rsidR="00010854" w:rsidRDefault="009E71BA">
      <w:pPr>
        <w:pStyle w:val="a4"/>
        <w:numPr>
          <w:ilvl w:val="0"/>
          <w:numId w:val="22"/>
        </w:numPr>
        <w:tabs>
          <w:tab w:val="left" w:pos="496"/>
          <w:tab w:val="left" w:leader="dot" w:pos="9351"/>
        </w:tabs>
        <w:spacing w:before="161" w:line="362" w:lineRule="auto"/>
        <w:ind w:right="144" w:firstLine="0"/>
        <w:rPr>
          <w:sz w:val="28"/>
        </w:rPr>
      </w:pPr>
      <w:hyperlink w:anchor="_bookmark9" w:history="1">
        <w:r w:rsidR="00111A9A">
          <w:rPr>
            <w:sz w:val="28"/>
          </w:rPr>
          <w:t>Рекомендации по усовершенствованию ведения бухгалтерского учета</w:t>
        </w:r>
      </w:hyperlink>
      <w:r w:rsidR="00111A9A">
        <w:rPr>
          <w:sz w:val="28"/>
        </w:rPr>
        <w:t xml:space="preserve"> </w:t>
      </w:r>
      <w:hyperlink w:anchor="_bookmark9" w:history="1">
        <w:r w:rsidR="00111A9A">
          <w:rPr>
            <w:sz w:val="28"/>
          </w:rPr>
          <w:t>доходов и расходов ООО «СМК Спецстрой»</w:t>
        </w:r>
        <w:r w:rsidR="00111A9A">
          <w:rPr>
            <w:sz w:val="28"/>
          </w:rPr>
          <w:tab/>
        </w:r>
        <w:r w:rsidR="00111A9A">
          <w:rPr>
            <w:spacing w:val="-6"/>
            <w:sz w:val="28"/>
          </w:rPr>
          <w:t>62</w:t>
        </w:r>
      </w:hyperlink>
    </w:p>
    <w:p w14:paraId="355885AC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  <w:tab w:val="left" w:leader="dot" w:pos="9351"/>
        </w:tabs>
        <w:spacing w:line="317" w:lineRule="exact"/>
        <w:ind w:left="706" w:hanging="421"/>
        <w:rPr>
          <w:sz w:val="28"/>
        </w:rPr>
      </w:pPr>
      <w:hyperlink w:anchor="_bookmark10" w:history="1">
        <w:r w:rsidR="00111A9A">
          <w:rPr>
            <w:sz w:val="28"/>
          </w:rPr>
          <w:t>Рекомендации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по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усовершенствованию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ведения</w:t>
        </w:r>
        <w:r w:rsidR="00111A9A">
          <w:rPr>
            <w:spacing w:val="-10"/>
            <w:sz w:val="28"/>
          </w:rPr>
          <w:t xml:space="preserve"> </w:t>
        </w:r>
        <w:r w:rsidR="00111A9A">
          <w:rPr>
            <w:sz w:val="28"/>
          </w:rPr>
          <w:t>бухгалтерского</w:t>
        </w:r>
        <w:r w:rsidR="00111A9A">
          <w:rPr>
            <w:spacing w:val="-9"/>
            <w:sz w:val="28"/>
          </w:rPr>
          <w:t xml:space="preserve"> </w:t>
        </w:r>
        <w:r w:rsidR="00111A9A">
          <w:rPr>
            <w:spacing w:val="-2"/>
            <w:sz w:val="28"/>
          </w:rPr>
          <w:t>учета</w:t>
        </w:r>
        <w:r w:rsidR="00111A9A">
          <w:rPr>
            <w:sz w:val="28"/>
          </w:rPr>
          <w:tab/>
        </w:r>
        <w:r w:rsidR="00111A9A">
          <w:rPr>
            <w:spacing w:val="-5"/>
            <w:sz w:val="28"/>
          </w:rPr>
          <w:t>62</w:t>
        </w:r>
      </w:hyperlink>
    </w:p>
    <w:p w14:paraId="200CFA3E" w14:textId="77777777" w:rsidR="00010854" w:rsidRDefault="009E71BA">
      <w:pPr>
        <w:pStyle w:val="a4"/>
        <w:numPr>
          <w:ilvl w:val="1"/>
          <w:numId w:val="22"/>
        </w:numPr>
        <w:tabs>
          <w:tab w:val="left" w:pos="706"/>
        </w:tabs>
        <w:spacing w:before="161"/>
        <w:ind w:left="706" w:hanging="421"/>
        <w:rPr>
          <w:sz w:val="28"/>
        </w:rPr>
      </w:pPr>
      <w:hyperlink w:anchor="_bookmark11" w:history="1">
        <w:r w:rsidR="00111A9A">
          <w:rPr>
            <w:sz w:val="28"/>
          </w:rPr>
          <w:t>Предложения</w:t>
        </w:r>
        <w:r w:rsidR="00111A9A">
          <w:rPr>
            <w:spacing w:val="-7"/>
            <w:sz w:val="28"/>
          </w:rPr>
          <w:t xml:space="preserve"> </w:t>
        </w:r>
        <w:r w:rsidR="00111A9A">
          <w:rPr>
            <w:sz w:val="28"/>
          </w:rPr>
          <w:t>по</w:t>
        </w:r>
        <w:r w:rsidR="00111A9A">
          <w:rPr>
            <w:spacing w:val="-6"/>
            <w:sz w:val="28"/>
          </w:rPr>
          <w:t xml:space="preserve"> </w:t>
        </w:r>
        <w:r w:rsidR="00111A9A">
          <w:rPr>
            <w:sz w:val="28"/>
          </w:rPr>
          <w:t>совершенствованию</w:t>
        </w:r>
        <w:r w:rsidR="00111A9A">
          <w:rPr>
            <w:spacing w:val="-4"/>
            <w:sz w:val="28"/>
          </w:rPr>
          <w:t xml:space="preserve"> </w:t>
        </w:r>
        <w:r w:rsidR="00111A9A">
          <w:rPr>
            <w:sz w:val="28"/>
          </w:rPr>
          <w:t>учета</w:t>
        </w:r>
        <w:r w:rsidR="00111A9A">
          <w:rPr>
            <w:spacing w:val="-5"/>
            <w:sz w:val="28"/>
          </w:rPr>
          <w:t xml:space="preserve"> </w:t>
        </w:r>
        <w:r w:rsidR="00111A9A">
          <w:rPr>
            <w:sz w:val="28"/>
          </w:rPr>
          <w:t>доходов</w:t>
        </w:r>
        <w:r w:rsidR="00111A9A">
          <w:rPr>
            <w:spacing w:val="-5"/>
            <w:sz w:val="28"/>
          </w:rPr>
          <w:t xml:space="preserve"> </w:t>
        </w:r>
        <w:r w:rsidR="00111A9A">
          <w:rPr>
            <w:sz w:val="28"/>
          </w:rPr>
          <w:t>и</w:t>
        </w:r>
        <w:r w:rsidR="00111A9A">
          <w:rPr>
            <w:spacing w:val="-8"/>
            <w:sz w:val="28"/>
          </w:rPr>
          <w:t xml:space="preserve"> </w:t>
        </w:r>
        <w:r w:rsidR="00111A9A">
          <w:rPr>
            <w:sz w:val="28"/>
          </w:rPr>
          <w:t>расходов</w:t>
        </w:r>
        <w:r w:rsidR="00111A9A">
          <w:rPr>
            <w:spacing w:val="-5"/>
            <w:sz w:val="28"/>
          </w:rPr>
          <w:t xml:space="preserve"> ООО</w:t>
        </w:r>
      </w:hyperlink>
    </w:p>
    <w:p w14:paraId="2CE8DF70" w14:textId="77777777" w:rsidR="00010854" w:rsidRDefault="009E71BA">
      <w:pPr>
        <w:pStyle w:val="a3"/>
        <w:tabs>
          <w:tab w:val="left" w:leader="dot" w:pos="9351"/>
        </w:tabs>
        <w:spacing w:before="160"/>
        <w:ind w:left="285"/>
      </w:pPr>
      <w:hyperlink w:anchor="_bookmark11" w:history="1">
        <w:r w:rsidR="00111A9A">
          <w:t>«СМК</w:t>
        </w:r>
        <w:r w:rsidR="00111A9A">
          <w:rPr>
            <w:spacing w:val="-2"/>
          </w:rPr>
          <w:t xml:space="preserve"> Спецстрой»</w:t>
        </w:r>
        <w:r w:rsidR="00111A9A">
          <w:tab/>
        </w:r>
        <w:r w:rsidR="00111A9A">
          <w:rPr>
            <w:spacing w:val="-7"/>
          </w:rPr>
          <w:t>64</w:t>
        </w:r>
      </w:hyperlink>
    </w:p>
    <w:p w14:paraId="7CD08707" w14:textId="77777777" w:rsidR="00010854" w:rsidRDefault="009E71BA">
      <w:pPr>
        <w:pStyle w:val="a3"/>
        <w:tabs>
          <w:tab w:val="left" w:leader="dot" w:pos="9351"/>
        </w:tabs>
        <w:spacing w:before="163"/>
        <w:ind w:left="285"/>
      </w:pPr>
      <w:hyperlink w:anchor="_bookmark12" w:history="1">
        <w:r w:rsidR="00111A9A">
          <w:rPr>
            <w:spacing w:val="-2"/>
          </w:rPr>
          <w:t>Заключение</w:t>
        </w:r>
        <w:r w:rsidR="00111A9A">
          <w:tab/>
        </w:r>
        <w:r w:rsidR="00111A9A">
          <w:rPr>
            <w:spacing w:val="-5"/>
          </w:rPr>
          <w:t>67</w:t>
        </w:r>
      </w:hyperlink>
    </w:p>
    <w:p w14:paraId="66D91259" w14:textId="77777777" w:rsidR="00010854" w:rsidRDefault="009E71BA">
      <w:pPr>
        <w:pStyle w:val="a3"/>
        <w:tabs>
          <w:tab w:val="left" w:leader="dot" w:pos="9351"/>
        </w:tabs>
        <w:spacing w:before="160"/>
        <w:ind w:left="285"/>
      </w:pPr>
      <w:hyperlink w:anchor="_bookmark13" w:history="1">
        <w:r w:rsidR="00111A9A">
          <w:t>Список</w:t>
        </w:r>
        <w:r w:rsidR="00111A9A">
          <w:rPr>
            <w:spacing w:val="-12"/>
          </w:rPr>
          <w:t xml:space="preserve"> </w:t>
        </w:r>
        <w:r w:rsidR="00111A9A">
          <w:t>использованных</w:t>
        </w:r>
        <w:r w:rsidR="00111A9A">
          <w:rPr>
            <w:spacing w:val="-7"/>
          </w:rPr>
          <w:t xml:space="preserve"> </w:t>
        </w:r>
        <w:r w:rsidR="00111A9A">
          <w:rPr>
            <w:spacing w:val="-2"/>
          </w:rPr>
          <w:t>источников</w:t>
        </w:r>
        <w:r w:rsidR="00111A9A">
          <w:tab/>
        </w:r>
        <w:r w:rsidR="00111A9A">
          <w:rPr>
            <w:spacing w:val="-5"/>
          </w:rPr>
          <w:t>70</w:t>
        </w:r>
      </w:hyperlink>
    </w:p>
    <w:p w14:paraId="30A1D572" w14:textId="77777777" w:rsidR="00010854" w:rsidRDefault="009E71BA">
      <w:pPr>
        <w:pStyle w:val="a3"/>
        <w:tabs>
          <w:tab w:val="left" w:leader="dot" w:pos="9351"/>
        </w:tabs>
        <w:spacing w:before="161"/>
        <w:ind w:left="285"/>
      </w:pPr>
      <w:hyperlink w:anchor="_bookmark14" w:history="1">
        <w:r w:rsidR="00111A9A">
          <w:rPr>
            <w:spacing w:val="-2"/>
          </w:rPr>
          <w:t>Приложения</w:t>
        </w:r>
        <w:r w:rsidR="00111A9A">
          <w:tab/>
        </w:r>
        <w:r w:rsidR="00111A9A">
          <w:rPr>
            <w:spacing w:val="-5"/>
          </w:rPr>
          <w:t>75</w:t>
        </w:r>
      </w:hyperlink>
    </w:p>
    <w:p w14:paraId="4B864C95" w14:textId="77777777" w:rsidR="00010854" w:rsidRDefault="00010854">
      <w:pPr>
        <w:pStyle w:val="a3"/>
        <w:sectPr w:rsidR="00010854">
          <w:pgSz w:w="11910" w:h="16840"/>
          <w:pgMar w:top="1040" w:right="708" w:bottom="280" w:left="1417" w:header="720" w:footer="720" w:gutter="0"/>
          <w:cols w:space="720"/>
        </w:sectPr>
      </w:pPr>
    </w:p>
    <w:p w14:paraId="7A34C59E" w14:textId="77777777" w:rsidR="00010854" w:rsidRDefault="00111A9A">
      <w:pPr>
        <w:pStyle w:val="a3"/>
        <w:spacing w:before="67"/>
        <w:ind w:left="900" w:right="757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558E4844" w14:textId="77777777" w:rsidR="00010854" w:rsidRDefault="00010854">
      <w:pPr>
        <w:pStyle w:val="a3"/>
      </w:pPr>
    </w:p>
    <w:p w14:paraId="4E773AEF" w14:textId="77777777" w:rsidR="00010854" w:rsidRDefault="00010854">
      <w:pPr>
        <w:pStyle w:val="a3"/>
      </w:pPr>
    </w:p>
    <w:p w14:paraId="4F1CC1AF" w14:textId="77777777" w:rsidR="00010854" w:rsidRDefault="00010854">
      <w:pPr>
        <w:pStyle w:val="a3"/>
        <w:spacing w:before="162"/>
      </w:pPr>
    </w:p>
    <w:p w14:paraId="1D3F2EC4" w14:textId="77777777" w:rsidR="00010854" w:rsidRDefault="00111A9A">
      <w:pPr>
        <w:pStyle w:val="a3"/>
        <w:spacing w:line="360" w:lineRule="auto"/>
        <w:ind w:left="285" w:right="134" w:firstLine="707"/>
        <w:jc w:val="both"/>
      </w:pPr>
      <w:r>
        <w:t>На сегодняшний день любая коммерческая организация имеет цель получить максимально возможную прибыль. Для реализации данной цели предприятию необходимо правильно сформировать и проанализировать полученные доходы и произведенные расходы, отразить их в учете, определить конечный финансовый результат.</w:t>
      </w:r>
    </w:p>
    <w:p w14:paraId="1BF1E707" w14:textId="77777777" w:rsidR="00010854" w:rsidRDefault="00111A9A">
      <w:pPr>
        <w:pStyle w:val="a3"/>
        <w:spacing w:line="360" w:lineRule="auto"/>
        <w:ind w:left="285" w:right="140" w:firstLine="707"/>
        <w:jc w:val="both"/>
      </w:pPr>
      <w:r>
        <w:t>Доходы и расходы – это два основных фактора, влияющих на определение финансового результата организации, от их разницы зависит, получит ли предприятие прибыль или понесет убыток в отчетном периоде.</w:t>
      </w:r>
    </w:p>
    <w:p w14:paraId="2A38B882" w14:textId="77777777" w:rsidR="00010854" w:rsidRDefault="00111A9A">
      <w:pPr>
        <w:pStyle w:val="a3"/>
        <w:spacing w:before="1" w:line="360" w:lineRule="auto"/>
        <w:ind w:left="285" w:right="142" w:firstLine="707"/>
        <w:jc w:val="both"/>
      </w:pPr>
      <w:r>
        <w:t>Актуальностью выбранной темы</w:t>
      </w:r>
      <w:r>
        <w:rPr>
          <w:spacing w:val="-2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 является грамотное ведение бухгалтерского учета и обоснование необходимости проведения анализа доходов и расходов для выявления экономических показателей, влияющих на получение прибыли предприятия</w:t>
      </w:r>
      <w:r>
        <w:rPr>
          <w:spacing w:val="40"/>
        </w:rPr>
        <w:t xml:space="preserve"> </w:t>
      </w:r>
      <w:r>
        <w:t>и дальнейшее его развитие.</w:t>
      </w:r>
    </w:p>
    <w:p w14:paraId="5D0B1935" w14:textId="77777777" w:rsidR="00010854" w:rsidRDefault="00111A9A">
      <w:pPr>
        <w:pStyle w:val="a3"/>
        <w:spacing w:line="360" w:lineRule="auto"/>
        <w:ind w:left="285" w:right="136" w:firstLine="707"/>
        <w:jc w:val="both"/>
      </w:pPr>
      <w:r>
        <w:t>Объектом темы исследования являются доходы и расходы, влияющие на финансовый результат ООО «СМК Спецстрой». Предмет работы – это изучение финансовых результатов деятельности организации.</w:t>
      </w:r>
    </w:p>
    <w:p w14:paraId="0DD2F91F" w14:textId="77777777" w:rsidR="00010854" w:rsidRDefault="00111A9A">
      <w:pPr>
        <w:pStyle w:val="a3"/>
        <w:spacing w:before="1" w:line="360" w:lineRule="auto"/>
        <w:ind w:left="285" w:right="136" w:firstLine="707"/>
        <w:jc w:val="both"/>
      </w:pPr>
      <w:r>
        <w:t>В работе используются различные методы исследования: изучение нормативно – правовой базы бухгалтерского учета, ознакомление с документами бухгалтерского учета, их формой, структурой, содержанием, правилами оформления, проведение анализа составляющих финансовый результат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 предложения по совершенствованию доходов и расходов.</w:t>
      </w:r>
    </w:p>
    <w:p w14:paraId="71ABDF31" w14:textId="77777777" w:rsidR="00010854" w:rsidRDefault="00111A9A">
      <w:pPr>
        <w:pStyle w:val="a3"/>
        <w:spacing w:line="360" w:lineRule="auto"/>
        <w:ind w:left="285" w:right="134" w:firstLine="707"/>
        <w:jc w:val="both"/>
      </w:pPr>
      <w:r>
        <w:t>Целью выпускной квалификационной работы является изучение бухгалтерского учета и проведение анализа доходов и расходов предприятия, разработка комплекса мероприятий и рекомендаций по улучшению финансовых результатов ООО «СМК Спецстрой».</w:t>
      </w:r>
    </w:p>
    <w:p w14:paraId="699E5F32" w14:textId="77777777" w:rsidR="00010854" w:rsidRDefault="00010854">
      <w:pPr>
        <w:pStyle w:val="a3"/>
        <w:spacing w:line="360" w:lineRule="auto"/>
        <w:jc w:val="both"/>
        <w:sectPr w:rsidR="00010854">
          <w:footerReference w:type="default" r:id="rId7"/>
          <w:pgSz w:w="11910" w:h="16840"/>
          <w:pgMar w:top="1040" w:right="708" w:bottom="1180" w:left="1417" w:header="0" w:footer="986" w:gutter="0"/>
          <w:pgNumType w:start="3"/>
          <w:cols w:space="720"/>
        </w:sectPr>
      </w:pPr>
    </w:p>
    <w:p w14:paraId="7BB6FFDD" w14:textId="77777777" w:rsidR="00010854" w:rsidRDefault="00111A9A">
      <w:pPr>
        <w:pStyle w:val="a3"/>
        <w:spacing w:before="67" w:line="362" w:lineRule="auto"/>
        <w:ind w:left="285" w:firstLine="707"/>
      </w:pPr>
      <w:r>
        <w:lastRenderedPageBreak/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выпускной</w:t>
      </w:r>
      <w:r>
        <w:rPr>
          <w:spacing w:val="40"/>
        </w:rPr>
        <w:t xml:space="preserve"> </w:t>
      </w:r>
      <w:r>
        <w:t xml:space="preserve">квалификационной </w:t>
      </w:r>
      <w:r>
        <w:rPr>
          <w:spacing w:val="-2"/>
        </w:rPr>
        <w:t>работы:</w:t>
      </w:r>
    </w:p>
    <w:p w14:paraId="3682C768" w14:textId="77777777" w:rsidR="00010854" w:rsidRDefault="00111A9A">
      <w:pPr>
        <w:pStyle w:val="a4"/>
        <w:numPr>
          <w:ilvl w:val="0"/>
          <w:numId w:val="21"/>
        </w:numPr>
        <w:tabs>
          <w:tab w:val="left" w:pos="1700"/>
          <w:tab w:val="left" w:pos="3146"/>
          <w:tab w:val="left" w:pos="5237"/>
          <w:tab w:val="left" w:pos="6280"/>
          <w:tab w:val="left" w:pos="8479"/>
          <w:tab w:val="left" w:pos="9484"/>
        </w:tabs>
        <w:spacing w:line="360" w:lineRule="auto"/>
        <w:ind w:right="144" w:firstLine="707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теоретических</w:t>
      </w:r>
      <w:r>
        <w:rPr>
          <w:sz w:val="28"/>
        </w:rPr>
        <w:tab/>
      </w:r>
      <w:r>
        <w:rPr>
          <w:spacing w:val="-2"/>
          <w:sz w:val="28"/>
        </w:rPr>
        <w:t>основ</w:t>
      </w:r>
      <w:r>
        <w:rPr>
          <w:sz w:val="28"/>
        </w:rPr>
        <w:tab/>
      </w:r>
      <w:r>
        <w:rPr>
          <w:spacing w:val="-2"/>
          <w:sz w:val="28"/>
        </w:rPr>
        <w:t>бухгалтерского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нормативно – правовых документов;</w:t>
      </w:r>
    </w:p>
    <w:p w14:paraId="5228C004" w14:textId="77777777" w:rsidR="00010854" w:rsidRDefault="00111A9A">
      <w:pPr>
        <w:pStyle w:val="a4"/>
        <w:numPr>
          <w:ilvl w:val="0"/>
          <w:numId w:val="21"/>
        </w:numPr>
        <w:tabs>
          <w:tab w:val="left" w:pos="1700"/>
          <w:tab w:val="left" w:pos="3100"/>
          <w:tab w:val="left" w:pos="4372"/>
          <w:tab w:val="left" w:pos="5332"/>
          <w:tab w:val="left" w:pos="5792"/>
          <w:tab w:val="left" w:pos="8170"/>
        </w:tabs>
        <w:spacing w:line="362" w:lineRule="auto"/>
        <w:ind w:right="135" w:firstLine="707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порядка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документального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оформления </w:t>
      </w:r>
      <w:r>
        <w:rPr>
          <w:sz w:val="28"/>
        </w:rPr>
        <w:t>хозяйственных операций по учету доходов и расходов;</w:t>
      </w:r>
    </w:p>
    <w:p w14:paraId="005B2E20" w14:textId="77777777" w:rsidR="00010854" w:rsidRDefault="00111A9A">
      <w:pPr>
        <w:pStyle w:val="a4"/>
        <w:numPr>
          <w:ilvl w:val="0"/>
          <w:numId w:val="21"/>
        </w:numPr>
        <w:tabs>
          <w:tab w:val="left" w:pos="1700"/>
        </w:tabs>
        <w:spacing w:line="360" w:lineRule="auto"/>
        <w:ind w:right="137" w:firstLine="707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расходов </w:t>
      </w:r>
      <w:r>
        <w:rPr>
          <w:spacing w:val="-2"/>
          <w:sz w:val="28"/>
        </w:rPr>
        <w:t>организации;</w:t>
      </w:r>
    </w:p>
    <w:p w14:paraId="45053ED7" w14:textId="77777777" w:rsidR="00010854" w:rsidRDefault="00111A9A">
      <w:pPr>
        <w:pStyle w:val="a4"/>
        <w:numPr>
          <w:ilvl w:val="0"/>
          <w:numId w:val="21"/>
        </w:numPr>
        <w:tabs>
          <w:tab w:val="left" w:pos="1700"/>
        </w:tabs>
        <w:spacing w:line="321" w:lineRule="exact"/>
        <w:ind w:left="1700" w:hanging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75"/>
          <w:w w:val="150"/>
          <w:sz w:val="28"/>
        </w:rPr>
        <w:t xml:space="preserve"> </w:t>
      </w:r>
      <w:proofErr w:type="gramStart"/>
      <w:r>
        <w:rPr>
          <w:sz w:val="28"/>
        </w:rPr>
        <w:t>бухгалтерского</w:t>
      </w:r>
      <w:r>
        <w:rPr>
          <w:spacing w:val="23"/>
          <w:sz w:val="28"/>
        </w:rPr>
        <w:t xml:space="preserve">  </w:t>
      </w:r>
      <w:proofErr w:type="spellStart"/>
      <w:r>
        <w:rPr>
          <w:sz w:val="28"/>
        </w:rPr>
        <w:t>учѐта</w:t>
      </w:r>
      <w:proofErr w:type="spellEnd"/>
      <w:proofErr w:type="gramEnd"/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77"/>
          <w:w w:val="150"/>
          <w:sz w:val="28"/>
        </w:rPr>
        <w:t xml:space="preserve"> </w:t>
      </w:r>
      <w:r>
        <w:rPr>
          <w:spacing w:val="-5"/>
          <w:sz w:val="28"/>
        </w:rPr>
        <w:t>ООО</w:t>
      </w:r>
    </w:p>
    <w:p w14:paraId="7548A74E" w14:textId="77777777" w:rsidR="00010854" w:rsidRDefault="00111A9A">
      <w:pPr>
        <w:pStyle w:val="a3"/>
        <w:spacing w:before="152"/>
        <w:ind w:left="285"/>
        <w:jc w:val="both"/>
      </w:pPr>
      <w:r>
        <w:t>«СМК</w:t>
      </w:r>
      <w:r>
        <w:rPr>
          <w:spacing w:val="-3"/>
        </w:rPr>
        <w:t xml:space="preserve"> </w:t>
      </w:r>
      <w:r>
        <w:rPr>
          <w:spacing w:val="-2"/>
        </w:rPr>
        <w:t>Спецстрой»;</w:t>
      </w:r>
    </w:p>
    <w:p w14:paraId="7F474475" w14:textId="77777777" w:rsidR="00010854" w:rsidRDefault="00111A9A">
      <w:pPr>
        <w:pStyle w:val="a4"/>
        <w:numPr>
          <w:ilvl w:val="0"/>
          <w:numId w:val="21"/>
        </w:numPr>
        <w:tabs>
          <w:tab w:val="left" w:pos="1700"/>
        </w:tabs>
        <w:spacing w:before="161"/>
        <w:ind w:left="1700" w:hanging="707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«СМК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Спецстрой»;</w:t>
      </w:r>
    </w:p>
    <w:p w14:paraId="6C1A36B6" w14:textId="77777777" w:rsidR="00010854" w:rsidRDefault="00111A9A">
      <w:pPr>
        <w:pStyle w:val="a4"/>
        <w:numPr>
          <w:ilvl w:val="0"/>
          <w:numId w:val="21"/>
        </w:numPr>
        <w:tabs>
          <w:tab w:val="left" w:pos="1699"/>
        </w:tabs>
        <w:spacing w:before="160" w:line="360" w:lineRule="auto"/>
        <w:ind w:right="142" w:firstLine="707"/>
        <w:rPr>
          <w:sz w:val="28"/>
        </w:rPr>
      </w:pPr>
      <w:r>
        <w:rPr>
          <w:sz w:val="28"/>
        </w:rPr>
        <w:t xml:space="preserve">разработать </w:t>
      </w:r>
      <w:proofErr w:type="gramStart"/>
      <w:r>
        <w:rPr>
          <w:sz w:val="28"/>
        </w:rPr>
        <w:t>мероприятия</w:t>
      </w:r>
      <w:proofErr w:type="gramEnd"/>
      <w:r>
        <w:rPr>
          <w:sz w:val="28"/>
        </w:rPr>
        <w:t xml:space="preserve"> направленные на повышение финансового результата организации.</w:t>
      </w:r>
    </w:p>
    <w:p w14:paraId="44B1C7D9" w14:textId="77777777" w:rsidR="00010854" w:rsidRDefault="00111A9A">
      <w:pPr>
        <w:pStyle w:val="a3"/>
        <w:spacing w:before="2" w:line="360" w:lineRule="auto"/>
        <w:ind w:left="285" w:right="136" w:firstLine="707"/>
        <w:jc w:val="both"/>
      </w:pPr>
      <w:r>
        <w:t>Источником информации послужили Федеральный закон № 402-ФЗ «О бухгалтерском учете», Налоговый кодекс РФ, Гражданский кодекс РФ, Положения по бухгалтерскому учету и документация бухгалтерского учета ООО «СМК Спецстрой», бухгалтерская (финансовая) отчетность за период 2020-2022 гг. учебная литература и научные статьи различных авторов.</w:t>
      </w:r>
    </w:p>
    <w:p w14:paraId="734CA0AD" w14:textId="77777777" w:rsidR="00010854" w:rsidRDefault="00111A9A">
      <w:pPr>
        <w:pStyle w:val="a3"/>
        <w:spacing w:line="360" w:lineRule="auto"/>
        <w:ind w:left="285" w:right="143" w:firstLine="707"/>
        <w:jc w:val="both"/>
      </w:pPr>
      <w:r>
        <w:t xml:space="preserve">Выпускная квалификационная работа состоит из введения, </w:t>
      </w:r>
      <w:proofErr w:type="spellStart"/>
      <w:r>
        <w:t>трѐх</w:t>
      </w:r>
      <w:proofErr w:type="spellEnd"/>
      <w:r>
        <w:t xml:space="preserve"> глав, заключения, списка использованных источников, приложений.</w:t>
      </w:r>
    </w:p>
    <w:sectPr w:rsidR="00010854" w:rsidSect="00172C6A">
      <w:pgSz w:w="11910" w:h="16840"/>
      <w:pgMar w:top="1040" w:right="708" w:bottom="1240" w:left="1417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07C7" w14:textId="77777777" w:rsidR="009E71BA" w:rsidRDefault="009E71BA">
      <w:r>
        <w:separator/>
      </w:r>
    </w:p>
  </w:endnote>
  <w:endnote w:type="continuationSeparator" w:id="0">
    <w:p w14:paraId="05266BDE" w14:textId="77777777" w:rsidR="009E71BA" w:rsidRDefault="009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180" w14:textId="77777777" w:rsidR="00010854" w:rsidRDefault="00111A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87904" behindDoc="1" locked="0" layoutInCell="1" allowOverlap="1" wp14:anchorId="7F686787" wp14:editId="6358AEEF">
              <wp:simplePos x="0" y="0"/>
              <wp:positionH relativeFrom="page">
                <wp:posOffset>3962527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D82C8" w14:textId="77777777" w:rsidR="00010854" w:rsidRDefault="00111A9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867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pt;margin-top:778.1pt;width:14pt;height:15.3pt;z-index:-183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gt4BLuAAAAANAQAADwAAAAAAAAAAAAAAAAAABAAAZHJzL2Rvd25yZXYueG1sUEsF&#10;BgAAAAAEAAQA8wAAAA0FAAAAAA==&#10;" filled="f" stroked="f">
              <v:textbox inset="0,0,0,0">
                <w:txbxContent>
                  <w:p w14:paraId="7C7D82C8" w14:textId="77777777" w:rsidR="00010854" w:rsidRDefault="00111A9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50C1" w14:textId="77777777" w:rsidR="009E71BA" w:rsidRDefault="009E71BA">
      <w:r>
        <w:separator/>
      </w:r>
    </w:p>
  </w:footnote>
  <w:footnote w:type="continuationSeparator" w:id="0">
    <w:p w14:paraId="634DEFE9" w14:textId="77777777" w:rsidR="009E71BA" w:rsidRDefault="009E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E1A"/>
    <w:multiLevelType w:val="hybridMultilevel"/>
    <w:tmpl w:val="7D021422"/>
    <w:lvl w:ilvl="0" w:tplc="B002CC0E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685776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A33222B8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7786A9DE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39F26F2E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D1CE594E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92623A9A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883C0582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CF9E892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392284"/>
    <w:multiLevelType w:val="hybridMultilevel"/>
    <w:tmpl w:val="A5401C9E"/>
    <w:lvl w:ilvl="0" w:tplc="2AFA3C6C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0CB90">
      <w:numFmt w:val="bullet"/>
      <w:lvlText w:val="•"/>
      <w:lvlJc w:val="left"/>
      <w:pPr>
        <w:ind w:left="639" w:hanging="709"/>
      </w:pPr>
      <w:rPr>
        <w:rFonts w:hint="default"/>
        <w:lang w:val="ru-RU" w:eastAsia="en-US" w:bidi="ar-SA"/>
      </w:rPr>
    </w:lvl>
    <w:lvl w:ilvl="2" w:tplc="DCD44168">
      <w:numFmt w:val="bullet"/>
      <w:lvlText w:val="•"/>
      <w:lvlJc w:val="left"/>
      <w:pPr>
        <w:ind w:left="1179" w:hanging="709"/>
      </w:pPr>
      <w:rPr>
        <w:rFonts w:hint="default"/>
        <w:lang w:val="ru-RU" w:eastAsia="en-US" w:bidi="ar-SA"/>
      </w:rPr>
    </w:lvl>
    <w:lvl w:ilvl="3" w:tplc="9930621A">
      <w:numFmt w:val="bullet"/>
      <w:lvlText w:val="•"/>
      <w:lvlJc w:val="left"/>
      <w:pPr>
        <w:ind w:left="1719" w:hanging="709"/>
      </w:pPr>
      <w:rPr>
        <w:rFonts w:hint="default"/>
        <w:lang w:val="ru-RU" w:eastAsia="en-US" w:bidi="ar-SA"/>
      </w:rPr>
    </w:lvl>
    <w:lvl w:ilvl="4" w:tplc="DBD4F864">
      <w:numFmt w:val="bullet"/>
      <w:lvlText w:val="•"/>
      <w:lvlJc w:val="left"/>
      <w:pPr>
        <w:ind w:left="2258" w:hanging="709"/>
      </w:pPr>
      <w:rPr>
        <w:rFonts w:hint="default"/>
        <w:lang w:val="ru-RU" w:eastAsia="en-US" w:bidi="ar-SA"/>
      </w:rPr>
    </w:lvl>
    <w:lvl w:ilvl="5" w:tplc="BDE45414">
      <w:numFmt w:val="bullet"/>
      <w:lvlText w:val="•"/>
      <w:lvlJc w:val="left"/>
      <w:pPr>
        <w:ind w:left="2798" w:hanging="709"/>
      </w:pPr>
      <w:rPr>
        <w:rFonts w:hint="default"/>
        <w:lang w:val="ru-RU" w:eastAsia="en-US" w:bidi="ar-SA"/>
      </w:rPr>
    </w:lvl>
    <w:lvl w:ilvl="6" w:tplc="030AF5B2">
      <w:numFmt w:val="bullet"/>
      <w:lvlText w:val="•"/>
      <w:lvlJc w:val="left"/>
      <w:pPr>
        <w:ind w:left="3338" w:hanging="709"/>
      </w:pPr>
      <w:rPr>
        <w:rFonts w:hint="default"/>
        <w:lang w:val="ru-RU" w:eastAsia="en-US" w:bidi="ar-SA"/>
      </w:rPr>
    </w:lvl>
    <w:lvl w:ilvl="7" w:tplc="3E549A20">
      <w:numFmt w:val="bullet"/>
      <w:lvlText w:val="•"/>
      <w:lvlJc w:val="left"/>
      <w:pPr>
        <w:ind w:left="3877" w:hanging="709"/>
      </w:pPr>
      <w:rPr>
        <w:rFonts w:hint="default"/>
        <w:lang w:val="ru-RU" w:eastAsia="en-US" w:bidi="ar-SA"/>
      </w:rPr>
    </w:lvl>
    <w:lvl w:ilvl="8" w:tplc="28663878">
      <w:numFmt w:val="bullet"/>
      <w:lvlText w:val="•"/>
      <w:lvlJc w:val="left"/>
      <w:pPr>
        <w:ind w:left="441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6381E2F"/>
    <w:multiLevelType w:val="hybridMultilevel"/>
    <w:tmpl w:val="450E8E3C"/>
    <w:lvl w:ilvl="0" w:tplc="F95E2356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F86B8E">
      <w:numFmt w:val="bullet"/>
      <w:lvlText w:val="•"/>
      <w:lvlJc w:val="left"/>
      <w:pPr>
        <w:ind w:left="639" w:hanging="709"/>
      </w:pPr>
      <w:rPr>
        <w:rFonts w:hint="default"/>
        <w:lang w:val="ru-RU" w:eastAsia="en-US" w:bidi="ar-SA"/>
      </w:rPr>
    </w:lvl>
    <w:lvl w:ilvl="2" w:tplc="972C0EBC">
      <w:numFmt w:val="bullet"/>
      <w:lvlText w:val="•"/>
      <w:lvlJc w:val="left"/>
      <w:pPr>
        <w:ind w:left="1179" w:hanging="709"/>
      </w:pPr>
      <w:rPr>
        <w:rFonts w:hint="default"/>
        <w:lang w:val="ru-RU" w:eastAsia="en-US" w:bidi="ar-SA"/>
      </w:rPr>
    </w:lvl>
    <w:lvl w:ilvl="3" w:tplc="90F2344E">
      <w:numFmt w:val="bullet"/>
      <w:lvlText w:val="•"/>
      <w:lvlJc w:val="left"/>
      <w:pPr>
        <w:ind w:left="1719" w:hanging="709"/>
      </w:pPr>
      <w:rPr>
        <w:rFonts w:hint="default"/>
        <w:lang w:val="ru-RU" w:eastAsia="en-US" w:bidi="ar-SA"/>
      </w:rPr>
    </w:lvl>
    <w:lvl w:ilvl="4" w:tplc="18A60320">
      <w:numFmt w:val="bullet"/>
      <w:lvlText w:val="•"/>
      <w:lvlJc w:val="left"/>
      <w:pPr>
        <w:ind w:left="2258" w:hanging="709"/>
      </w:pPr>
      <w:rPr>
        <w:rFonts w:hint="default"/>
        <w:lang w:val="ru-RU" w:eastAsia="en-US" w:bidi="ar-SA"/>
      </w:rPr>
    </w:lvl>
    <w:lvl w:ilvl="5" w:tplc="2162EE56">
      <w:numFmt w:val="bullet"/>
      <w:lvlText w:val="•"/>
      <w:lvlJc w:val="left"/>
      <w:pPr>
        <w:ind w:left="2798" w:hanging="709"/>
      </w:pPr>
      <w:rPr>
        <w:rFonts w:hint="default"/>
        <w:lang w:val="ru-RU" w:eastAsia="en-US" w:bidi="ar-SA"/>
      </w:rPr>
    </w:lvl>
    <w:lvl w:ilvl="6" w:tplc="F4DA148A">
      <w:numFmt w:val="bullet"/>
      <w:lvlText w:val="•"/>
      <w:lvlJc w:val="left"/>
      <w:pPr>
        <w:ind w:left="3338" w:hanging="709"/>
      </w:pPr>
      <w:rPr>
        <w:rFonts w:hint="default"/>
        <w:lang w:val="ru-RU" w:eastAsia="en-US" w:bidi="ar-SA"/>
      </w:rPr>
    </w:lvl>
    <w:lvl w:ilvl="7" w:tplc="72BAAAE0">
      <w:numFmt w:val="bullet"/>
      <w:lvlText w:val="•"/>
      <w:lvlJc w:val="left"/>
      <w:pPr>
        <w:ind w:left="3877" w:hanging="709"/>
      </w:pPr>
      <w:rPr>
        <w:rFonts w:hint="default"/>
        <w:lang w:val="ru-RU" w:eastAsia="en-US" w:bidi="ar-SA"/>
      </w:rPr>
    </w:lvl>
    <w:lvl w:ilvl="8" w:tplc="FE824BCC">
      <w:numFmt w:val="bullet"/>
      <w:lvlText w:val="•"/>
      <w:lvlJc w:val="left"/>
      <w:pPr>
        <w:ind w:left="441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CD72C6C"/>
    <w:multiLevelType w:val="hybridMultilevel"/>
    <w:tmpl w:val="E4A2B488"/>
    <w:lvl w:ilvl="0" w:tplc="4E40471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2DC3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AAA87DE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40266DDA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D952AC46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A1EA135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FEE0F00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EC0AE798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78D2894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30237F2"/>
    <w:multiLevelType w:val="hybridMultilevel"/>
    <w:tmpl w:val="E898B5BA"/>
    <w:lvl w:ilvl="0" w:tplc="1BB2F03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ACE16C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9A043B3E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277C2FEE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4" w:tplc="1F682EB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5" w:tplc="3DA683D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6" w:tplc="EA902146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03D68382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8" w:tplc="BB649898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2400C8E"/>
    <w:multiLevelType w:val="hybridMultilevel"/>
    <w:tmpl w:val="A260D752"/>
    <w:lvl w:ilvl="0" w:tplc="E5F816AE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0999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A93035B6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040A539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934CDA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8FAD8FE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30F0F874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45321B6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4C2C94F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4A7323E"/>
    <w:multiLevelType w:val="hybridMultilevel"/>
    <w:tmpl w:val="56684B1A"/>
    <w:lvl w:ilvl="0" w:tplc="8EC6C138">
      <w:numFmt w:val="bullet"/>
      <w:lvlText w:val="-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60C1E2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99A85E1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BC3003D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35601DA4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66927486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AD88B2B2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DDA8185E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0BBC8830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A6F444A"/>
    <w:multiLevelType w:val="multilevel"/>
    <w:tmpl w:val="01D6CAAA"/>
    <w:lvl w:ilvl="0">
      <w:start w:val="1"/>
      <w:numFmt w:val="decimal"/>
      <w:lvlText w:val="%1"/>
      <w:lvlJc w:val="left"/>
      <w:pPr>
        <w:ind w:left="28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D0616A1"/>
    <w:multiLevelType w:val="hybridMultilevel"/>
    <w:tmpl w:val="A8F8C188"/>
    <w:lvl w:ilvl="0" w:tplc="060425A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E3AE6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F61402B8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3" w:tplc="AF04CCD0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4" w:tplc="E7C03DD6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5" w:tplc="967C8554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6" w:tplc="76E22322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7" w:tplc="420886CA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8" w:tplc="5E6E370E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D2003AE"/>
    <w:multiLevelType w:val="hybridMultilevel"/>
    <w:tmpl w:val="9C42400E"/>
    <w:lvl w:ilvl="0" w:tplc="D11E2B4E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E32B2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2EB09532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1DCC8200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990EE0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AFB6779E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66A2B270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786D9B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F7C708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FAD76F0"/>
    <w:multiLevelType w:val="hybridMultilevel"/>
    <w:tmpl w:val="68AE4AEA"/>
    <w:lvl w:ilvl="0" w:tplc="5E044E7A">
      <w:numFmt w:val="bullet"/>
      <w:lvlText w:val="–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F042CA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EBA3AA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623C0638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E0D636D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E310691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F12EFC5E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4C36446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C4AF08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22A518A"/>
    <w:multiLevelType w:val="hybridMultilevel"/>
    <w:tmpl w:val="E71254EE"/>
    <w:lvl w:ilvl="0" w:tplc="C24C9102">
      <w:numFmt w:val="bullet"/>
      <w:lvlText w:val="–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62BF28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FB08215C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310CE904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F4C6DC2A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B1AA34BA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0B448288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3CEA701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18386F2E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2612727"/>
    <w:multiLevelType w:val="hybridMultilevel"/>
    <w:tmpl w:val="5F000778"/>
    <w:lvl w:ilvl="0" w:tplc="C9DC87FE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207AF0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D2A5CF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1C9CFF7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712C1BD6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3C18D27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39C86DC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332C853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2BE689C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28B56A7"/>
    <w:multiLevelType w:val="multilevel"/>
    <w:tmpl w:val="100E39B2"/>
    <w:lvl w:ilvl="0">
      <w:start w:val="2"/>
      <w:numFmt w:val="decimal"/>
      <w:lvlText w:val="%1."/>
      <w:lvlJc w:val="left"/>
      <w:pPr>
        <w:ind w:left="19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0641990"/>
    <w:multiLevelType w:val="multilevel"/>
    <w:tmpl w:val="BEF4163C"/>
    <w:lvl w:ilvl="0">
      <w:start w:val="1"/>
      <w:numFmt w:val="decimal"/>
      <w:lvlText w:val="%1"/>
      <w:lvlJc w:val="left"/>
      <w:pPr>
        <w:ind w:left="234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66D23DC"/>
    <w:multiLevelType w:val="hybridMultilevel"/>
    <w:tmpl w:val="B2562ABC"/>
    <w:lvl w:ilvl="0" w:tplc="F432A4A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BA555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CAB04B3C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8AE4AEF6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89F617F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028C37C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128264C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DF926DC4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85520D6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86527F2"/>
    <w:multiLevelType w:val="hybridMultilevel"/>
    <w:tmpl w:val="3E48A0BA"/>
    <w:lvl w:ilvl="0" w:tplc="AA6805EA">
      <w:start w:val="1"/>
      <w:numFmt w:val="decimal"/>
      <w:lvlText w:val="%1.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03B68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8B500DE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6D967E3A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EB084020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8CE47FA2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048E126C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3AE2426E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079435BA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A186449"/>
    <w:multiLevelType w:val="hybridMultilevel"/>
    <w:tmpl w:val="25FC891C"/>
    <w:lvl w:ilvl="0" w:tplc="6AAA5E0E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C2303C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D9DC5968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880E142A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00FAD924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C090C77A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511C0986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B446912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85CCC24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6A3951B1"/>
    <w:multiLevelType w:val="hybridMultilevel"/>
    <w:tmpl w:val="65A28722"/>
    <w:lvl w:ilvl="0" w:tplc="9800DED0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88F9E">
      <w:numFmt w:val="bullet"/>
      <w:lvlText w:val="•"/>
      <w:lvlJc w:val="left"/>
      <w:pPr>
        <w:ind w:left="590" w:hanging="708"/>
      </w:pPr>
      <w:rPr>
        <w:rFonts w:hint="default"/>
        <w:lang w:val="ru-RU" w:eastAsia="en-US" w:bidi="ar-SA"/>
      </w:rPr>
    </w:lvl>
    <w:lvl w:ilvl="2" w:tplc="19ECD760">
      <w:numFmt w:val="bullet"/>
      <w:lvlText w:val="•"/>
      <w:lvlJc w:val="left"/>
      <w:pPr>
        <w:ind w:left="1080" w:hanging="708"/>
      </w:pPr>
      <w:rPr>
        <w:rFonts w:hint="default"/>
        <w:lang w:val="ru-RU" w:eastAsia="en-US" w:bidi="ar-SA"/>
      </w:rPr>
    </w:lvl>
    <w:lvl w:ilvl="3" w:tplc="F54858B0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4" w:tplc="AEBCD302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5" w:tplc="76D8C610">
      <w:numFmt w:val="bullet"/>
      <w:lvlText w:val="•"/>
      <w:lvlJc w:val="left"/>
      <w:pPr>
        <w:ind w:left="2551" w:hanging="708"/>
      </w:pPr>
      <w:rPr>
        <w:rFonts w:hint="default"/>
        <w:lang w:val="ru-RU" w:eastAsia="en-US" w:bidi="ar-SA"/>
      </w:rPr>
    </w:lvl>
    <w:lvl w:ilvl="6" w:tplc="06681E5A">
      <w:numFmt w:val="bullet"/>
      <w:lvlText w:val="•"/>
      <w:lvlJc w:val="left"/>
      <w:pPr>
        <w:ind w:left="3041" w:hanging="708"/>
      </w:pPr>
      <w:rPr>
        <w:rFonts w:hint="default"/>
        <w:lang w:val="ru-RU" w:eastAsia="en-US" w:bidi="ar-SA"/>
      </w:rPr>
    </w:lvl>
    <w:lvl w:ilvl="7" w:tplc="C388AE34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8" w:tplc="9CACE4DA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6E1451FE"/>
    <w:multiLevelType w:val="hybridMultilevel"/>
    <w:tmpl w:val="A828941A"/>
    <w:lvl w:ilvl="0" w:tplc="0D2EF7B0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C4AAA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BD1E9740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D7709CF6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095EB6CA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EC3A13DE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79A095DC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BD4A490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1146E89E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1AD38DD"/>
    <w:multiLevelType w:val="multilevel"/>
    <w:tmpl w:val="5608DE26"/>
    <w:lvl w:ilvl="0">
      <w:start w:val="1"/>
      <w:numFmt w:val="decimal"/>
      <w:lvlText w:val="%1."/>
      <w:lvlJc w:val="left"/>
      <w:pPr>
        <w:ind w:left="19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63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0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BD90204"/>
    <w:multiLevelType w:val="hybridMultilevel"/>
    <w:tmpl w:val="FD12270A"/>
    <w:lvl w:ilvl="0" w:tplc="F09C1C64">
      <w:numFmt w:val="bullet"/>
      <w:lvlText w:val=""/>
      <w:lvlJc w:val="left"/>
      <w:pPr>
        <w:ind w:left="28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3A5A72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2DEAD538">
      <w:numFmt w:val="bullet"/>
      <w:lvlText w:val="•"/>
      <w:lvlJc w:val="left"/>
      <w:pPr>
        <w:ind w:left="2180" w:hanging="708"/>
      </w:pPr>
      <w:rPr>
        <w:rFonts w:hint="default"/>
        <w:lang w:val="ru-RU" w:eastAsia="en-US" w:bidi="ar-SA"/>
      </w:rPr>
    </w:lvl>
    <w:lvl w:ilvl="3" w:tplc="78444112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 w:tplc="A3F0BD94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 w:tplc="7BACD934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5FB2B694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 w:tplc="DA3826F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A1D84468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5"/>
  </w:num>
  <w:num w:numId="5">
    <w:abstractNumId w:val="12"/>
  </w:num>
  <w:num w:numId="6">
    <w:abstractNumId w:val="10"/>
  </w:num>
  <w:num w:numId="7">
    <w:abstractNumId w:val="16"/>
  </w:num>
  <w:num w:numId="8">
    <w:abstractNumId w:val="13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17"/>
  </w:num>
  <w:num w:numId="15">
    <w:abstractNumId w:val="21"/>
  </w:num>
  <w:num w:numId="16">
    <w:abstractNumId w:val="11"/>
  </w:num>
  <w:num w:numId="17">
    <w:abstractNumId w:val="18"/>
  </w:num>
  <w:num w:numId="18">
    <w:abstractNumId w:val="2"/>
  </w:num>
  <w:num w:numId="19">
    <w:abstractNumId w:val="1"/>
  </w:num>
  <w:num w:numId="20">
    <w:abstractNumId w:val="14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854"/>
    <w:rsid w:val="00010854"/>
    <w:rsid w:val="00111A9A"/>
    <w:rsid w:val="00172C6A"/>
    <w:rsid w:val="009E71BA"/>
    <w:rsid w:val="00D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C0D5"/>
  <w15:docId w15:val="{D9AE754B-D288-41E3-8CA1-4F023DD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2025-01-14T06:06:00Z</dcterms:created>
  <dcterms:modified xsi:type="dcterms:W3CDTF">2025-01-22T05:47:00Z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