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D012" w14:textId="52AFD99C" w:rsidR="002E4851" w:rsidRDefault="0023348D">
      <w:pPr>
        <w:pStyle w:val="a3"/>
        <w:spacing w:before="67"/>
        <w:ind w:left="-1" w:right="135"/>
        <w:jc w:val="center"/>
      </w:pPr>
      <w:r>
        <w:rPr>
          <w:spacing w:val="-2"/>
        </w:rPr>
        <w:t>СОДЕРЖАНИЕ</w:t>
      </w:r>
    </w:p>
    <w:p w14:paraId="6F37F26A" w14:textId="77777777" w:rsidR="002E4851" w:rsidRDefault="0023348D">
      <w:pPr>
        <w:pStyle w:val="a3"/>
        <w:tabs>
          <w:tab w:val="right" w:pos="9491"/>
        </w:tabs>
        <w:spacing w:before="646"/>
        <w:ind w:left="251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505BCF55" w14:textId="77777777" w:rsidR="002E4851" w:rsidRDefault="0023348D">
      <w:pPr>
        <w:pStyle w:val="a5"/>
        <w:numPr>
          <w:ilvl w:val="0"/>
          <w:numId w:val="8"/>
        </w:numPr>
        <w:tabs>
          <w:tab w:val="left" w:pos="462"/>
          <w:tab w:val="right" w:pos="9491"/>
        </w:tabs>
        <w:spacing w:before="160"/>
        <w:ind w:hanging="211"/>
        <w:rPr>
          <w:sz w:val="28"/>
        </w:rPr>
      </w:pPr>
      <w:r>
        <w:rPr>
          <w:sz w:val="28"/>
        </w:rPr>
        <w:t>Пластиковые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9"/>
          <w:sz w:val="28"/>
        </w:rPr>
        <w:t xml:space="preserve"> </w:t>
      </w:r>
      <w:r>
        <w:rPr>
          <w:sz w:val="28"/>
        </w:rPr>
        <w:t>безналичных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расчетов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6D2DCF69" w14:textId="77777777" w:rsidR="002E4851" w:rsidRDefault="0023348D">
      <w:pPr>
        <w:pStyle w:val="a5"/>
        <w:numPr>
          <w:ilvl w:val="1"/>
          <w:numId w:val="8"/>
        </w:numPr>
        <w:tabs>
          <w:tab w:val="left" w:pos="672"/>
          <w:tab w:val="right" w:pos="9491"/>
        </w:tabs>
        <w:spacing w:before="161"/>
        <w:ind w:left="672" w:hanging="421"/>
        <w:rPr>
          <w:sz w:val="28"/>
        </w:rPr>
      </w:pP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пластиковых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117ADFB1" w14:textId="77777777" w:rsidR="002E4851" w:rsidRDefault="0023348D">
      <w:pPr>
        <w:pStyle w:val="a5"/>
        <w:numPr>
          <w:ilvl w:val="1"/>
          <w:numId w:val="8"/>
        </w:numPr>
        <w:tabs>
          <w:tab w:val="left" w:pos="672"/>
          <w:tab w:val="right" w:pos="9564"/>
        </w:tabs>
        <w:spacing w:before="162"/>
        <w:ind w:left="672" w:hanging="421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пластиковыми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картами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14:paraId="31E4362F" w14:textId="77777777" w:rsidR="002E4851" w:rsidRDefault="0023348D">
      <w:pPr>
        <w:pStyle w:val="a5"/>
        <w:numPr>
          <w:ilvl w:val="1"/>
          <w:numId w:val="8"/>
        </w:numPr>
        <w:tabs>
          <w:tab w:val="left" w:pos="698"/>
          <w:tab w:val="left" w:pos="9281"/>
        </w:tabs>
        <w:spacing w:before="161" w:line="360" w:lineRule="auto"/>
        <w:ind w:left="251" w:right="497" w:firstLine="0"/>
        <w:rPr>
          <w:sz w:val="28"/>
        </w:rPr>
      </w:pPr>
      <w:r>
        <w:rPr>
          <w:sz w:val="28"/>
        </w:rPr>
        <w:t>Российский и зарубежный опыт использования пластиковых карт в</w:t>
      </w:r>
      <w:r>
        <w:rPr>
          <w:sz w:val="28"/>
        </w:rPr>
        <w:tab/>
      </w:r>
      <w:r>
        <w:rPr>
          <w:spacing w:val="-6"/>
          <w:sz w:val="28"/>
        </w:rPr>
        <w:t xml:space="preserve">18 </w:t>
      </w:r>
      <w:r>
        <w:rPr>
          <w:spacing w:val="-2"/>
          <w:sz w:val="28"/>
        </w:rPr>
        <w:t>расчетах</w:t>
      </w:r>
    </w:p>
    <w:p w14:paraId="1AFF7B59" w14:textId="77777777" w:rsidR="002E4851" w:rsidRDefault="0023348D">
      <w:pPr>
        <w:pStyle w:val="a5"/>
        <w:numPr>
          <w:ilvl w:val="0"/>
          <w:numId w:val="8"/>
        </w:numPr>
        <w:tabs>
          <w:tab w:val="left" w:pos="462"/>
          <w:tab w:val="right" w:pos="9563"/>
        </w:tabs>
        <w:spacing w:line="322" w:lineRule="exact"/>
        <w:ind w:hanging="211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АО</w:t>
      </w:r>
      <w:r>
        <w:rPr>
          <w:spacing w:val="-6"/>
          <w:sz w:val="28"/>
        </w:rPr>
        <w:t xml:space="preserve"> </w:t>
      </w:r>
      <w:r>
        <w:rPr>
          <w:sz w:val="28"/>
        </w:rPr>
        <w:t>«Альфа</w:t>
      </w:r>
      <w:r>
        <w:rPr>
          <w:spacing w:val="-4"/>
          <w:sz w:val="28"/>
        </w:rPr>
        <w:t xml:space="preserve"> </w:t>
      </w:r>
      <w:r>
        <w:rPr>
          <w:sz w:val="28"/>
        </w:rPr>
        <w:t>банк»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пластиковых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карт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562BC9BE" w14:textId="77777777" w:rsidR="002E4851" w:rsidRDefault="0023348D">
      <w:pPr>
        <w:pStyle w:val="a5"/>
        <w:numPr>
          <w:ilvl w:val="1"/>
          <w:numId w:val="8"/>
        </w:numPr>
        <w:tabs>
          <w:tab w:val="left" w:pos="672"/>
          <w:tab w:val="right" w:pos="9563"/>
        </w:tabs>
        <w:spacing w:before="163"/>
        <w:ind w:left="672" w:hanging="421"/>
        <w:rPr>
          <w:sz w:val="28"/>
        </w:rPr>
      </w:pPr>
      <w:r>
        <w:rPr>
          <w:sz w:val="28"/>
        </w:rPr>
        <w:t>Характеристика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банка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68E751A4" w14:textId="77777777" w:rsidR="002E4851" w:rsidRDefault="0023348D">
      <w:pPr>
        <w:pStyle w:val="a5"/>
        <w:numPr>
          <w:ilvl w:val="1"/>
          <w:numId w:val="8"/>
        </w:numPr>
        <w:tabs>
          <w:tab w:val="left" w:pos="672"/>
          <w:tab w:val="right" w:pos="9563"/>
        </w:tabs>
        <w:spacing w:before="160"/>
        <w:ind w:left="672" w:hanging="421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пластиковых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карт</w:t>
      </w:r>
      <w:r>
        <w:rPr>
          <w:sz w:val="28"/>
        </w:rPr>
        <w:tab/>
      </w:r>
      <w:r>
        <w:rPr>
          <w:spacing w:val="-5"/>
          <w:sz w:val="28"/>
        </w:rPr>
        <w:t>34</w:t>
      </w:r>
    </w:p>
    <w:p w14:paraId="0D33F5B2" w14:textId="77777777" w:rsidR="002E4851" w:rsidRDefault="0023348D">
      <w:pPr>
        <w:pStyle w:val="a5"/>
        <w:numPr>
          <w:ilvl w:val="1"/>
          <w:numId w:val="8"/>
        </w:numPr>
        <w:tabs>
          <w:tab w:val="left" w:pos="672"/>
          <w:tab w:val="right" w:pos="9563"/>
        </w:tabs>
        <w:spacing w:before="160"/>
        <w:ind w:left="672" w:hanging="421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пластиковыми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картами</w:t>
      </w:r>
      <w:r>
        <w:rPr>
          <w:sz w:val="28"/>
        </w:rPr>
        <w:tab/>
      </w:r>
      <w:r>
        <w:rPr>
          <w:spacing w:val="-5"/>
          <w:sz w:val="28"/>
        </w:rPr>
        <w:t>41</w:t>
      </w:r>
    </w:p>
    <w:p w14:paraId="1D655D79" w14:textId="77777777" w:rsidR="002E4851" w:rsidRDefault="0023348D">
      <w:pPr>
        <w:pStyle w:val="a5"/>
        <w:numPr>
          <w:ilvl w:val="0"/>
          <w:numId w:val="8"/>
        </w:numPr>
        <w:tabs>
          <w:tab w:val="left" w:pos="487"/>
          <w:tab w:val="left" w:pos="9281"/>
        </w:tabs>
        <w:spacing w:before="161" w:line="362" w:lineRule="auto"/>
        <w:ind w:left="251" w:right="497" w:firstLine="0"/>
        <w:rPr>
          <w:sz w:val="28"/>
        </w:rPr>
      </w:pPr>
      <w:r>
        <w:rPr>
          <w:sz w:val="28"/>
        </w:rPr>
        <w:t>Проблемы и направления совершенствования банковских операций с</w:t>
      </w:r>
      <w:r>
        <w:rPr>
          <w:sz w:val="28"/>
        </w:rPr>
        <w:tab/>
      </w:r>
      <w:r>
        <w:rPr>
          <w:spacing w:val="-6"/>
          <w:sz w:val="28"/>
        </w:rPr>
        <w:t xml:space="preserve">49 </w:t>
      </w:r>
      <w:r>
        <w:rPr>
          <w:sz w:val="28"/>
        </w:rPr>
        <w:t>пластиковыми картами</w:t>
      </w:r>
    </w:p>
    <w:p w14:paraId="54BF9A16" w14:textId="77777777" w:rsidR="002E4851" w:rsidRDefault="0023348D">
      <w:pPr>
        <w:pStyle w:val="a5"/>
        <w:numPr>
          <w:ilvl w:val="1"/>
          <w:numId w:val="8"/>
        </w:numPr>
        <w:tabs>
          <w:tab w:val="left" w:pos="755"/>
          <w:tab w:val="left" w:pos="9281"/>
        </w:tabs>
        <w:spacing w:line="317" w:lineRule="exact"/>
        <w:ind w:left="755" w:hanging="504"/>
        <w:rPr>
          <w:sz w:val="28"/>
        </w:rPr>
      </w:pPr>
      <w:r>
        <w:rPr>
          <w:sz w:val="28"/>
        </w:rPr>
        <w:t>Проблемы</w:t>
      </w:r>
      <w:r>
        <w:rPr>
          <w:spacing w:val="76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79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пластиковыми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картами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pacing w:val="-5"/>
          <w:sz w:val="28"/>
        </w:rPr>
        <w:t>АО</w:t>
      </w:r>
      <w:r>
        <w:rPr>
          <w:sz w:val="28"/>
        </w:rPr>
        <w:tab/>
      </w:r>
      <w:r>
        <w:rPr>
          <w:spacing w:val="-5"/>
          <w:sz w:val="28"/>
        </w:rPr>
        <w:t>49</w:t>
      </w:r>
    </w:p>
    <w:p w14:paraId="5587217F" w14:textId="77777777" w:rsidR="002E4851" w:rsidRDefault="0023348D">
      <w:pPr>
        <w:pStyle w:val="a3"/>
        <w:spacing w:before="160"/>
        <w:ind w:left="251"/>
        <w:jc w:val="left"/>
      </w:pPr>
      <w:r>
        <w:t>«Альфа-Банк»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РФ</w:t>
      </w:r>
    </w:p>
    <w:p w14:paraId="3C1CE75E" w14:textId="77777777" w:rsidR="002E4851" w:rsidRDefault="0023348D">
      <w:pPr>
        <w:pStyle w:val="a5"/>
        <w:numPr>
          <w:ilvl w:val="1"/>
          <w:numId w:val="8"/>
        </w:numPr>
        <w:tabs>
          <w:tab w:val="left" w:pos="780"/>
          <w:tab w:val="left" w:pos="9281"/>
        </w:tabs>
        <w:spacing w:before="161" w:line="360" w:lineRule="auto"/>
        <w:ind w:left="251" w:right="498" w:firstLine="0"/>
        <w:rPr>
          <w:sz w:val="28"/>
        </w:rPr>
      </w:pP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80"/>
          <w:sz w:val="28"/>
        </w:rPr>
        <w:t xml:space="preserve"> </w:t>
      </w:r>
      <w:r>
        <w:rPr>
          <w:sz w:val="28"/>
        </w:rPr>
        <w:t>АО</w:t>
      </w:r>
      <w:r>
        <w:rPr>
          <w:spacing w:val="80"/>
          <w:sz w:val="28"/>
        </w:rPr>
        <w:t xml:space="preserve"> </w:t>
      </w:r>
      <w:r>
        <w:rPr>
          <w:sz w:val="28"/>
        </w:rPr>
        <w:t>«Альфа-Банк»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6"/>
          <w:sz w:val="28"/>
        </w:rPr>
        <w:t xml:space="preserve">57 </w:t>
      </w:r>
      <w:r>
        <w:rPr>
          <w:sz w:val="28"/>
        </w:rPr>
        <w:t>пластиковыми картами</w:t>
      </w:r>
    </w:p>
    <w:p w14:paraId="3BE4E002" w14:textId="77777777" w:rsidR="002E4851" w:rsidRDefault="0023348D">
      <w:pPr>
        <w:pStyle w:val="a3"/>
        <w:tabs>
          <w:tab w:val="right" w:pos="9563"/>
        </w:tabs>
        <w:spacing w:before="1"/>
        <w:ind w:left="251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62</w:t>
      </w:r>
    </w:p>
    <w:p w14:paraId="567284EB" w14:textId="77777777" w:rsidR="002E4851" w:rsidRDefault="0023348D">
      <w:pPr>
        <w:pStyle w:val="a3"/>
        <w:tabs>
          <w:tab w:val="right" w:pos="9563"/>
        </w:tabs>
        <w:spacing w:before="160"/>
        <w:ind w:left="251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64</w:t>
      </w:r>
    </w:p>
    <w:p w14:paraId="0261FD32" w14:textId="77777777" w:rsidR="002E4851" w:rsidRDefault="002E4851">
      <w:pPr>
        <w:pStyle w:val="a3"/>
        <w:jc w:val="left"/>
        <w:sectPr w:rsidR="002E4851">
          <w:footerReference w:type="default" r:id="rId7"/>
          <w:pgSz w:w="11910" w:h="16840"/>
          <w:pgMar w:top="1040" w:right="283" w:bottom="1220" w:left="1559" w:header="0" w:footer="1026" w:gutter="0"/>
          <w:pgNumType w:start="2"/>
          <w:cols w:space="720"/>
        </w:sectPr>
      </w:pPr>
    </w:p>
    <w:p w14:paraId="043B2822" w14:textId="77777777" w:rsidR="002E4851" w:rsidRDefault="0023348D">
      <w:pPr>
        <w:pStyle w:val="a3"/>
        <w:spacing w:before="67"/>
        <w:ind w:left="-1" w:right="138"/>
        <w:jc w:val="center"/>
      </w:pPr>
      <w:r>
        <w:rPr>
          <w:spacing w:val="-2"/>
        </w:rPr>
        <w:lastRenderedPageBreak/>
        <w:t>ВВЕДЕНИЕ</w:t>
      </w:r>
    </w:p>
    <w:p w14:paraId="6C7F3FF9" w14:textId="77777777" w:rsidR="002E4851" w:rsidRDefault="002E4851">
      <w:pPr>
        <w:pStyle w:val="a3"/>
        <w:ind w:left="0"/>
        <w:jc w:val="left"/>
      </w:pPr>
    </w:p>
    <w:p w14:paraId="68C616F3" w14:textId="77777777" w:rsidR="002E4851" w:rsidRDefault="002E4851">
      <w:pPr>
        <w:pStyle w:val="a3"/>
        <w:spacing w:before="203"/>
        <w:ind w:left="0"/>
        <w:jc w:val="left"/>
      </w:pPr>
    </w:p>
    <w:p w14:paraId="126B61BD" w14:textId="77777777" w:rsidR="002E4851" w:rsidRDefault="0023348D">
      <w:pPr>
        <w:pStyle w:val="a3"/>
        <w:spacing w:line="360" w:lineRule="auto"/>
        <w:ind w:right="276" w:firstLine="707"/>
      </w:pPr>
      <w:r>
        <w:t>Актуальность темы исследования обусловлена тем, что в настоящих условиях уровень развития информационных технологий в банковской сфере объективно определяет появление новых способов и механизмов проведения процедур платежа. В настоящее время наблюдается высокая активность российских</w:t>
      </w:r>
      <w:r>
        <w:rPr>
          <w:spacing w:val="-3"/>
        </w:rPr>
        <w:t xml:space="preserve"> </w:t>
      </w:r>
      <w:r>
        <w:t>кредитных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платежей, сокращение бумажной технологий. Для этого процесса характерно: увеличение эмиссии пластиковых карт, рост оборотов и остатков по карточным счетам, расширение спектра услуг с использованием банковских карт. В ходе развития пластикового рынка были созданы разные виды пластиковых карт, различающихся назначением и техническим характеристикам. Операции с банковскими пластиковыми картами открыли новые перспективы финансового обслуживания клиентов российских банков. В стране разворачиваются и набирают обороты различные платёжные системы, всё большее число российских граждан становиться участниками системы безналичных платежей на основе использования банковских карт.</w:t>
      </w:r>
    </w:p>
    <w:p w14:paraId="3C9153FF" w14:textId="77777777" w:rsidR="002E4851" w:rsidRDefault="0023348D">
      <w:pPr>
        <w:pStyle w:val="a3"/>
        <w:spacing w:line="360" w:lineRule="auto"/>
        <w:ind w:right="279" w:firstLine="707"/>
      </w:pPr>
      <w:r>
        <w:t>Россия относительно недавно переняла опыт зарубежных стран по применению пластиковых карт, из-за чего и возникает много проблем в этой сфере. Хотя пластиковые карты развиваются и динамика положительна, но инфраструктура не достигла развитых стран.</w:t>
      </w:r>
    </w:p>
    <w:p w14:paraId="2E502A4A" w14:textId="77777777" w:rsidR="002E4851" w:rsidRDefault="0023348D">
      <w:pPr>
        <w:pStyle w:val="a3"/>
        <w:spacing w:before="1" w:line="360" w:lineRule="auto"/>
        <w:ind w:right="279" w:firstLine="707"/>
      </w:pPr>
      <w:r>
        <w:t>Целью выпускной квалификационной работы является анализ операций банков, осуществляемых посредством пластиковых карт, выявление проблем и предложение путей их решения.</w:t>
      </w:r>
    </w:p>
    <w:p w14:paraId="54732BC1" w14:textId="77777777" w:rsidR="002E4851" w:rsidRDefault="0023348D">
      <w:pPr>
        <w:pStyle w:val="a3"/>
        <w:spacing w:before="1" w:line="360" w:lineRule="auto"/>
        <w:ind w:right="283" w:firstLine="707"/>
      </w:pPr>
      <w:r>
        <w:t xml:space="preserve">Для достижения поставленной цели были сформулированы следующие </w:t>
      </w:r>
      <w:r>
        <w:rPr>
          <w:spacing w:val="-2"/>
        </w:rPr>
        <w:t>задачи:</w:t>
      </w:r>
    </w:p>
    <w:p w14:paraId="616260E8" w14:textId="77777777" w:rsidR="002E4851" w:rsidRDefault="0023348D">
      <w:pPr>
        <w:pStyle w:val="a5"/>
        <w:numPr>
          <w:ilvl w:val="0"/>
          <w:numId w:val="7"/>
        </w:numPr>
        <w:tabs>
          <w:tab w:val="left" w:pos="1557"/>
        </w:tabs>
        <w:spacing w:line="352" w:lineRule="auto"/>
        <w:ind w:right="276" w:firstLine="707"/>
        <w:rPr>
          <w:sz w:val="28"/>
        </w:rPr>
      </w:pPr>
      <w:r>
        <w:rPr>
          <w:sz w:val="28"/>
        </w:rPr>
        <w:t>изучить особенности пластиковых карт как инструмента безналичных расчетов;</w:t>
      </w:r>
    </w:p>
    <w:p w14:paraId="162C7D4D" w14:textId="77777777" w:rsidR="002E4851" w:rsidRDefault="002E4851">
      <w:pPr>
        <w:pStyle w:val="a5"/>
        <w:spacing w:line="352" w:lineRule="auto"/>
        <w:rPr>
          <w:sz w:val="28"/>
        </w:rPr>
        <w:sectPr w:rsidR="002E4851">
          <w:pgSz w:w="11910" w:h="16840"/>
          <w:pgMar w:top="1040" w:right="283" w:bottom="1220" w:left="1559" w:header="0" w:footer="1026" w:gutter="0"/>
          <w:cols w:space="720"/>
        </w:sectPr>
      </w:pPr>
    </w:p>
    <w:p w14:paraId="43CF9E5B" w14:textId="77777777" w:rsidR="002E4851" w:rsidRDefault="0023348D">
      <w:pPr>
        <w:pStyle w:val="a5"/>
        <w:numPr>
          <w:ilvl w:val="0"/>
          <w:numId w:val="7"/>
        </w:numPr>
        <w:tabs>
          <w:tab w:val="left" w:pos="1557"/>
        </w:tabs>
        <w:spacing w:before="86" w:line="352" w:lineRule="auto"/>
        <w:ind w:right="276" w:firstLine="707"/>
        <w:rPr>
          <w:sz w:val="28"/>
        </w:rPr>
      </w:pPr>
      <w:r>
        <w:rPr>
          <w:sz w:val="28"/>
        </w:rPr>
        <w:lastRenderedPageBreak/>
        <w:t>провести анализ банковских операций АО «Альфа-Банк», осуществляемых посредством пластиковых карт;</w:t>
      </w:r>
    </w:p>
    <w:p w14:paraId="0EFAE96B" w14:textId="77777777" w:rsidR="002E4851" w:rsidRDefault="0023348D">
      <w:pPr>
        <w:pStyle w:val="a5"/>
        <w:numPr>
          <w:ilvl w:val="0"/>
          <w:numId w:val="7"/>
        </w:numPr>
        <w:tabs>
          <w:tab w:val="left" w:pos="1557"/>
        </w:tabs>
        <w:spacing w:before="9" w:line="352" w:lineRule="auto"/>
        <w:ind w:right="277" w:firstLine="707"/>
        <w:rPr>
          <w:sz w:val="28"/>
        </w:rPr>
      </w:pPr>
      <w:r>
        <w:rPr>
          <w:sz w:val="28"/>
        </w:rPr>
        <w:t>выявить проблемы банковских операций с пластиковыми картами в АО «Альфа-Банк» и РФ;</w:t>
      </w:r>
    </w:p>
    <w:p w14:paraId="4AD977FA" w14:textId="77777777" w:rsidR="002E4851" w:rsidRDefault="0023348D">
      <w:pPr>
        <w:pStyle w:val="a5"/>
        <w:numPr>
          <w:ilvl w:val="0"/>
          <w:numId w:val="7"/>
        </w:numPr>
        <w:tabs>
          <w:tab w:val="left" w:pos="1557"/>
        </w:tabs>
        <w:spacing w:before="9" w:line="357" w:lineRule="auto"/>
        <w:ind w:right="279" w:firstLine="707"/>
        <w:rPr>
          <w:sz w:val="28"/>
        </w:rPr>
      </w:pPr>
      <w:r>
        <w:rPr>
          <w:sz w:val="28"/>
        </w:rPr>
        <w:t>предложить направления и методы совершенствования банковских операций с пластиковыми картами АО «Альфа-Банк», осуществляемых посредством пластиковых карт.</w:t>
      </w:r>
    </w:p>
    <w:p w14:paraId="13DC7DF3" w14:textId="77777777" w:rsidR="002E4851" w:rsidRDefault="0023348D">
      <w:pPr>
        <w:pStyle w:val="a3"/>
        <w:spacing w:line="360" w:lineRule="auto"/>
        <w:ind w:right="280" w:firstLine="707"/>
      </w:pPr>
      <w:r>
        <w:t>Объектом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АО</w:t>
      </w:r>
      <w:r>
        <w:rPr>
          <w:spacing w:val="-18"/>
        </w:rPr>
        <w:t xml:space="preserve"> </w:t>
      </w:r>
      <w:r>
        <w:t>«Альфа-Банк»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рынке банковских операций, осуществляемых посредством пластиковых карт.</w:t>
      </w:r>
    </w:p>
    <w:p w14:paraId="0CD89BBD" w14:textId="77777777" w:rsidR="002E4851" w:rsidRDefault="0023348D">
      <w:pPr>
        <w:pStyle w:val="a3"/>
        <w:spacing w:before="1" w:line="360" w:lineRule="auto"/>
        <w:ind w:right="282" w:firstLine="707"/>
      </w:pPr>
      <w:r>
        <w:t>Предметом исследования является финансовые отношения, возникшие в процессе деятельности банка с операциями, осуществляемыми посредством пластиковых карт.</w:t>
      </w:r>
    </w:p>
    <w:p w14:paraId="6CDB4792" w14:textId="77777777" w:rsidR="002E4851" w:rsidRDefault="0023348D">
      <w:pPr>
        <w:pStyle w:val="a3"/>
        <w:spacing w:line="360" w:lineRule="auto"/>
        <w:ind w:right="284" w:firstLine="707"/>
      </w:pPr>
      <w:r>
        <w:t xml:space="preserve">Методологический инструментарий составил российские и зарубежные методики, общенаучные методы комплексного подхода к анализу банка и системы электронных платежей, осуществляемых посредством пластиковых карт. В работе использованы статистические, расчётные инструменты исследования. Результаты исследования оформлены в виде таблиц, схем, </w:t>
      </w:r>
      <w:r>
        <w:rPr>
          <w:spacing w:val="-2"/>
        </w:rPr>
        <w:t>диаграмм.</w:t>
      </w:r>
    </w:p>
    <w:p w14:paraId="3355A8CC" w14:textId="77777777" w:rsidR="002E4851" w:rsidRDefault="0023348D">
      <w:pPr>
        <w:pStyle w:val="a3"/>
        <w:spacing w:line="360" w:lineRule="auto"/>
        <w:ind w:right="285" w:firstLine="707"/>
      </w:pPr>
      <w:r>
        <w:t>Информационно-эмпирическую базу исследования для написания работы составили следующие источники:</w:t>
      </w:r>
    </w:p>
    <w:p w14:paraId="78395E37" w14:textId="77777777" w:rsidR="002E4851" w:rsidRDefault="0023348D">
      <w:pPr>
        <w:pStyle w:val="a5"/>
        <w:numPr>
          <w:ilvl w:val="0"/>
          <w:numId w:val="7"/>
        </w:numPr>
        <w:tabs>
          <w:tab w:val="left" w:pos="1558"/>
        </w:tabs>
        <w:spacing w:line="342" w:lineRule="exact"/>
        <w:ind w:left="1558" w:hanging="707"/>
        <w:jc w:val="left"/>
        <w:rPr>
          <w:sz w:val="28"/>
        </w:rPr>
      </w:pPr>
      <w:r>
        <w:rPr>
          <w:sz w:val="28"/>
        </w:rPr>
        <w:t>законодательные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4BE06874" w14:textId="77777777" w:rsidR="002E4851" w:rsidRDefault="0023348D">
      <w:pPr>
        <w:pStyle w:val="a5"/>
        <w:numPr>
          <w:ilvl w:val="0"/>
          <w:numId w:val="7"/>
        </w:numPr>
        <w:tabs>
          <w:tab w:val="left" w:pos="1558"/>
        </w:tabs>
        <w:spacing w:before="161"/>
        <w:ind w:left="1558" w:hanging="707"/>
        <w:jc w:val="left"/>
        <w:rPr>
          <w:sz w:val="28"/>
        </w:rPr>
      </w:pPr>
      <w:r>
        <w:rPr>
          <w:sz w:val="28"/>
        </w:rPr>
        <w:t>текущая</w:t>
      </w:r>
      <w:r>
        <w:rPr>
          <w:spacing w:val="-9"/>
          <w:sz w:val="28"/>
        </w:rPr>
        <w:t xml:space="preserve"> </w:t>
      </w:r>
      <w:r>
        <w:rPr>
          <w:sz w:val="28"/>
        </w:rPr>
        <w:t>статистическая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отчётность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АО</w:t>
      </w:r>
      <w:r>
        <w:rPr>
          <w:spacing w:val="-7"/>
          <w:sz w:val="28"/>
        </w:rPr>
        <w:t xml:space="preserve"> </w:t>
      </w:r>
      <w:r>
        <w:rPr>
          <w:sz w:val="28"/>
        </w:rPr>
        <w:t>«Альфа-</w:t>
      </w:r>
      <w:r>
        <w:rPr>
          <w:spacing w:val="-2"/>
          <w:sz w:val="28"/>
        </w:rPr>
        <w:t>Банк»;</w:t>
      </w:r>
    </w:p>
    <w:p w14:paraId="7B14095F" w14:textId="77777777" w:rsidR="002E4851" w:rsidRDefault="0023348D">
      <w:pPr>
        <w:pStyle w:val="a5"/>
        <w:numPr>
          <w:ilvl w:val="0"/>
          <w:numId w:val="7"/>
        </w:numPr>
        <w:tabs>
          <w:tab w:val="left" w:pos="1558"/>
        </w:tabs>
        <w:spacing w:before="159"/>
        <w:ind w:left="1558" w:hanging="707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АО</w:t>
      </w:r>
      <w:r>
        <w:rPr>
          <w:spacing w:val="-7"/>
          <w:sz w:val="28"/>
        </w:rPr>
        <w:t xml:space="preserve"> </w:t>
      </w:r>
      <w:r>
        <w:rPr>
          <w:sz w:val="28"/>
        </w:rPr>
        <w:t>«Альфа-</w:t>
      </w:r>
      <w:r>
        <w:rPr>
          <w:spacing w:val="-2"/>
          <w:sz w:val="28"/>
        </w:rPr>
        <w:t>Банк»;</w:t>
      </w:r>
    </w:p>
    <w:p w14:paraId="4AB87C8B" w14:textId="77777777" w:rsidR="002E4851" w:rsidRDefault="0023348D">
      <w:pPr>
        <w:pStyle w:val="a5"/>
        <w:numPr>
          <w:ilvl w:val="0"/>
          <w:numId w:val="7"/>
        </w:numPr>
        <w:tabs>
          <w:tab w:val="left" w:pos="1558"/>
        </w:tabs>
        <w:spacing w:before="161"/>
        <w:ind w:left="1558" w:hanging="707"/>
        <w:jc w:val="left"/>
        <w:rPr>
          <w:sz w:val="28"/>
        </w:rPr>
      </w:pPr>
      <w:r>
        <w:rPr>
          <w:sz w:val="28"/>
        </w:rPr>
        <w:t>отчётность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7"/>
          <w:sz w:val="28"/>
        </w:rPr>
        <w:t xml:space="preserve"> </w:t>
      </w:r>
      <w:r>
        <w:rPr>
          <w:sz w:val="28"/>
        </w:rPr>
        <w:t>АО</w:t>
      </w:r>
      <w:r>
        <w:rPr>
          <w:spacing w:val="-5"/>
          <w:sz w:val="28"/>
        </w:rPr>
        <w:t xml:space="preserve"> </w:t>
      </w:r>
      <w:r>
        <w:rPr>
          <w:sz w:val="28"/>
        </w:rPr>
        <w:t>«Альфа-</w:t>
      </w:r>
      <w:r>
        <w:rPr>
          <w:spacing w:val="-2"/>
          <w:sz w:val="28"/>
        </w:rPr>
        <w:t>Банк»;</w:t>
      </w:r>
    </w:p>
    <w:p w14:paraId="228EC43A" w14:textId="77777777" w:rsidR="002E4851" w:rsidRDefault="0023348D">
      <w:pPr>
        <w:pStyle w:val="a3"/>
        <w:spacing w:before="162" w:line="360" w:lineRule="auto"/>
        <w:ind w:right="288" w:firstLine="707"/>
      </w:pPr>
      <w:r>
        <w:t xml:space="preserve">Структурно работа состоит из введения, трёх глав, заключения и </w:t>
      </w:r>
      <w:r>
        <w:rPr>
          <w:spacing w:val="-2"/>
        </w:rPr>
        <w:t>приложения.</w:t>
      </w:r>
    </w:p>
    <w:p w14:paraId="5A0AB5D7" w14:textId="77777777" w:rsidR="002E4851" w:rsidRDefault="0023348D">
      <w:pPr>
        <w:pStyle w:val="a3"/>
        <w:spacing w:line="360" w:lineRule="auto"/>
        <w:ind w:right="277" w:firstLine="707"/>
      </w:pPr>
      <w:r>
        <w:rPr>
          <w:noProof/>
        </w:rPr>
        <mc:AlternateContent>
          <mc:Choice Requires="wps">
            <w:drawing>
              <wp:anchor distT="0" distB="0" distL="0" distR="0" simplePos="0" relativeHeight="486019072" behindDoc="1" locked="0" layoutInCell="1" allowOverlap="1" wp14:anchorId="6E1FCE40" wp14:editId="553867C2">
                <wp:simplePos x="0" y="0"/>
                <wp:positionH relativeFrom="page">
                  <wp:posOffset>4106545</wp:posOffset>
                </wp:positionH>
                <wp:positionV relativeFrom="paragraph">
                  <wp:posOffset>1133395</wp:posOffset>
                </wp:positionV>
                <wp:extent cx="70485" cy="155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45625" w14:textId="77777777" w:rsidR="002E4851" w:rsidRDefault="0023348D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FCE4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23.35pt;margin-top:89.25pt;width:5.55pt;height:12.25pt;z-index:-172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" filled="f" stroked="f">
                <v:textbox inset="0,0,0,0">
                  <w:txbxContent>
                    <w:p w14:paraId="26545625" w14:textId="77777777" w:rsidR="002E4851" w:rsidRDefault="0023348D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9584" behindDoc="1" locked="0" layoutInCell="1" allowOverlap="1" wp14:anchorId="6FF156B7" wp14:editId="18989123">
                <wp:simplePos x="0" y="0"/>
                <wp:positionH relativeFrom="page">
                  <wp:posOffset>1062532</wp:posOffset>
                </wp:positionH>
                <wp:positionV relativeFrom="paragraph">
                  <wp:posOffset>924580</wp:posOffset>
                </wp:positionV>
                <wp:extent cx="6158230" cy="3067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30670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306323"/>
                              </a:lnTo>
                              <a:lnTo>
                                <a:pt x="6158230" y="306323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D36FF" id="Graphic 4" o:spid="_x0000_s1026" style="position:absolute;margin-left:83.65pt;margin-top:72.8pt;width:484.9pt;height:24.15pt;z-index:-172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" path="m6158230,l,,,306323r6158230,l6158230,xe" stroked="f">
                <v:path arrowok="t"/>
                <w10:wrap anchorx="page"/>
              </v:shape>
            </w:pict>
          </mc:Fallback>
        </mc:AlternateContent>
      </w:r>
      <w:r>
        <w:t>Во введении обозначена актуальность работы, цель работы, задачи исследования. Указаны предмет и объект исследования, методологический инструментарий,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значимость,</w:t>
      </w:r>
      <w:r>
        <w:rPr>
          <w:spacing w:val="-5"/>
        </w:rPr>
        <w:t xml:space="preserve"> </w:t>
      </w:r>
      <w:r>
        <w:t>информационно-эмпирическая</w:t>
      </w:r>
      <w:r>
        <w:rPr>
          <w:spacing w:val="-4"/>
        </w:rPr>
        <w:t xml:space="preserve"> </w:t>
      </w:r>
      <w:r>
        <w:t>база, научно и учебно-экономическая литература.</w:t>
      </w:r>
    </w:p>
    <w:p w14:paraId="67EEF1F6" w14:textId="77777777" w:rsidR="002E4851" w:rsidRDefault="002E4851">
      <w:pPr>
        <w:pStyle w:val="a3"/>
        <w:spacing w:line="360" w:lineRule="auto"/>
        <w:sectPr w:rsidR="002E4851">
          <w:footerReference w:type="default" r:id="rId8"/>
          <w:pgSz w:w="11910" w:h="16840"/>
          <w:pgMar w:top="1020" w:right="283" w:bottom="280" w:left="1559" w:header="0" w:footer="0" w:gutter="0"/>
          <w:cols w:space="720"/>
        </w:sectPr>
      </w:pPr>
    </w:p>
    <w:p w14:paraId="54C56A0B" w14:textId="77777777" w:rsidR="002E4851" w:rsidRDefault="0023348D">
      <w:pPr>
        <w:pStyle w:val="a3"/>
        <w:spacing w:before="67" w:line="360" w:lineRule="auto"/>
        <w:ind w:right="282" w:firstLine="707"/>
      </w:pPr>
      <w:r>
        <w:lastRenderedPageBreak/>
        <w:t>В первой главе рассмотрены теоретические основы системы электронных платежей, осуществляемых посредством пластиковых карт и определена его необходимость.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 xml:space="preserve">показателей электронных платежей, осуществляемых посредством пластиковых карт, </w:t>
      </w:r>
      <w:proofErr w:type="gramStart"/>
      <w:r>
        <w:t>операции банков с электронными платежами</w:t>
      </w:r>
      <w:proofErr w:type="gramEnd"/>
      <w:r>
        <w:t xml:space="preserve"> осуществляемых посредством пластиковых карт и опыт использования карт.</w:t>
      </w:r>
    </w:p>
    <w:p w14:paraId="3482159E" w14:textId="77777777" w:rsidR="002E4851" w:rsidRDefault="0023348D">
      <w:pPr>
        <w:pStyle w:val="a3"/>
        <w:spacing w:before="2" w:line="360" w:lineRule="auto"/>
        <w:ind w:right="283" w:firstLine="707"/>
      </w:pPr>
      <w:r>
        <w:t xml:space="preserve">Во второй главе проведён </w:t>
      </w:r>
      <w:proofErr w:type="gramStart"/>
      <w:r>
        <w:t>анализ операций банка с электронными платежами</w:t>
      </w:r>
      <w:proofErr w:type="gramEnd"/>
      <w:r>
        <w:t xml:space="preserve"> осуществляемых посредством пластиковых карт, уровень развития, так же были выявлены проблемы и выработаны пути их решения, даны рекомендации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устранения</w:t>
      </w:r>
      <w:r>
        <w:rPr>
          <w:spacing w:val="-10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t>факторов</w:t>
      </w:r>
      <w:r>
        <w:rPr>
          <w:spacing w:val="-9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 xml:space="preserve">положения </w:t>
      </w:r>
      <w:r>
        <w:rPr>
          <w:spacing w:val="-2"/>
        </w:rPr>
        <w:t>банка.</w:t>
      </w:r>
    </w:p>
    <w:p w14:paraId="7D841E45" w14:textId="77777777" w:rsidR="002E4851" w:rsidRDefault="0023348D">
      <w:pPr>
        <w:pStyle w:val="a3"/>
        <w:spacing w:line="360" w:lineRule="auto"/>
        <w:ind w:right="279" w:firstLine="707"/>
      </w:pPr>
      <w:r>
        <w:t>В третьей главе были выявлены проблемы банковских операций с пластиковыми картами на примере АО «Альфа-Банк», предложены пути их решения и даны рекомендации к совершенствованию рынка электронных платежей, осуществляемых посредством пластиковых карт, а также произведён расчёт эффективности предлагаемых мероприятий.</w:t>
      </w:r>
    </w:p>
    <w:p w14:paraId="508A2F08" w14:textId="77777777" w:rsidR="002E4851" w:rsidRDefault="0023348D">
      <w:pPr>
        <w:pStyle w:val="a3"/>
        <w:spacing w:line="360" w:lineRule="auto"/>
        <w:ind w:right="287" w:firstLine="707"/>
      </w:pPr>
      <w:r>
        <w:t>В заключении автор делает выводы по изученному материалу, обозначенным проблемам и их решению.</w:t>
      </w:r>
    </w:p>
    <w:p w14:paraId="603B2A62" w14:textId="77777777" w:rsidR="002E4851" w:rsidRDefault="002E4851">
      <w:pPr>
        <w:pStyle w:val="a3"/>
        <w:spacing w:line="360" w:lineRule="auto"/>
        <w:sectPr w:rsidR="002E4851">
          <w:footerReference w:type="default" r:id="rId9"/>
          <w:pgSz w:w="11910" w:h="16840"/>
          <w:pgMar w:top="1040" w:right="283" w:bottom="1220" w:left="1559" w:header="0" w:footer="1026" w:gutter="0"/>
          <w:pgNumType w:start="5"/>
          <w:cols w:space="720"/>
        </w:sectPr>
      </w:pPr>
    </w:p>
    <w:p w14:paraId="58D5E1B1" w14:textId="77777777" w:rsidR="002E4851" w:rsidRDefault="0023348D">
      <w:pPr>
        <w:pStyle w:val="a5"/>
        <w:numPr>
          <w:ilvl w:val="2"/>
          <w:numId w:val="8"/>
        </w:numPr>
        <w:tabs>
          <w:tab w:val="left" w:pos="1081"/>
          <w:tab w:val="left" w:pos="4233"/>
        </w:tabs>
        <w:spacing w:before="67" w:line="362" w:lineRule="auto"/>
        <w:ind w:right="1008" w:hanging="3363"/>
        <w:jc w:val="left"/>
        <w:rPr>
          <w:sz w:val="28"/>
        </w:rPr>
      </w:pPr>
      <w:r>
        <w:rPr>
          <w:sz w:val="28"/>
        </w:rPr>
        <w:lastRenderedPageBreak/>
        <w:t>ПЛАСТИКОВЫЕ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БЕЗНАЛИЧНЫХ </w:t>
      </w:r>
      <w:r>
        <w:rPr>
          <w:spacing w:val="-2"/>
          <w:sz w:val="28"/>
        </w:rPr>
        <w:t>РАСЧЕТОВ</w:t>
      </w:r>
    </w:p>
    <w:p w14:paraId="20403951" w14:textId="77777777" w:rsidR="002E4851" w:rsidRDefault="002E4851">
      <w:pPr>
        <w:pStyle w:val="a3"/>
        <w:spacing w:before="316"/>
        <w:ind w:left="0"/>
        <w:jc w:val="left"/>
      </w:pPr>
    </w:p>
    <w:p w14:paraId="5AE38F1F" w14:textId="77777777" w:rsidR="002E4851" w:rsidRDefault="0023348D">
      <w:pPr>
        <w:pStyle w:val="a5"/>
        <w:numPr>
          <w:ilvl w:val="3"/>
          <w:numId w:val="8"/>
        </w:numPr>
        <w:tabs>
          <w:tab w:val="left" w:pos="1538"/>
        </w:tabs>
        <w:spacing w:before="1"/>
        <w:ind w:left="1538" w:hanging="421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ПЛАСТИКОВЫХ</w:t>
      </w:r>
      <w:r>
        <w:rPr>
          <w:spacing w:val="-9"/>
          <w:sz w:val="28"/>
        </w:rPr>
        <w:t xml:space="preserve"> </w:t>
      </w:r>
      <w:r>
        <w:rPr>
          <w:sz w:val="28"/>
        </w:rPr>
        <w:t>КАРТ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СИСТЕМЕ</w:t>
      </w:r>
    </w:p>
    <w:p w14:paraId="66F68907" w14:textId="77777777" w:rsidR="002E4851" w:rsidRDefault="002E4851">
      <w:pPr>
        <w:pStyle w:val="a3"/>
        <w:ind w:left="0"/>
        <w:jc w:val="left"/>
      </w:pPr>
    </w:p>
    <w:p w14:paraId="1AF3B98C" w14:textId="77777777" w:rsidR="002E4851" w:rsidRDefault="002E4851">
      <w:pPr>
        <w:pStyle w:val="a3"/>
        <w:spacing w:before="1"/>
        <w:ind w:left="0"/>
        <w:jc w:val="left"/>
      </w:pPr>
    </w:p>
    <w:p w14:paraId="1321E7D5" w14:textId="77777777" w:rsidR="002E4851" w:rsidRDefault="0023348D">
      <w:pPr>
        <w:pStyle w:val="a3"/>
        <w:spacing w:line="360" w:lineRule="auto"/>
        <w:ind w:right="285" w:firstLine="707"/>
      </w:pPr>
      <w:r>
        <w:t>Платежная система – это совокупность процедур и правил, а также техническая</w:t>
      </w:r>
      <w:r>
        <w:rPr>
          <w:spacing w:val="-18"/>
        </w:rPr>
        <w:t xml:space="preserve"> </w:t>
      </w:r>
      <w:r>
        <w:t>инфраструктура,</w:t>
      </w:r>
      <w:r>
        <w:rPr>
          <w:spacing w:val="-17"/>
        </w:rPr>
        <w:t xml:space="preserve"> </w:t>
      </w:r>
      <w:r>
        <w:t>обеспечивающая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перевода</w:t>
      </w:r>
      <w:r>
        <w:rPr>
          <w:spacing w:val="-18"/>
        </w:rPr>
        <w:t xml:space="preserve"> </w:t>
      </w:r>
      <w:r>
        <w:t>денежных средств банковским переводом от одного юридического лица к другому.</w:t>
      </w:r>
    </w:p>
    <w:p w14:paraId="16C7A428" w14:textId="77777777" w:rsidR="002E4851" w:rsidRDefault="0023348D">
      <w:pPr>
        <w:pStyle w:val="a3"/>
        <w:spacing w:line="360" w:lineRule="auto"/>
        <w:ind w:right="280" w:firstLine="707"/>
      </w:pPr>
      <w:r>
        <w:t>Основополагающими</w:t>
      </w:r>
      <w:r>
        <w:rPr>
          <w:spacing w:val="-17"/>
        </w:rPr>
        <w:t xml:space="preserve"> </w:t>
      </w:r>
      <w:r>
        <w:t>аспектами</w:t>
      </w:r>
      <w:r>
        <w:rPr>
          <w:spacing w:val="-18"/>
        </w:rPr>
        <w:t xml:space="preserve"> </w:t>
      </w:r>
      <w:r>
        <w:t>платежной</w:t>
      </w:r>
      <w:r>
        <w:rPr>
          <w:spacing w:val="-16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являются</w:t>
      </w:r>
      <w:r>
        <w:rPr>
          <w:spacing w:val="-17"/>
        </w:rPr>
        <w:t xml:space="preserve"> </w:t>
      </w:r>
      <w:r>
        <w:t>надежность и своевременность передачи и учета платежных ресурсов, используемых для проведения транзакций. При эффективном функционировании платежной системы</w:t>
      </w:r>
      <w:r>
        <w:rPr>
          <w:spacing w:val="-18"/>
        </w:rPr>
        <w:t xml:space="preserve"> </w:t>
      </w:r>
      <w:r>
        <w:t>заметно</w:t>
      </w:r>
      <w:r>
        <w:rPr>
          <w:spacing w:val="-17"/>
        </w:rPr>
        <w:t xml:space="preserve"> </w:t>
      </w:r>
      <w:r>
        <w:t>сокращаются</w:t>
      </w:r>
      <w:r>
        <w:rPr>
          <w:spacing w:val="-18"/>
        </w:rPr>
        <w:t xml:space="preserve"> </w:t>
      </w:r>
      <w:r>
        <w:t>операционные</w:t>
      </w:r>
      <w:r>
        <w:rPr>
          <w:spacing w:val="-17"/>
        </w:rPr>
        <w:t xml:space="preserve"> </w:t>
      </w:r>
      <w:r>
        <w:t>расходы,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возникают</w:t>
      </w:r>
      <w:r>
        <w:rPr>
          <w:spacing w:val="-18"/>
        </w:rPr>
        <w:t xml:space="preserve"> </w:t>
      </w:r>
      <w:r>
        <w:t>новые возможности для более эффективного управления ликвидностью, как в банках, так и на предприятиях.</w:t>
      </w:r>
    </w:p>
    <w:p w14:paraId="03F15AD7" w14:textId="77777777" w:rsidR="002E4851" w:rsidRDefault="0023348D">
      <w:pPr>
        <w:pStyle w:val="a3"/>
        <w:spacing w:before="1" w:line="360" w:lineRule="auto"/>
        <w:ind w:right="277" w:firstLine="707"/>
      </w:pPr>
      <w:r>
        <w:t>Несчастные случаи, неожиданные сбои и задержки в процессе платежей серьезно подрывают доверие к нашей платежной системе. Это заставляет экономических</w:t>
      </w:r>
      <w:r>
        <w:rPr>
          <w:spacing w:val="-18"/>
        </w:rPr>
        <w:t xml:space="preserve"> </w:t>
      </w:r>
      <w:r>
        <w:t>агентов</w:t>
      </w:r>
      <w:r>
        <w:rPr>
          <w:spacing w:val="-17"/>
        </w:rPr>
        <w:t xml:space="preserve"> </w:t>
      </w:r>
      <w:r>
        <w:t>сомневаться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надежности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даже</w:t>
      </w:r>
      <w:r>
        <w:rPr>
          <w:spacing w:val="-17"/>
        </w:rPr>
        <w:t xml:space="preserve"> </w:t>
      </w:r>
      <w:r>
        <w:t>задает</w:t>
      </w:r>
      <w:r>
        <w:rPr>
          <w:spacing w:val="-18"/>
        </w:rPr>
        <w:t xml:space="preserve"> </w:t>
      </w:r>
      <w:r>
        <w:t>вопрос: смогут ли они вообще получить свои платежи. В результате возникает угроза увеличения рисков и, соответственно, роста издержек для всех участников платежной системы. В конечном итоге, это может привести к платежному кризису [15, c. 56].</w:t>
      </w:r>
    </w:p>
    <w:p w14:paraId="5D36A872" w14:textId="77777777" w:rsidR="002E4851" w:rsidRDefault="0023348D">
      <w:pPr>
        <w:pStyle w:val="a3"/>
        <w:spacing w:line="362" w:lineRule="auto"/>
        <w:ind w:right="287" w:firstLine="707"/>
      </w:pPr>
      <w:r>
        <w:t xml:space="preserve">Основными задачами, стоящими перед платежной системой, являются </w:t>
      </w:r>
      <w:r>
        <w:rPr>
          <w:spacing w:val="-2"/>
        </w:rPr>
        <w:t>следующие:</w:t>
      </w:r>
    </w:p>
    <w:p w14:paraId="14E8FC0D" w14:textId="77777777" w:rsidR="002E4851" w:rsidRDefault="0023348D">
      <w:pPr>
        <w:pStyle w:val="a5"/>
        <w:numPr>
          <w:ilvl w:val="0"/>
          <w:numId w:val="6"/>
        </w:numPr>
        <w:tabs>
          <w:tab w:val="left" w:pos="1061"/>
        </w:tabs>
        <w:spacing w:line="317" w:lineRule="exact"/>
        <w:ind w:left="1061" w:hanging="210"/>
        <w:rPr>
          <w:sz w:val="28"/>
        </w:rPr>
      </w:pPr>
      <w:r>
        <w:rPr>
          <w:sz w:val="28"/>
        </w:rPr>
        <w:t>бесперебойность,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функционирования;</w:t>
      </w:r>
    </w:p>
    <w:p w14:paraId="491A4202" w14:textId="77777777" w:rsidR="002E4851" w:rsidRDefault="0023348D">
      <w:pPr>
        <w:pStyle w:val="a5"/>
        <w:numPr>
          <w:ilvl w:val="0"/>
          <w:numId w:val="6"/>
        </w:numPr>
        <w:tabs>
          <w:tab w:val="left" w:pos="1048"/>
        </w:tabs>
        <w:spacing w:before="159" w:line="360" w:lineRule="auto"/>
        <w:ind w:right="286" w:firstLine="707"/>
        <w:rPr>
          <w:sz w:val="28"/>
        </w:rPr>
      </w:pPr>
      <w:r>
        <w:rPr>
          <w:sz w:val="28"/>
        </w:rPr>
        <w:t>надежность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гарантирующие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срывов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полного выхода из строя системы платежей;</w:t>
      </w:r>
    </w:p>
    <w:p w14:paraId="0F6324EA" w14:textId="77777777" w:rsidR="002E4851" w:rsidRDefault="0023348D">
      <w:pPr>
        <w:pStyle w:val="a5"/>
        <w:numPr>
          <w:ilvl w:val="0"/>
          <w:numId w:val="6"/>
        </w:numPr>
        <w:tabs>
          <w:tab w:val="left" w:pos="1080"/>
        </w:tabs>
        <w:spacing w:before="1" w:line="360" w:lineRule="auto"/>
        <w:ind w:right="287" w:firstLine="707"/>
        <w:rPr>
          <w:sz w:val="28"/>
        </w:rPr>
      </w:pPr>
      <w:r>
        <w:rPr>
          <w:sz w:val="28"/>
        </w:rPr>
        <w:t>эффективность, обеспечивающая быстрый, экономный и точный выход потока операций;</w:t>
      </w:r>
    </w:p>
    <w:p w14:paraId="698BE4D8" w14:textId="77777777" w:rsidR="002E4851" w:rsidRDefault="002E4851">
      <w:pPr>
        <w:pStyle w:val="a5"/>
        <w:spacing w:line="360" w:lineRule="auto"/>
        <w:rPr>
          <w:sz w:val="28"/>
        </w:rPr>
        <w:sectPr w:rsidR="002E4851">
          <w:pgSz w:w="11910" w:h="16840"/>
          <w:pgMar w:top="1040" w:right="283" w:bottom="1220" w:left="1559" w:header="0" w:footer="1026" w:gutter="0"/>
          <w:cols w:space="720"/>
        </w:sectPr>
      </w:pPr>
    </w:p>
    <w:p w14:paraId="36D72961" w14:textId="77777777" w:rsidR="002E4851" w:rsidRDefault="0023348D">
      <w:pPr>
        <w:pStyle w:val="a5"/>
        <w:numPr>
          <w:ilvl w:val="0"/>
          <w:numId w:val="6"/>
        </w:numPr>
        <w:tabs>
          <w:tab w:val="left" w:pos="1166"/>
        </w:tabs>
        <w:spacing w:before="67" w:line="362" w:lineRule="auto"/>
        <w:ind w:right="281" w:firstLine="707"/>
        <w:rPr>
          <w:sz w:val="28"/>
        </w:rPr>
      </w:pPr>
      <w:r>
        <w:rPr>
          <w:sz w:val="28"/>
        </w:rPr>
        <w:lastRenderedPageBreak/>
        <w:t>справедливый подход, например, требование участия в платежной системе лиц, отвечающих необходимым квалификационным критериям.</w:t>
      </w:r>
    </w:p>
    <w:p w14:paraId="775B5231" w14:textId="77777777" w:rsidR="002E4851" w:rsidRDefault="0023348D">
      <w:pPr>
        <w:pStyle w:val="a3"/>
        <w:spacing w:line="360" w:lineRule="auto"/>
        <w:ind w:right="281" w:firstLine="707"/>
      </w:pPr>
      <w:r>
        <w:t>Главная цель любой платежной системы заключается в обеспечении динамичного и устойчивого экономического оборота. Эффективная платежная система обеспечивает контроль над денежно-кредитной сферой, позволяет банкам активно управлять своей ликвидностью и уменьшать необходимость в больших резервах.</w:t>
      </w:r>
    </w:p>
    <w:p w14:paraId="056D077B" w14:textId="77777777" w:rsidR="002E4851" w:rsidRDefault="0023348D">
      <w:pPr>
        <w:pStyle w:val="a3"/>
        <w:spacing w:line="360" w:lineRule="auto"/>
        <w:ind w:right="283" w:firstLine="707"/>
      </w:pPr>
      <w:r>
        <w:t>В результате этого процесс разработки денежно-кредитной программы становится более простым, а операции в области финансовой политики проводятся быстрее.</w:t>
      </w:r>
    </w:p>
    <w:p w14:paraId="42C4BFE4" w14:textId="77777777" w:rsidR="002E4851" w:rsidRDefault="0023348D">
      <w:pPr>
        <w:pStyle w:val="a3"/>
        <w:ind w:left="851"/>
      </w:pPr>
      <w:r>
        <w:t>К</w:t>
      </w:r>
      <w:r>
        <w:rPr>
          <w:spacing w:val="-9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платёжной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элементы:</w:t>
      </w:r>
    </w:p>
    <w:p w14:paraId="11026F3D" w14:textId="77777777" w:rsidR="002E4851" w:rsidRDefault="0023348D">
      <w:pPr>
        <w:pStyle w:val="a5"/>
        <w:numPr>
          <w:ilvl w:val="0"/>
          <w:numId w:val="6"/>
        </w:numPr>
        <w:tabs>
          <w:tab w:val="left" w:pos="1147"/>
        </w:tabs>
        <w:spacing w:before="157" w:line="360" w:lineRule="auto"/>
        <w:ind w:right="279" w:firstLine="707"/>
        <w:rPr>
          <w:sz w:val="28"/>
        </w:rPr>
      </w:pPr>
      <w:r>
        <w:rPr>
          <w:sz w:val="28"/>
        </w:rPr>
        <w:t>«институты, предоставляющие услуги по осуществлению денежных переводов и погашению долговых обязательств;</w:t>
      </w:r>
    </w:p>
    <w:p w14:paraId="25722FBC" w14:textId="77777777" w:rsidR="002E4851" w:rsidRDefault="0023348D">
      <w:pPr>
        <w:pStyle w:val="a5"/>
        <w:numPr>
          <w:ilvl w:val="0"/>
          <w:numId w:val="6"/>
        </w:numPr>
        <w:tabs>
          <w:tab w:val="left" w:pos="1416"/>
        </w:tabs>
        <w:spacing w:before="1" w:line="360" w:lineRule="auto"/>
        <w:ind w:right="285" w:firstLine="707"/>
        <w:rPr>
          <w:sz w:val="28"/>
        </w:rPr>
      </w:pPr>
      <w:r>
        <w:rPr>
          <w:sz w:val="28"/>
        </w:rPr>
        <w:t>финансовые инструменты и коммуникационные системы, обеспечивающие перевод денежных средств между экономическими агентами;</w:t>
      </w:r>
    </w:p>
    <w:p w14:paraId="289DF818" w14:textId="77777777" w:rsidR="002E4851" w:rsidRDefault="0023348D">
      <w:pPr>
        <w:pStyle w:val="a5"/>
        <w:numPr>
          <w:ilvl w:val="0"/>
          <w:numId w:val="6"/>
        </w:numPr>
        <w:tabs>
          <w:tab w:val="left" w:pos="1281"/>
        </w:tabs>
        <w:spacing w:line="360" w:lineRule="auto"/>
        <w:ind w:right="285" w:firstLine="707"/>
        <w:rPr>
          <w:sz w:val="28"/>
        </w:rPr>
      </w:pPr>
      <w:r>
        <w:rPr>
          <w:sz w:val="28"/>
        </w:rPr>
        <w:t>контрактные соглашения, регулирующие порядок безналичных расчетов» [13, c. 22].</w:t>
      </w:r>
    </w:p>
    <w:sectPr w:rsidR="002E4851" w:rsidSect="002862C2">
      <w:pgSz w:w="11910" w:h="16840"/>
      <w:pgMar w:top="1040" w:right="283" w:bottom="1220" w:left="1559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3403" w14:textId="77777777" w:rsidR="000459CC" w:rsidRDefault="000459CC">
      <w:r>
        <w:separator/>
      </w:r>
    </w:p>
  </w:endnote>
  <w:endnote w:type="continuationSeparator" w:id="0">
    <w:p w14:paraId="791C58D2" w14:textId="77777777" w:rsidR="000459CC" w:rsidRDefault="0004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9C26" w14:textId="77777777" w:rsidR="002E4851" w:rsidRDefault="0023348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19072" behindDoc="1" locked="0" layoutInCell="1" allowOverlap="1" wp14:anchorId="129D959C" wp14:editId="42813D04">
              <wp:simplePos x="0" y="0"/>
              <wp:positionH relativeFrom="page">
                <wp:posOffset>4068445</wp:posOffset>
              </wp:positionH>
              <wp:positionV relativeFrom="page">
                <wp:posOffset>9900946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3C9FB" w14:textId="77777777" w:rsidR="002E4851" w:rsidRDefault="0023348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D95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20.35pt;margin-top:779.6pt;width:12.55pt;height:14.25pt;z-index:-172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" filled="f" stroked="f">
              <v:textbox inset="0,0,0,0">
                <w:txbxContent>
                  <w:p w14:paraId="71A3C9FB" w14:textId="77777777" w:rsidR="002E4851" w:rsidRDefault="0023348D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7805" w14:textId="77777777" w:rsidR="002E4851" w:rsidRDefault="002E485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8C5E" w14:textId="77777777" w:rsidR="002E4851" w:rsidRDefault="0023348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19584" behindDoc="1" locked="0" layoutInCell="1" allowOverlap="1" wp14:anchorId="730E96E5" wp14:editId="11BFC43C">
              <wp:simplePos x="0" y="0"/>
              <wp:positionH relativeFrom="page">
                <wp:posOffset>4068445</wp:posOffset>
              </wp:positionH>
              <wp:positionV relativeFrom="page">
                <wp:posOffset>9900946</wp:posOffset>
              </wp:positionV>
              <wp:extent cx="1593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0F9D3" w14:textId="77777777" w:rsidR="002E4851" w:rsidRDefault="0023348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E96E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20.35pt;margin-top:779.6pt;width:12.55pt;height:14.25pt;z-index:-172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" filled="f" stroked="f">
              <v:textbox inset="0,0,0,0">
                <w:txbxContent>
                  <w:p w14:paraId="19B0F9D3" w14:textId="77777777" w:rsidR="002E4851" w:rsidRDefault="0023348D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8F9D" w14:textId="77777777" w:rsidR="000459CC" w:rsidRDefault="000459CC">
      <w:r>
        <w:separator/>
      </w:r>
    </w:p>
  </w:footnote>
  <w:footnote w:type="continuationSeparator" w:id="0">
    <w:p w14:paraId="0CEB3B40" w14:textId="77777777" w:rsidR="000459CC" w:rsidRDefault="0004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043D"/>
    <w:multiLevelType w:val="hybridMultilevel"/>
    <w:tmpl w:val="725CA80A"/>
    <w:lvl w:ilvl="0" w:tplc="31A0176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66177A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EAB0E87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F1D2B22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4186133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ACBC4F42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26CA825C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71762A3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D12EBF6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6CE545C"/>
    <w:multiLevelType w:val="hybridMultilevel"/>
    <w:tmpl w:val="4C908190"/>
    <w:lvl w:ilvl="0" w:tplc="0D4EE19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086E1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F182D1C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8A14832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268AEB9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338AAF6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ED9C18A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B51A3666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3746C008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DF67F6B"/>
    <w:multiLevelType w:val="multilevel"/>
    <w:tmpl w:val="ECF63174"/>
    <w:lvl w:ilvl="0">
      <w:start w:val="1"/>
      <w:numFmt w:val="decimal"/>
      <w:lvlText w:val="%1"/>
      <w:lvlJc w:val="left"/>
      <w:pPr>
        <w:ind w:left="4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23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53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340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0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1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432D533E"/>
    <w:multiLevelType w:val="hybridMultilevel"/>
    <w:tmpl w:val="94202CC4"/>
    <w:lvl w:ilvl="0" w:tplc="D68C3DD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6D076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44E917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A86CE5B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EB4C10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B80E600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AE28CA2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C018E914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2228A77C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BEF564B"/>
    <w:multiLevelType w:val="hybridMultilevel"/>
    <w:tmpl w:val="63449CB6"/>
    <w:lvl w:ilvl="0" w:tplc="5C92EA6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982BB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C30F95A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AE84998A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A74BFF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2A22BEB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D7E073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9B128BEA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CC64E46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B5158FA"/>
    <w:multiLevelType w:val="hybridMultilevel"/>
    <w:tmpl w:val="61E4D70A"/>
    <w:lvl w:ilvl="0" w:tplc="196213DA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F2D2A4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9E32596C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E42636BC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192AC31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4232F596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09DE0418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47029B6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42EE338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0247803"/>
    <w:multiLevelType w:val="hybridMultilevel"/>
    <w:tmpl w:val="9BFA39A4"/>
    <w:lvl w:ilvl="0" w:tplc="AC70C53C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C6BFBC"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2" w:tplc="0B306A80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39A6FE6A">
      <w:numFmt w:val="bullet"/>
      <w:lvlText w:val="•"/>
      <w:lvlJc w:val="left"/>
      <w:pPr>
        <w:ind w:left="3117" w:hanging="212"/>
      </w:pPr>
      <w:rPr>
        <w:rFonts w:hint="default"/>
        <w:lang w:val="ru-RU" w:eastAsia="en-US" w:bidi="ar-SA"/>
      </w:rPr>
    </w:lvl>
    <w:lvl w:ilvl="4" w:tplc="E5A211D6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90C2C94A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C7CC6072">
      <w:numFmt w:val="bullet"/>
      <w:lvlText w:val="•"/>
      <w:lvlJc w:val="left"/>
      <w:pPr>
        <w:ind w:left="6094" w:hanging="212"/>
      </w:pPr>
      <w:rPr>
        <w:rFonts w:hint="default"/>
        <w:lang w:val="ru-RU" w:eastAsia="en-US" w:bidi="ar-SA"/>
      </w:rPr>
    </w:lvl>
    <w:lvl w:ilvl="7" w:tplc="5AC6CC6A">
      <w:numFmt w:val="bullet"/>
      <w:lvlText w:val="•"/>
      <w:lvlJc w:val="left"/>
      <w:pPr>
        <w:ind w:left="7087" w:hanging="212"/>
      </w:pPr>
      <w:rPr>
        <w:rFonts w:hint="default"/>
        <w:lang w:val="ru-RU" w:eastAsia="en-US" w:bidi="ar-SA"/>
      </w:rPr>
    </w:lvl>
    <w:lvl w:ilvl="8" w:tplc="983E0472">
      <w:numFmt w:val="bullet"/>
      <w:lvlText w:val="•"/>
      <w:lvlJc w:val="left"/>
      <w:pPr>
        <w:ind w:left="807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46D58AB"/>
    <w:multiLevelType w:val="hybridMultilevel"/>
    <w:tmpl w:val="CAF0F3AC"/>
    <w:lvl w:ilvl="0" w:tplc="C526D984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248C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6E38E77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D8E6745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DBFE381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9C06FCB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8530064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C8E469E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1A38234C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851"/>
    <w:rsid w:val="000459CC"/>
    <w:rsid w:val="0023348D"/>
    <w:rsid w:val="002862C2"/>
    <w:rsid w:val="002E4851"/>
    <w:rsid w:val="00D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BBE7"/>
  <w15:docId w15:val="{7720B2CC-A2AB-4C58-8514-8B42A01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Ivan V.</cp:lastModifiedBy>
  <cp:revision>4</cp:revision>
  <dcterms:created xsi:type="dcterms:W3CDTF">2025-01-14T05:56:00Z</dcterms:created>
  <dcterms:modified xsi:type="dcterms:W3CDTF">2025-01-20T15:58:00Z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