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B0299" w14:textId="6B8BE343" w:rsidR="00D80AB7" w:rsidRDefault="00D80AB7" w:rsidP="00F827E1">
      <w:pPr>
        <w:spacing w:line="360" w:lineRule="auto"/>
        <w:jc w:val="center"/>
        <w:rPr>
          <w:rFonts w:ascii="Times New Roman" w:hAnsi="Times New Roman" w:cs="Times New Roman"/>
          <w:sz w:val="28"/>
          <w:szCs w:val="28"/>
        </w:rPr>
      </w:pPr>
      <w:r>
        <w:rPr>
          <w:rFonts w:ascii="Times New Roman" w:hAnsi="Times New Roman" w:cs="Times New Roman"/>
          <w:sz w:val="28"/>
          <w:szCs w:val="28"/>
        </w:rPr>
        <w:t>СОДЕРЖАНИЕ</w:t>
      </w:r>
    </w:p>
    <w:p w14:paraId="709A80A4" w14:textId="3A390D40" w:rsidR="00C660CE" w:rsidRDefault="00C660CE" w:rsidP="00921768">
      <w:pPr>
        <w:spacing w:after="0" w:line="360" w:lineRule="auto"/>
        <w:jc w:val="both"/>
        <w:rPr>
          <w:rFonts w:ascii="Times New Roman" w:hAnsi="Times New Roman" w:cs="Times New Roman"/>
          <w:sz w:val="28"/>
          <w:szCs w:val="28"/>
        </w:rPr>
      </w:pPr>
    </w:p>
    <w:p w14:paraId="39BE1A34" w14:textId="77777777" w:rsidR="00F827E1" w:rsidRDefault="00F827E1" w:rsidP="00921768">
      <w:pPr>
        <w:spacing w:after="0" w:line="360" w:lineRule="auto"/>
        <w:jc w:val="both"/>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5"/>
        <w:gridCol w:w="506"/>
      </w:tblGrid>
      <w:tr w:rsidR="00E82DBE" w:rsidRPr="009763A1" w14:paraId="00B15104" w14:textId="77777777" w:rsidTr="00227BB0">
        <w:trPr>
          <w:trHeight w:val="482"/>
        </w:trPr>
        <w:tc>
          <w:tcPr>
            <w:tcW w:w="9274" w:type="dxa"/>
            <w:hideMark/>
          </w:tcPr>
          <w:p w14:paraId="3136D654" w14:textId="4674AE70" w:rsidR="00E82DBE" w:rsidRPr="009763A1" w:rsidRDefault="00E82DBE" w:rsidP="00F827E1">
            <w:pPr>
              <w:spacing w:line="360" w:lineRule="auto"/>
              <w:jc w:val="both"/>
              <w:rPr>
                <w:rFonts w:ascii="Times New Roman" w:hAnsi="Times New Roman"/>
                <w:sz w:val="28"/>
                <w:szCs w:val="28"/>
              </w:rPr>
            </w:pPr>
            <w:r w:rsidRPr="009763A1">
              <w:rPr>
                <w:rFonts w:ascii="Times New Roman" w:hAnsi="Times New Roman"/>
                <w:sz w:val="28"/>
                <w:szCs w:val="28"/>
              </w:rPr>
              <w:t>Введение</w:t>
            </w:r>
            <w:r>
              <w:rPr>
                <w:rFonts w:ascii="Times New Roman" w:hAnsi="Times New Roman"/>
                <w:sz w:val="28"/>
                <w:szCs w:val="28"/>
              </w:rPr>
              <w:t>……………………………………………………………………</w:t>
            </w:r>
            <w:proofErr w:type="gramStart"/>
            <w:r>
              <w:rPr>
                <w:rFonts w:ascii="Times New Roman" w:hAnsi="Times New Roman"/>
                <w:sz w:val="28"/>
                <w:szCs w:val="28"/>
              </w:rPr>
              <w:t>…</w:t>
            </w:r>
            <w:r w:rsidR="00EA6952">
              <w:rPr>
                <w:rFonts w:ascii="Times New Roman" w:hAnsi="Times New Roman"/>
                <w:sz w:val="28"/>
                <w:szCs w:val="28"/>
              </w:rPr>
              <w:t>….</w:t>
            </w:r>
            <w:proofErr w:type="gramEnd"/>
          </w:p>
        </w:tc>
        <w:tc>
          <w:tcPr>
            <w:tcW w:w="506" w:type="dxa"/>
          </w:tcPr>
          <w:p w14:paraId="1FC9182E" w14:textId="32CB2421" w:rsidR="00E82DBE" w:rsidRPr="009763A1" w:rsidRDefault="009B220C" w:rsidP="00F827E1">
            <w:pPr>
              <w:spacing w:line="360" w:lineRule="auto"/>
              <w:jc w:val="both"/>
              <w:rPr>
                <w:rFonts w:ascii="Times New Roman" w:hAnsi="Times New Roman"/>
                <w:sz w:val="28"/>
                <w:szCs w:val="28"/>
              </w:rPr>
            </w:pPr>
            <w:r>
              <w:rPr>
                <w:rFonts w:ascii="Times New Roman" w:hAnsi="Times New Roman"/>
                <w:sz w:val="28"/>
                <w:szCs w:val="28"/>
              </w:rPr>
              <w:t xml:space="preserve"> </w:t>
            </w:r>
            <w:r w:rsidR="00E82DBE">
              <w:rPr>
                <w:rFonts w:ascii="Times New Roman" w:hAnsi="Times New Roman"/>
                <w:sz w:val="28"/>
                <w:szCs w:val="28"/>
              </w:rPr>
              <w:t>4</w:t>
            </w:r>
          </w:p>
        </w:tc>
      </w:tr>
      <w:tr w:rsidR="00E82DBE" w:rsidRPr="009763A1" w14:paraId="70FC9321" w14:textId="77777777" w:rsidTr="00227BB0">
        <w:trPr>
          <w:trHeight w:val="964"/>
        </w:trPr>
        <w:tc>
          <w:tcPr>
            <w:tcW w:w="9274" w:type="dxa"/>
            <w:hideMark/>
          </w:tcPr>
          <w:p w14:paraId="2D7DB1B0" w14:textId="33705114" w:rsidR="00E82DBE" w:rsidRPr="00F92E1B" w:rsidRDefault="00E82DBE" w:rsidP="00FF4748">
            <w:pPr>
              <w:spacing w:line="360" w:lineRule="auto"/>
              <w:jc w:val="both"/>
              <w:rPr>
                <w:rFonts w:ascii="Times New Roman" w:hAnsi="Times New Roman"/>
                <w:sz w:val="28"/>
                <w:szCs w:val="28"/>
              </w:rPr>
            </w:pPr>
            <w:bookmarkStart w:id="0" w:name="_Hlk136859679"/>
            <w:r>
              <w:rPr>
                <w:rFonts w:ascii="Times New Roman" w:hAnsi="Times New Roman" w:cs="Times New Roman"/>
                <w:sz w:val="28"/>
                <w:szCs w:val="28"/>
              </w:rPr>
              <w:t xml:space="preserve">1 </w:t>
            </w:r>
            <w:r w:rsidRPr="00D4398D">
              <w:rPr>
                <w:rFonts w:ascii="Times New Roman" w:hAnsi="Times New Roman" w:cs="Times New Roman"/>
                <w:sz w:val="28"/>
                <w:szCs w:val="28"/>
              </w:rPr>
              <w:t xml:space="preserve">Теоретические основы социального обслуживания граждан пожилого возраста </w:t>
            </w:r>
            <w:r w:rsidR="00C660CE">
              <w:rPr>
                <w:rFonts w:ascii="Times New Roman" w:hAnsi="Times New Roman" w:cs="Times New Roman"/>
                <w:sz w:val="28"/>
                <w:szCs w:val="28"/>
              </w:rPr>
              <w:t>……………………………………………………………………</w:t>
            </w:r>
            <w:proofErr w:type="gramStart"/>
            <w:r w:rsidR="00C660CE">
              <w:rPr>
                <w:rFonts w:ascii="Times New Roman" w:hAnsi="Times New Roman" w:cs="Times New Roman"/>
                <w:sz w:val="28"/>
                <w:szCs w:val="28"/>
              </w:rPr>
              <w:t>…...</w:t>
            </w:r>
            <w:r w:rsidR="00EA6952">
              <w:rPr>
                <w:rFonts w:ascii="Times New Roman" w:hAnsi="Times New Roman" w:cs="Times New Roman"/>
                <w:sz w:val="28"/>
                <w:szCs w:val="28"/>
              </w:rPr>
              <w:t>.</w:t>
            </w:r>
            <w:proofErr w:type="gramEnd"/>
            <w:r w:rsidR="00EA6952">
              <w:rPr>
                <w:rFonts w:ascii="Times New Roman" w:hAnsi="Times New Roman" w:cs="Times New Roman"/>
                <w:sz w:val="28"/>
                <w:szCs w:val="28"/>
              </w:rPr>
              <w:t>.</w:t>
            </w:r>
          </w:p>
        </w:tc>
        <w:tc>
          <w:tcPr>
            <w:tcW w:w="506" w:type="dxa"/>
          </w:tcPr>
          <w:p w14:paraId="3606828D" w14:textId="77777777" w:rsidR="009B220C" w:rsidRDefault="009B220C" w:rsidP="00F827E1">
            <w:pPr>
              <w:spacing w:line="360" w:lineRule="auto"/>
              <w:jc w:val="both"/>
              <w:rPr>
                <w:rFonts w:ascii="Times New Roman" w:hAnsi="Times New Roman"/>
                <w:sz w:val="28"/>
                <w:szCs w:val="28"/>
              </w:rPr>
            </w:pPr>
          </w:p>
          <w:p w14:paraId="5C20CA45" w14:textId="6C348606" w:rsidR="00E82DBE" w:rsidRPr="009763A1" w:rsidRDefault="009B220C" w:rsidP="00F827E1">
            <w:pPr>
              <w:spacing w:line="360" w:lineRule="auto"/>
              <w:jc w:val="both"/>
              <w:rPr>
                <w:rFonts w:ascii="Times New Roman" w:hAnsi="Times New Roman"/>
                <w:sz w:val="28"/>
                <w:szCs w:val="28"/>
              </w:rPr>
            </w:pPr>
            <w:r>
              <w:rPr>
                <w:rFonts w:ascii="Times New Roman" w:hAnsi="Times New Roman"/>
                <w:sz w:val="28"/>
                <w:szCs w:val="28"/>
              </w:rPr>
              <w:t>11</w:t>
            </w:r>
          </w:p>
        </w:tc>
      </w:tr>
      <w:tr w:rsidR="00E82DBE" w:rsidRPr="009763A1" w14:paraId="10CC861B" w14:textId="77777777" w:rsidTr="00227BB0">
        <w:trPr>
          <w:trHeight w:val="964"/>
        </w:trPr>
        <w:tc>
          <w:tcPr>
            <w:tcW w:w="9274" w:type="dxa"/>
            <w:hideMark/>
          </w:tcPr>
          <w:p w14:paraId="72846AC6" w14:textId="5F964B28" w:rsidR="00E82DBE" w:rsidRPr="009763A1" w:rsidRDefault="00E82DBE" w:rsidP="00FF4748">
            <w:pPr>
              <w:spacing w:line="360" w:lineRule="auto"/>
              <w:jc w:val="both"/>
              <w:rPr>
                <w:rFonts w:ascii="Times New Roman" w:hAnsi="Times New Roman"/>
                <w:sz w:val="28"/>
                <w:szCs w:val="28"/>
              </w:rPr>
            </w:pPr>
            <w:r>
              <w:rPr>
                <w:rFonts w:ascii="Times New Roman" w:hAnsi="Times New Roman" w:cs="Times New Roman"/>
                <w:sz w:val="28"/>
                <w:szCs w:val="28"/>
              </w:rPr>
              <w:t>1.</w:t>
            </w:r>
            <w:r w:rsidR="00BF4B74">
              <w:rPr>
                <w:rFonts w:ascii="Times New Roman" w:hAnsi="Times New Roman" w:cs="Times New Roman"/>
                <w:sz w:val="28"/>
                <w:szCs w:val="28"/>
              </w:rPr>
              <w:t>1</w:t>
            </w:r>
            <w:r>
              <w:rPr>
                <w:rFonts w:ascii="Times New Roman" w:hAnsi="Times New Roman" w:cs="Times New Roman"/>
                <w:sz w:val="28"/>
                <w:szCs w:val="28"/>
              </w:rPr>
              <w:t xml:space="preserve"> </w:t>
            </w:r>
            <w:r w:rsidRPr="00D4398D">
              <w:rPr>
                <w:rFonts w:ascii="Times New Roman" w:hAnsi="Times New Roman" w:cs="Times New Roman"/>
                <w:sz w:val="28"/>
                <w:szCs w:val="28"/>
              </w:rPr>
              <w:t>Нормативно-правое регулирование социального обслуживания граждан пожилого возраста в Российской Федерации</w:t>
            </w:r>
            <w:r w:rsidR="00C660CE">
              <w:rPr>
                <w:rFonts w:ascii="Times New Roman" w:hAnsi="Times New Roman" w:cs="Times New Roman"/>
                <w:sz w:val="28"/>
                <w:szCs w:val="28"/>
              </w:rPr>
              <w:t>……………………...</w:t>
            </w:r>
            <w:r w:rsidR="00EA6952">
              <w:rPr>
                <w:rFonts w:ascii="Times New Roman" w:hAnsi="Times New Roman" w:cs="Times New Roman"/>
                <w:sz w:val="28"/>
                <w:szCs w:val="28"/>
              </w:rPr>
              <w:t>..................</w:t>
            </w:r>
          </w:p>
        </w:tc>
        <w:tc>
          <w:tcPr>
            <w:tcW w:w="506" w:type="dxa"/>
          </w:tcPr>
          <w:p w14:paraId="550CC3F6" w14:textId="77777777" w:rsidR="009B220C" w:rsidRDefault="009B220C" w:rsidP="00F827E1">
            <w:pPr>
              <w:spacing w:line="360" w:lineRule="auto"/>
              <w:jc w:val="both"/>
              <w:rPr>
                <w:rFonts w:ascii="Times New Roman" w:hAnsi="Times New Roman"/>
                <w:sz w:val="28"/>
                <w:szCs w:val="28"/>
              </w:rPr>
            </w:pPr>
          </w:p>
          <w:p w14:paraId="5D012A9C" w14:textId="2A95EF5E" w:rsidR="00E82DBE" w:rsidRPr="009763A1" w:rsidRDefault="009B220C" w:rsidP="00F827E1">
            <w:pPr>
              <w:spacing w:line="360" w:lineRule="auto"/>
              <w:jc w:val="both"/>
              <w:rPr>
                <w:rFonts w:ascii="Times New Roman" w:hAnsi="Times New Roman"/>
                <w:sz w:val="28"/>
                <w:szCs w:val="28"/>
              </w:rPr>
            </w:pPr>
            <w:r>
              <w:rPr>
                <w:rFonts w:ascii="Times New Roman" w:hAnsi="Times New Roman"/>
                <w:sz w:val="28"/>
                <w:szCs w:val="28"/>
              </w:rPr>
              <w:t>11</w:t>
            </w:r>
          </w:p>
        </w:tc>
      </w:tr>
      <w:tr w:rsidR="00E82DBE" w:rsidRPr="009763A1" w14:paraId="07AA59E2" w14:textId="77777777" w:rsidTr="00227BB0">
        <w:trPr>
          <w:trHeight w:val="1029"/>
        </w:trPr>
        <w:tc>
          <w:tcPr>
            <w:tcW w:w="9274" w:type="dxa"/>
            <w:hideMark/>
          </w:tcPr>
          <w:p w14:paraId="11416EB6" w14:textId="055302F4" w:rsidR="00E82DBE" w:rsidRPr="009763A1" w:rsidRDefault="00E82DBE" w:rsidP="00FF4748">
            <w:pPr>
              <w:spacing w:line="360" w:lineRule="auto"/>
              <w:jc w:val="both"/>
              <w:rPr>
                <w:rFonts w:ascii="Times New Roman" w:hAnsi="Times New Roman"/>
                <w:sz w:val="28"/>
                <w:szCs w:val="28"/>
              </w:rPr>
            </w:pPr>
            <w:r>
              <w:rPr>
                <w:rFonts w:ascii="Times" w:eastAsia="Times" w:hAnsi="Times" w:cs="Times"/>
                <w:color w:val="000000"/>
                <w:sz w:val="28"/>
                <w:szCs w:val="28"/>
              </w:rPr>
              <w:t>1.</w:t>
            </w:r>
            <w:r w:rsidR="00BF4B74">
              <w:rPr>
                <w:rFonts w:ascii="Times" w:eastAsia="Times" w:hAnsi="Times" w:cs="Times"/>
                <w:color w:val="000000"/>
                <w:sz w:val="28"/>
                <w:szCs w:val="28"/>
              </w:rPr>
              <w:t>2</w:t>
            </w:r>
            <w:r>
              <w:rPr>
                <w:rFonts w:ascii="Times" w:eastAsia="Times" w:hAnsi="Times" w:cs="Times"/>
                <w:color w:val="000000"/>
                <w:sz w:val="28"/>
                <w:szCs w:val="28"/>
              </w:rPr>
              <w:t xml:space="preserve"> </w:t>
            </w:r>
            <w:r w:rsidRPr="00A87451">
              <w:rPr>
                <w:rFonts w:ascii="Times" w:eastAsia="Times" w:hAnsi="Times" w:cs="Times"/>
                <w:color w:val="000000"/>
                <w:sz w:val="28"/>
                <w:szCs w:val="28"/>
              </w:rPr>
              <w:t>Организация социального обслуживания граждан пожилого возраста в современной России</w:t>
            </w:r>
            <w:r w:rsidR="00C660CE">
              <w:rPr>
                <w:rFonts w:ascii="Times" w:hAnsi="Times" w:cs="Times"/>
                <w:color w:val="000000"/>
                <w:sz w:val="28"/>
                <w:szCs w:val="28"/>
              </w:rPr>
              <w:t>………………………………………………………</w:t>
            </w:r>
            <w:proofErr w:type="gramStart"/>
            <w:r w:rsidR="00C660CE">
              <w:rPr>
                <w:rFonts w:ascii="Times" w:hAnsi="Times" w:cs="Times"/>
                <w:color w:val="000000"/>
                <w:sz w:val="28"/>
                <w:szCs w:val="28"/>
              </w:rPr>
              <w:t>…</w:t>
            </w:r>
            <w:r w:rsidR="00EA6952">
              <w:rPr>
                <w:rFonts w:ascii="Times" w:hAnsi="Times" w:cs="Times"/>
                <w:color w:val="000000"/>
                <w:sz w:val="28"/>
                <w:szCs w:val="28"/>
              </w:rPr>
              <w:t>….</w:t>
            </w:r>
            <w:proofErr w:type="gramEnd"/>
            <w:r w:rsidR="00EA6952">
              <w:rPr>
                <w:rFonts w:ascii="Times" w:hAnsi="Times" w:cs="Times"/>
                <w:color w:val="000000"/>
                <w:sz w:val="28"/>
                <w:szCs w:val="28"/>
              </w:rPr>
              <w:t>.</w:t>
            </w:r>
          </w:p>
        </w:tc>
        <w:tc>
          <w:tcPr>
            <w:tcW w:w="506" w:type="dxa"/>
          </w:tcPr>
          <w:p w14:paraId="1640F8BD" w14:textId="77777777" w:rsidR="00E82DBE" w:rsidRDefault="00E82DBE" w:rsidP="00F827E1">
            <w:pPr>
              <w:spacing w:line="360" w:lineRule="auto"/>
              <w:jc w:val="both"/>
              <w:rPr>
                <w:rFonts w:ascii="Times New Roman" w:hAnsi="Times New Roman"/>
                <w:sz w:val="28"/>
                <w:szCs w:val="28"/>
              </w:rPr>
            </w:pPr>
          </w:p>
          <w:p w14:paraId="55931C1D" w14:textId="0E24CF1A" w:rsidR="00E82DBE" w:rsidRPr="009763A1" w:rsidRDefault="009B220C" w:rsidP="00F827E1">
            <w:pPr>
              <w:spacing w:line="360" w:lineRule="auto"/>
              <w:jc w:val="both"/>
              <w:rPr>
                <w:rFonts w:ascii="Times New Roman" w:hAnsi="Times New Roman"/>
                <w:sz w:val="28"/>
                <w:szCs w:val="28"/>
              </w:rPr>
            </w:pPr>
            <w:r>
              <w:rPr>
                <w:rFonts w:ascii="Times New Roman" w:hAnsi="Times New Roman"/>
                <w:sz w:val="28"/>
                <w:szCs w:val="28"/>
              </w:rPr>
              <w:t>14</w:t>
            </w:r>
          </w:p>
        </w:tc>
      </w:tr>
      <w:tr w:rsidR="00E82DBE" w:rsidRPr="009763A1" w14:paraId="20AC257F" w14:textId="77777777" w:rsidTr="00227BB0">
        <w:trPr>
          <w:trHeight w:val="851"/>
        </w:trPr>
        <w:tc>
          <w:tcPr>
            <w:tcW w:w="9274" w:type="dxa"/>
            <w:hideMark/>
          </w:tcPr>
          <w:p w14:paraId="2D46E24F" w14:textId="47D0A10F" w:rsidR="00E82DBE" w:rsidRPr="009763A1" w:rsidRDefault="00E82DBE" w:rsidP="00F827E1">
            <w:pPr>
              <w:spacing w:line="360" w:lineRule="auto"/>
              <w:jc w:val="both"/>
              <w:rPr>
                <w:rFonts w:ascii="Times New Roman" w:hAnsi="Times New Roman"/>
                <w:sz w:val="28"/>
                <w:szCs w:val="28"/>
              </w:rPr>
            </w:pPr>
            <w:r>
              <w:rPr>
                <w:rFonts w:ascii="Times New Roman" w:hAnsi="Times New Roman" w:cs="Times New Roman"/>
                <w:sz w:val="28"/>
                <w:szCs w:val="28"/>
              </w:rPr>
              <w:t xml:space="preserve">2 </w:t>
            </w:r>
            <w:r w:rsidRPr="00A87451">
              <w:rPr>
                <w:rFonts w:ascii="Times New Roman" w:hAnsi="Times New Roman" w:cs="Times New Roman"/>
                <w:sz w:val="28"/>
                <w:szCs w:val="28"/>
              </w:rPr>
              <w:t>Анализ реализации социального обслуживания граждан пожилого возраста на примере Свердловской области</w:t>
            </w:r>
            <w:r w:rsidR="00C660CE">
              <w:rPr>
                <w:rFonts w:ascii="Times New Roman" w:hAnsi="Times New Roman" w:cs="Times New Roman"/>
                <w:sz w:val="28"/>
                <w:szCs w:val="28"/>
              </w:rPr>
              <w:t>……………………………</w:t>
            </w:r>
            <w:proofErr w:type="gramStart"/>
            <w:r w:rsidR="00C660CE">
              <w:rPr>
                <w:rFonts w:ascii="Times New Roman" w:hAnsi="Times New Roman" w:cs="Times New Roman"/>
                <w:sz w:val="28"/>
                <w:szCs w:val="28"/>
              </w:rPr>
              <w:t>……</w:t>
            </w:r>
            <w:r w:rsidR="00EA6952">
              <w:rPr>
                <w:rFonts w:ascii="Times New Roman" w:hAnsi="Times New Roman" w:cs="Times New Roman"/>
                <w:sz w:val="28"/>
                <w:szCs w:val="28"/>
              </w:rPr>
              <w:t>.</w:t>
            </w:r>
            <w:proofErr w:type="gramEnd"/>
            <w:r w:rsidR="00EA6952">
              <w:rPr>
                <w:rFonts w:ascii="Times New Roman" w:hAnsi="Times New Roman" w:cs="Times New Roman"/>
                <w:sz w:val="28"/>
                <w:szCs w:val="28"/>
              </w:rPr>
              <w:t>.</w:t>
            </w:r>
          </w:p>
        </w:tc>
        <w:tc>
          <w:tcPr>
            <w:tcW w:w="506" w:type="dxa"/>
          </w:tcPr>
          <w:p w14:paraId="1E7E3A0C" w14:textId="77777777" w:rsidR="00E82DBE" w:rsidRDefault="00E82DBE" w:rsidP="00F827E1">
            <w:pPr>
              <w:spacing w:line="360" w:lineRule="auto"/>
              <w:jc w:val="both"/>
              <w:rPr>
                <w:rFonts w:ascii="Times New Roman" w:hAnsi="Times New Roman"/>
                <w:sz w:val="28"/>
                <w:szCs w:val="28"/>
              </w:rPr>
            </w:pPr>
          </w:p>
          <w:p w14:paraId="5CB180EF" w14:textId="01FE64F7" w:rsidR="009B220C" w:rsidRPr="009763A1" w:rsidRDefault="009B220C" w:rsidP="00F827E1">
            <w:pPr>
              <w:spacing w:line="360" w:lineRule="auto"/>
              <w:jc w:val="both"/>
              <w:rPr>
                <w:rFonts w:ascii="Times New Roman" w:hAnsi="Times New Roman"/>
                <w:sz w:val="28"/>
                <w:szCs w:val="28"/>
              </w:rPr>
            </w:pPr>
            <w:r>
              <w:rPr>
                <w:rFonts w:ascii="Times New Roman" w:hAnsi="Times New Roman"/>
                <w:sz w:val="28"/>
                <w:szCs w:val="28"/>
              </w:rPr>
              <w:t>20</w:t>
            </w:r>
          </w:p>
        </w:tc>
      </w:tr>
      <w:tr w:rsidR="00E82DBE" w:rsidRPr="009763A1" w14:paraId="321043D8" w14:textId="77777777" w:rsidTr="00227BB0">
        <w:trPr>
          <w:trHeight w:val="964"/>
        </w:trPr>
        <w:tc>
          <w:tcPr>
            <w:tcW w:w="9274" w:type="dxa"/>
            <w:hideMark/>
          </w:tcPr>
          <w:p w14:paraId="0727365B" w14:textId="59A9AA26" w:rsidR="00E82DBE" w:rsidRPr="009763A1" w:rsidRDefault="00E82DBE" w:rsidP="00F827E1">
            <w:pPr>
              <w:pStyle w:val="af0"/>
              <w:shd w:val="clear" w:color="auto" w:fill="auto"/>
              <w:tabs>
                <w:tab w:val="left" w:pos="531"/>
              </w:tabs>
              <w:jc w:val="both"/>
            </w:pPr>
            <w:r w:rsidRPr="009763A1">
              <w:t>2.1</w:t>
            </w:r>
            <w:r>
              <w:t xml:space="preserve"> </w:t>
            </w:r>
            <w:hyperlink w:anchor="bookmark19" w:tooltip="Current Document">
              <w:r>
                <w:rPr>
                  <w:color w:val="000000"/>
                  <w:lang w:bidi="ru-RU"/>
                </w:rPr>
                <w:t>Краткая характеристика сферы социального обеспечения свердловской области</w:t>
              </w:r>
            </w:hyperlink>
            <w:r w:rsidR="00C660CE">
              <w:rPr>
                <w:color w:val="000000"/>
                <w:lang w:bidi="ru-RU"/>
              </w:rPr>
              <w:t>…………………………………………………………</w:t>
            </w:r>
            <w:r w:rsidR="00EA6952">
              <w:rPr>
                <w:color w:val="000000"/>
                <w:lang w:bidi="ru-RU"/>
              </w:rPr>
              <w:t>…………………</w:t>
            </w:r>
          </w:p>
        </w:tc>
        <w:tc>
          <w:tcPr>
            <w:tcW w:w="506" w:type="dxa"/>
          </w:tcPr>
          <w:p w14:paraId="065D03E6" w14:textId="77777777" w:rsidR="00E82DBE" w:rsidRDefault="00E82DBE" w:rsidP="00F827E1">
            <w:pPr>
              <w:spacing w:line="360" w:lineRule="auto"/>
              <w:jc w:val="both"/>
              <w:rPr>
                <w:rFonts w:ascii="Times New Roman" w:hAnsi="Times New Roman"/>
                <w:sz w:val="28"/>
                <w:szCs w:val="28"/>
              </w:rPr>
            </w:pPr>
          </w:p>
          <w:p w14:paraId="62F37D06" w14:textId="594948A7" w:rsidR="00E82DBE" w:rsidRPr="009763A1" w:rsidRDefault="009B220C" w:rsidP="00F827E1">
            <w:pPr>
              <w:spacing w:line="360" w:lineRule="auto"/>
              <w:jc w:val="both"/>
              <w:rPr>
                <w:rFonts w:ascii="Times New Roman" w:hAnsi="Times New Roman"/>
                <w:sz w:val="28"/>
                <w:szCs w:val="28"/>
              </w:rPr>
            </w:pPr>
            <w:r>
              <w:rPr>
                <w:rFonts w:ascii="Times New Roman" w:hAnsi="Times New Roman"/>
                <w:sz w:val="28"/>
                <w:szCs w:val="28"/>
              </w:rPr>
              <w:t>20</w:t>
            </w:r>
          </w:p>
        </w:tc>
      </w:tr>
      <w:tr w:rsidR="00E82DBE" w:rsidRPr="009763A1" w14:paraId="79DEEAE1" w14:textId="77777777" w:rsidTr="00227BB0">
        <w:trPr>
          <w:trHeight w:val="964"/>
        </w:trPr>
        <w:tc>
          <w:tcPr>
            <w:tcW w:w="9274" w:type="dxa"/>
            <w:hideMark/>
          </w:tcPr>
          <w:p w14:paraId="0E553710" w14:textId="596B4A7F" w:rsidR="00C660CE" w:rsidRDefault="00E82DBE" w:rsidP="00F827E1">
            <w:pPr>
              <w:pStyle w:val="af0"/>
              <w:shd w:val="clear" w:color="auto" w:fill="auto"/>
              <w:tabs>
                <w:tab w:val="left" w:pos="531"/>
              </w:tabs>
              <w:jc w:val="both"/>
            </w:pPr>
            <w:r w:rsidRPr="009763A1">
              <w:t xml:space="preserve">2.2 </w:t>
            </w:r>
            <w:hyperlink w:anchor="bookmark22" w:tooltip="Current Document">
              <w:r w:rsidR="00C660CE" w:rsidRPr="00844F65">
                <w:rPr>
                  <w:color w:val="000000"/>
                  <w:lang w:bidi="ru-RU"/>
                </w:rPr>
                <w:t xml:space="preserve">Оценка эффективности управления социальной </w:t>
              </w:r>
              <w:r w:rsidR="00C660CE">
                <w:rPr>
                  <w:color w:val="000000"/>
                  <w:lang w:bidi="ru-RU"/>
                </w:rPr>
                <w:t>сферой</w:t>
              </w:r>
              <w:r w:rsidR="00C660CE" w:rsidRPr="00844F65">
                <w:rPr>
                  <w:color w:val="000000"/>
                  <w:lang w:bidi="ru-RU"/>
                </w:rPr>
                <w:t xml:space="preserve"> </w:t>
              </w:r>
            </w:hyperlink>
            <w:r w:rsidR="00C660CE" w:rsidRPr="00844F65">
              <w:t xml:space="preserve"> в </w:t>
            </w:r>
            <w:r w:rsidR="00C660CE">
              <w:t>Свердловской области………………………………………………………...</w:t>
            </w:r>
            <w:r w:rsidR="00EA6952">
              <w:t>...</w:t>
            </w:r>
          </w:p>
          <w:p w14:paraId="35078831" w14:textId="762E06CC" w:rsidR="00E82DBE" w:rsidRPr="009763A1" w:rsidRDefault="00E82DBE" w:rsidP="00F827E1">
            <w:pPr>
              <w:pStyle w:val="af0"/>
              <w:shd w:val="clear" w:color="auto" w:fill="auto"/>
              <w:tabs>
                <w:tab w:val="left" w:pos="531"/>
              </w:tabs>
              <w:jc w:val="both"/>
            </w:pPr>
          </w:p>
        </w:tc>
        <w:tc>
          <w:tcPr>
            <w:tcW w:w="506" w:type="dxa"/>
          </w:tcPr>
          <w:p w14:paraId="7D0087A7" w14:textId="77777777" w:rsidR="00E82DBE" w:rsidRDefault="00E82DBE" w:rsidP="00F827E1">
            <w:pPr>
              <w:spacing w:line="360" w:lineRule="auto"/>
              <w:jc w:val="both"/>
              <w:rPr>
                <w:rFonts w:ascii="Times New Roman" w:hAnsi="Times New Roman"/>
                <w:sz w:val="28"/>
                <w:szCs w:val="28"/>
              </w:rPr>
            </w:pPr>
          </w:p>
          <w:p w14:paraId="6013FD07" w14:textId="04D40964" w:rsidR="00E82DBE" w:rsidRPr="009763A1" w:rsidRDefault="009B220C" w:rsidP="00F827E1">
            <w:pPr>
              <w:spacing w:line="360" w:lineRule="auto"/>
              <w:jc w:val="both"/>
              <w:rPr>
                <w:rFonts w:ascii="Times New Roman" w:hAnsi="Times New Roman"/>
                <w:sz w:val="28"/>
                <w:szCs w:val="28"/>
              </w:rPr>
            </w:pPr>
            <w:r>
              <w:rPr>
                <w:rFonts w:ascii="Times New Roman" w:hAnsi="Times New Roman"/>
                <w:sz w:val="28"/>
                <w:szCs w:val="28"/>
              </w:rPr>
              <w:t>28</w:t>
            </w:r>
          </w:p>
        </w:tc>
      </w:tr>
      <w:tr w:rsidR="00E82DBE" w:rsidRPr="009763A1" w14:paraId="09BBB2E1" w14:textId="77777777" w:rsidTr="00227BB0">
        <w:trPr>
          <w:trHeight w:val="964"/>
        </w:trPr>
        <w:tc>
          <w:tcPr>
            <w:tcW w:w="9274" w:type="dxa"/>
          </w:tcPr>
          <w:p w14:paraId="77E5A4CF" w14:textId="2B448692" w:rsidR="00E82DBE" w:rsidRPr="009763A1" w:rsidRDefault="00E82DBE" w:rsidP="00D22715">
            <w:pPr>
              <w:pStyle w:val="af0"/>
              <w:shd w:val="clear" w:color="auto" w:fill="auto"/>
              <w:tabs>
                <w:tab w:val="left" w:pos="531"/>
              </w:tabs>
              <w:jc w:val="both"/>
            </w:pPr>
            <w:r>
              <w:t>2.3</w:t>
            </w:r>
            <w:r w:rsidR="00C660CE">
              <w:t xml:space="preserve"> </w:t>
            </w:r>
            <w:r w:rsidR="00C660CE" w:rsidRPr="00844F65">
              <w:t xml:space="preserve">Проблемы в сфере социального обслуживания граждан пожилого возраста и возможности их решения </w:t>
            </w:r>
            <w:r w:rsidR="00C660CE">
              <w:t>………………………………………...</w:t>
            </w:r>
            <w:r w:rsidR="00EA6952">
              <w:t>...</w:t>
            </w:r>
          </w:p>
        </w:tc>
        <w:tc>
          <w:tcPr>
            <w:tcW w:w="506" w:type="dxa"/>
          </w:tcPr>
          <w:p w14:paraId="4429E03B" w14:textId="77777777" w:rsidR="00E82DBE" w:rsidRDefault="00E82DBE" w:rsidP="00D22715">
            <w:pPr>
              <w:spacing w:line="360" w:lineRule="auto"/>
              <w:jc w:val="both"/>
              <w:rPr>
                <w:rFonts w:ascii="Times New Roman" w:hAnsi="Times New Roman"/>
                <w:sz w:val="28"/>
                <w:szCs w:val="28"/>
              </w:rPr>
            </w:pPr>
          </w:p>
          <w:p w14:paraId="3FF088C5" w14:textId="3C035F22" w:rsidR="009B220C" w:rsidRDefault="009B220C" w:rsidP="00D22715">
            <w:pPr>
              <w:spacing w:line="360" w:lineRule="auto"/>
              <w:jc w:val="both"/>
              <w:rPr>
                <w:rFonts w:ascii="Times New Roman" w:hAnsi="Times New Roman"/>
                <w:sz w:val="28"/>
                <w:szCs w:val="28"/>
              </w:rPr>
            </w:pPr>
            <w:r>
              <w:rPr>
                <w:rFonts w:ascii="Times New Roman" w:hAnsi="Times New Roman"/>
                <w:sz w:val="28"/>
                <w:szCs w:val="28"/>
              </w:rPr>
              <w:t>40</w:t>
            </w:r>
          </w:p>
        </w:tc>
      </w:tr>
      <w:tr w:rsidR="00F827E1" w:rsidRPr="009763A1" w14:paraId="3B982049" w14:textId="77777777" w:rsidTr="00227BB0">
        <w:trPr>
          <w:trHeight w:val="1326"/>
        </w:trPr>
        <w:tc>
          <w:tcPr>
            <w:tcW w:w="9274" w:type="dxa"/>
            <w:hideMark/>
          </w:tcPr>
          <w:p w14:paraId="00CA15E4" w14:textId="175D1550" w:rsidR="00F827E1" w:rsidRPr="00C660CE" w:rsidRDefault="00F827E1" w:rsidP="00D22715">
            <w:pPr>
              <w:spacing w:line="360" w:lineRule="auto"/>
              <w:jc w:val="both"/>
              <w:rPr>
                <w:rFonts w:ascii="Times New Roman" w:hAnsi="Times New Roman" w:cs="Times New Roman"/>
                <w:sz w:val="28"/>
                <w:szCs w:val="28"/>
              </w:rPr>
            </w:pPr>
            <w:r w:rsidRPr="009763A1">
              <w:rPr>
                <w:rFonts w:ascii="Times New Roman" w:hAnsi="Times New Roman"/>
                <w:sz w:val="28"/>
                <w:szCs w:val="28"/>
              </w:rPr>
              <w:t xml:space="preserve">3 </w:t>
            </w:r>
            <w:r>
              <w:rPr>
                <w:rFonts w:ascii="Times New Roman" w:hAnsi="Times New Roman"/>
                <w:sz w:val="28"/>
                <w:szCs w:val="28"/>
              </w:rPr>
              <w:t>Основные проблемы и р</w:t>
            </w:r>
            <w:r w:rsidRPr="00E82DBE">
              <w:rPr>
                <w:rFonts w:ascii="Times New Roman" w:hAnsi="Times New Roman" w:cs="Times New Roman"/>
                <w:sz w:val="28"/>
                <w:szCs w:val="28"/>
              </w:rPr>
              <w:t>екомендации по совершенствованию социального обслуживания граждан пожилого возраста</w:t>
            </w:r>
            <w:r>
              <w:rPr>
                <w:rFonts w:ascii="Times New Roman" w:hAnsi="Times New Roman" w:cs="Times New Roman"/>
                <w:sz w:val="28"/>
                <w:szCs w:val="28"/>
              </w:rPr>
              <w:t>…………………………………………………...</w:t>
            </w:r>
            <w:r w:rsidR="009B220C">
              <w:rPr>
                <w:rFonts w:ascii="Times New Roman" w:hAnsi="Times New Roman" w:cs="Times New Roman"/>
                <w:sz w:val="28"/>
                <w:szCs w:val="28"/>
              </w:rPr>
              <w:t>.................................</w:t>
            </w:r>
            <w:r w:rsidR="00EA6952">
              <w:rPr>
                <w:rFonts w:ascii="Times New Roman" w:hAnsi="Times New Roman" w:cs="Times New Roman"/>
                <w:sz w:val="28"/>
                <w:szCs w:val="28"/>
              </w:rPr>
              <w:t>...</w:t>
            </w:r>
          </w:p>
        </w:tc>
        <w:tc>
          <w:tcPr>
            <w:tcW w:w="506" w:type="dxa"/>
          </w:tcPr>
          <w:p w14:paraId="63B68F7D" w14:textId="77777777" w:rsidR="00F827E1" w:rsidRDefault="00F827E1" w:rsidP="00D22715">
            <w:pPr>
              <w:spacing w:line="360" w:lineRule="auto"/>
              <w:jc w:val="both"/>
              <w:rPr>
                <w:rFonts w:ascii="Times New Roman" w:hAnsi="Times New Roman"/>
                <w:sz w:val="28"/>
                <w:szCs w:val="28"/>
              </w:rPr>
            </w:pPr>
          </w:p>
          <w:p w14:paraId="16E06F64" w14:textId="77777777" w:rsidR="00F827E1" w:rsidRDefault="00F827E1" w:rsidP="00D22715">
            <w:pPr>
              <w:spacing w:line="360" w:lineRule="auto"/>
              <w:jc w:val="both"/>
              <w:rPr>
                <w:rFonts w:ascii="Times New Roman" w:hAnsi="Times New Roman"/>
                <w:sz w:val="28"/>
                <w:szCs w:val="28"/>
              </w:rPr>
            </w:pPr>
          </w:p>
          <w:p w14:paraId="68B67AF6" w14:textId="09C5E5DB" w:rsidR="009B220C" w:rsidRPr="009763A1" w:rsidRDefault="009B220C" w:rsidP="00D22715">
            <w:pPr>
              <w:spacing w:line="360" w:lineRule="auto"/>
              <w:jc w:val="both"/>
              <w:rPr>
                <w:rFonts w:ascii="Times New Roman" w:hAnsi="Times New Roman"/>
                <w:sz w:val="28"/>
                <w:szCs w:val="28"/>
              </w:rPr>
            </w:pPr>
            <w:r>
              <w:rPr>
                <w:rFonts w:ascii="Times New Roman" w:hAnsi="Times New Roman"/>
                <w:sz w:val="28"/>
                <w:szCs w:val="28"/>
              </w:rPr>
              <w:t>46</w:t>
            </w:r>
          </w:p>
        </w:tc>
      </w:tr>
      <w:tr w:rsidR="00F827E1" w:rsidRPr="009763A1" w14:paraId="540B348B" w14:textId="77777777" w:rsidTr="00227BB0">
        <w:trPr>
          <w:trHeight w:val="1100"/>
        </w:trPr>
        <w:tc>
          <w:tcPr>
            <w:tcW w:w="9274" w:type="dxa"/>
          </w:tcPr>
          <w:p w14:paraId="7F36B907" w14:textId="43428717" w:rsidR="00F827E1" w:rsidRPr="009763A1" w:rsidRDefault="00F827E1" w:rsidP="00D22715">
            <w:pPr>
              <w:spacing w:line="360" w:lineRule="auto"/>
              <w:jc w:val="both"/>
              <w:rPr>
                <w:rFonts w:ascii="Times New Roman" w:hAnsi="Times New Roman"/>
                <w:sz w:val="28"/>
                <w:szCs w:val="28"/>
              </w:rPr>
            </w:pPr>
            <w:r>
              <w:rPr>
                <w:rFonts w:ascii="Times New Roman" w:hAnsi="Times New Roman" w:cs="Times New Roman"/>
                <w:sz w:val="28"/>
                <w:szCs w:val="28"/>
              </w:rPr>
              <w:t>3.1 Проблемы в социальном обслуживание граждан пожилого возраста в субъекте РФ</w:t>
            </w:r>
            <w:r w:rsidR="009B220C">
              <w:rPr>
                <w:rFonts w:ascii="Times New Roman" w:hAnsi="Times New Roman" w:cs="Times New Roman"/>
                <w:sz w:val="28"/>
                <w:szCs w:val="28"/>
              </w:rPr>
              <w:t>……………………………………………………………………</w:t>
            </w:r>
            <w:r w:rsidR="00EA6952">
              <w:rPr>
                <w:rFonts w:ascii="Times New Roman" w:hAnsi="Times New Roman" w:cs="Times New Roman"/>
                <w:sz w:val="28"/>
                <w:szCs w:val="28"/>
              </w:rPr>
              <w:t>…</w:t>
            </w:r>
          </w:p>
        </w:tc>
        <w:tc>
          <w:tcPr>
            <w:tcW w:w="506" w:type="dxa"/>
          </w:tcPr>
          <w:p w14:paraId="30B04B24" w14:textId="77777777" w:rsidR="00F827E1" w:rsidRDefault="00F827E1" w:rsidP="00D22715">
            <w:pPr>
              <w:spacing w:line="360" w:lineRule="auto"/>
              <w:jc w:val="both"/>
              <w:rPr>
                <w:rFonts w:ascii="Times New Roman" w:hAnsi="Times New Roman"/>
                <w:sz w:val="28"/>
                <w:szCs w:val="28"/>
              </w:rPr>
            </w:pPr>
          </w:p>
          <w:p w14:paraId="71653E12" w14:textId="7D6C8AED" w:rsidR="009B220C" w:rsidRDefault="009B220C" w:rsidP="00D22715">
            <w:pPr>
              <w:spacing w:line="360" w:lineRule="auto"/>
              <w:jc w:val="both"/>
              <w:rPr>
                <w:rFonts w:ascii="Times New Roman" w:hAnsi="Times New Roman"/>
                <w:sz w:val="28"/>
                <w:szCs w:val="28"/>
              </w:rPr>
            </w:pPr>
            <w:r>
              <w:rPr>
                <w:rFonts w:ascii="Times New Roman" w:hAnsi="Times New Roman"/>
                <w:sz w:val="28"/>
                <w:szCs w:val="28"/>
              </w:rPr>
              <w:t>46</w:t>
            </w:r>
          </w:p>
        </w:tc>
      </w:tr>
      <w:tr w:rsidR="00E82DBE" w:rsidRPr="009763A1" w14:paraId="01EDE642" w14:textId="77777777" w:rsidTr="00227BB0">
        <w:trPr>
          <w:trHeight w:val="884"/>
        </w:trPr>
        <w:tc>
          <w:tcPr>
            <w:tcW w:w="9274" w:type="dxa"/>
            <w:hideMark/>
          </w:tcPr>
          <w:p w14:paraId="3C5D75C8" w14:textId="05C8766D" w:rsidR="00C660CE" w:rsidRPr="00E82DBE" w:rsidRDefault="00F827E1" w:rsidP="00D22715">
            <w:pPr>
              <w:spacing w:line="360" w:lineRule="auto"/>
              <w:jc w:val="both"/>
              <w:rPr>
                <w:rFonts w:ascii="Times New Roman" w:hAnsi="Times New Roman"/>
                <w:sz w:val="28"/>
                <w:szCs w:val="28"/>
              </w:rPr>
            </w:pPr>
            <w:r>
              <w:rPr>
                <w:rFonts w:ascii="Times New Roman" w:hAnsi="Times New Roman"/>
                <w:sz w:val="28"/>
                <w:szCs w:val="28"/>
              </w:rPr>
              <w:t xml:space="preserve">3.2 </w:t>
            </w:r>
            <w:r w:rsidR="00C660CE" w:rsidRPr="00E82DBE">
              <w:rPr>
                <w:rFonts w:ascii="Times New Roman" w:hAnsi="Times New Roman"/>
                <w:sz w:val="28"/>
                <w:szCs w:val="28"/>
              </w:rPr>
              <w:t xml:space="preserve">Направления решения проблем реализации </w:t>
            </w:r>
            <w:r w:rsidR="00C660CE" w:rsidRPr="00E82DBE">
              <w:rPr>
                <w:rFonts w:ascii="Times New Roman" w:hAnsi="Times New Roman" w:cs="Times New Roman"/>
                <w:sz w:val="28"/>
                <w:szCs w:val="28"/>
              </w:rPr>
              <w:t>социального</w:t>
            </w:r>
            <w:r w:rsidR="00C660CE">
              <w:rPr>
                <w:rFonts w:ascii="Times New Roman" w:hAnsi="Times New Roman" w:cs="Times New Roman"/>
                <w:sz w:val="28"/>
                <w:szCs w:val="28"/>
              </w:rPr>
              <w:t xml:space="preserve"> </w:t>
            </w:r>
            <w:r w:rsidR="00C660CE" w:rsidRPr="00E82DBE">
              <w:rPr>
                <w:rFonts w:ascii="Times New Roman" w:hAnsi="Times New Roman" w:cs="Times New Roman"/>
                <w:sz w:val="28"/>
                <w:szCs w:val="28"/>
              </w:rPr>
              <w:t>обслуживания граждан пожилого возраста</w:t>
            </w:r>
            <w:r w:rsidR="00C660CE">
              <w:rPr>
                <w:rFonts w:ascii="Times New Roman" w:hAnsi="Times New Roman" w:cs="Times New Roman"/>
                <w:sz w:val="28"/>
                <w:szCs w:val="28"/>
              </w:rPr>
              <w:t>……………………………</w:t>
            </w:r>
            <w:r w:rsidR="009B220C">
              <w:rPr>
                <w:rFonts w:ascii="Times New Roman" w:hAnsi="Times New Roman" w:cs="Times New Roman"/>
                <w:sz w:val="28"/>
                <w:szCs w:val="28"/>
              </w:rPr>
              <w:t>……</w:t>
            </w:r>
            <w:r w:rsidR="00EA6952">
              <w:rPr>
                <w:rFonts w:ascii="Times New Roman" w:hAnsi="Times New Roman" w:cs="Times New Roman"/>
                <w:sz w:val="28"/>
                <w:szCs w:val="28"/>
              </w:rPr>
              <w:t>……………</w:t>
            </w:r>
            <w:proofErr w:type="gramStart"/>
            <w:r w:rsidR="00EA6952">
              <w:rPr>
                <w:rFonts w:ascii="Times New Roman" w:hAnsi="Times New Roman" w:cs="Times New Roman"/>
                <w:sz w:val="28"/>
                <w:szCs w:val="28"/>
              </w:rPr>
              <w:t>…….</w:t>
            </w:r>
            <w:proofErr w:type="gramEnd"/>
            <w:r w:rsidR="00EA6952">
              <w:rPr>
                <w:rFonts w:ascii="Times New Roman" w:hAnsi="Times New Roman" w:cs="Times New Roman"/>
                <w:sz w:val="28"/>
                <w:szCs w:val="28"/>
              </w:rPr>
              <w:t>.</w:t>
            </w:r>
          </w:p>
          <w:p w14:paraId="561B6018" w14:textId="687C470E" w:rsidR="00E82DBE" w:rsidRPr="009763A1" w:rsidRDefault="00E82DBE" w:rsidP="00D22715">
            <w:pPr>
              <w:spacing w:line="360" w:lineRule="auto"/>
              <w:jc w:val="both"/>
              <w:rPr>
                <w:rFonts w:ascii="Times New Roman" w:hAnsi="Times New Roman"/>
                <w:sz w:val="28"/>
                <w:szCs w:val="28"/>
              </w:rPr>
            </w:pPr>
          </w:p>
        </w:tc>
        <w:tc>
          <w:tcPr>
            <w:tcW w:w="506" w:type="dxa"/>
          </w:tcPr>
          <w:p w14:paraId="36E13583" w14:textId="77777777" w:rsidR="009B220C" w:rsidRDefault="009B220C" w:rsidP="00D22715">
            <w:pPr>
              <w:spacing w:line="360" w:lineRule="auto"/>
              <w:jc w:val="both"/>
              <w:rPr>
                <w:rFonts w:ascii="Times New Roman" w:hAnsi="Times New Roman"/>
                <w:sz w:val="28"/>
                <w:szCs w:val="28"/>
              </w:rPr>
            </w:pPr>
          </w:p>
          <w:p w14:paraId="25CB439F" w14:textId="4DCF6ADC" w:rsidR="00E82DBE" w:rsidRPr="009763A1" w:rsidRDefault="009B220C" w:rsidP="00D22715">
            <w:pPr>
              <w:spacing w:line="360" w:lineRule="auto"/>
              <w:jc w:val="both"/>
              <w:rPr>
                <w:rFonts w:ascii="Times New Roman" w:hAnsi="Times New Roman"/>
                <w:sz w:val="28"/>
                <w:szCs w:val="28"/>
              </w:rPr>
            </w:pPr>
            <w:r>
              <w:rPr>
                <w:rFonts w:ascii="Times New Roman" w:hAnsi="Times New Roman"/>
                <w:sz w:val="28"/>
                <w:szCs w:val="28"/>
              </w:rPr>
              <w:t>47</w:t>
            </w:r>
          </w:p>
        </w:tc>
      </w:tr>
      <w:bookmarkEnd w:id="0"/>
      <w:tr w:rsidR="00E82DBE" w:rsidRPr="009763A1" w14:paraId="7FD2496E" w14:textId="77777777" w:rsidTr="00227BB0">
        <w:trPr>
          <w:trHeight w:val="482"/>
        </w:trPr>
        <w:tc>
          <w:tcPr>
            <w:tcW w:w="9274" w:type="dxa"/>
            <w:hideMark/>
          </w:tcPr>
          <w:p w14:paraId="1880CAFB" w14:textId="1A2D43B1" w:rsidR="00E82DBE" w:rsidRPr="009763A1" w:rsidRDefault="00E82DBE" w:rsidP="00D22715">
            <w:pPr>
              <w:spacing w:line="360" w:lineRule="auto"/>
              <w:jc w:val="both"/>
              <w:rPr>
                <w:rFonts w:ascii="Times New Roman" w:hAnsi="Times New Roman"/>
                <w:sz w:val="28"/>
                <w:szCs w:val="28"/>
              </w:rPr>
            </w:pPr>
            <w:r w:rsidRPr="009763A1">
              <w:rPr>
                <w:rFonts w:ascii="Times New Roman" w:hAnsi="Times New Roman"/>
                <w:sz w:val="28"/>
                <w:szCs w:val="28"/>
              </w:rPr>
              <w:t>Заключение</w:t>
            </w:r>
            <w:r>
              <w:rPr>
                <w:rFonts w:ascii="Times New Roman" w:hAnsi="Times New Roman"/>
                <w:sz w:val="28"/>
                <w:szCs w:val="28"/>
              </w:rPr>
              <w:t>…………………………………………………………………</w:t>
            </w:r>
            <w:proofErr w:type="gramStart"/>
            <w:r>
              <w:rPr>
                <w:rFonts w:ascii="Times New Roman" w:hAnsi="Times New Roman"/>
                <w:sz w:val="28"/>
                <w:szCs w:val="28"/>
              </w:rPr>
              <w:t>…</w:t>
            </w:r>
            <w:r w:rsidR="00EA6952">
              <w:rPr>
                <w:rFonts w:ascii="Times New Roman" w:hAnsi="Times New Roman"/>
                <w:sz w:val="28"/>
                <w:szCs w:val="28"/>
              </w:rPr>
              <w:t>….</w:t>
            </w:r>
            <w:proofErr w:type="gramEnd"/>
          </w:p>
        </w:tc>
        <w:tc>
          <w:tcPr>
            <w:tcW w:w="506" w:type="dxa"/>
          </w:tcPr>
          <w:p w14:paraId="1FF7C877" w14:textId="161BABC6" w:rsidR="00E82DBE" w:rsidRPr="009763A1" w:rsidRDefault="009B220C" w:rsidP="00D22715">
            <w:pPr>
              <w:spacing w:line="360" w:lineRule="auto"/>
              <w:jc w:val="both"/>
              <w:rPr>
                <w:rFonts w:ascii="Times New Roman" w:hAnsi="Times New Roman"/>
                <w:sz w:val="28"/>
                <w:szCs w:val="28"/>
              </w:rPr>
            </w:pPr>
            <w:r>
              <w:rPr>
                <w:rFonts w:ascii="Times New Roman" w:hAnsi="Times New Roman"/>
                <w:sz w:val="28"/>
                <w:szCs w:val="28"/>
              </w:rPr>
              <w:t>53</w:t>
            </w:r>
          </w:p>
        </w:tc>
      </w:tr>
      <w:tr w:rsidR="00E82DBE" w:rsidRPr="009763A1" w14:paraId="6CE3FA0C" w14:textId="77777777" w:rsidTr="00227BB0">
        <w:trPr>
          <w:trHeight w:val="482"/>
        </w:trPr>
        <w:tc>
          <w:tcPr>
            <w:tcW w:w="9274" w:type="dxa"/>
            <w:hideMark/>
          </w:tcPr>
          <w:p w14:paraId="4157F6C0" w14:textId="2ACBCAFB" w:rsidR="00E82DBE" w:rsidRPr="009763A1" w:rsidRDefault="00E82DBE" w:rsidP="00D22715">
            <w:pPr>
              <w:spacing w:line="360" w:lineRule="auto"/>
              <w:jc w:val="both"/>
              <w:rPr>
                <w:rFonts w:ascii="Times New Roman" w:hAnsi="Times New Roman"/>
                <w:sz w:val="28"/>
                <w:szCs w:val="28"/>
              </w:rPr>
            </w:pPr>
            <w:r w:rsidRPr="009763A1">
              <w:rPr>
                <w:rFonts w:ascii="Times New Roman" w:hAnsi="Times New Roman"/>
                <w:sz w:val="28"/>
                <w:szCs w:val="28"/>
              </w:rPr>
              <w:t>Список использованных источников</w:t>
            </w:r>
            <w:r>
              <w:rPr>
                <w:rFonts w:ascii="Times New Roman" w:hAnsi="Times New Roman"/>
                <w:sz w:val="28"/>
                <w:szCs w:val="28"/>
              </w:rPr>
              <w:t>………………………………………</w:t>
            </w:r>
            <w:r w:rsidR="00C660CE">
              <w:rPr>
                <w:rFonts w:ascii="Times New Roman" w:hAnsi="Times New Roman"/>
                <w:sz w:val="28"/>
                <w:szCs w:val="28"/>
              </w:rPr>
              <w:t>…</w:t>
            </w:r>
            <w:r w:rsidR="00EA6952">
              <w:rPr>
                <w:rFonts w:ascii="Times New Roman" w:hAnsi="Times New Roman"/>
                <w:sz w:val="28"/>
                <w:szCs w:val="28"/>
              </w:rPr>
              <w:t>...</w:t>
            </w:r>
          </w:p>
        </w:tc>
        <w:tc>
          <w:tcPr>
            <w:tcW w:w="506" w:type="dxa"/>
          </w:tcPr>
          <w:p w14:paraId="66A1EBE7" w14:textId="20F7F470" w:rsidR="00E82DBE" w:rsidRPr="009763A1" w:rsidRDefault="00E82DBE" w:rsidP="00D22715">
            <w:pPr>
              <w:spacing w:line="360" w:lineRule="auto"/>
              <w:jc w:val="both"/>
              <w:rPr>
                <w:rFonts w:ascii="Times New Roman" w:hAnsi="Times New Roman"/>
                <w:sz w:val="28"/>
                <w:szCs w:val="28"/>
              </w:rPr>
            </w:pPr>
            <w:r>
              <w:rPr>
                <w:rFonts w:ascii="Times New Roman" w:hAnsi="Times New Roman"/>
                <w:sz w:val="28"/>
                <w:szCs w:val="28"/>
              </w:rPr>
              <w:t>5</w:t>
            </w:r>
            <w:r w:rsidR="009B220C">
              <w:rPr>
                <w:rFonts w:ascii="Times New Roman" w:hAnsi="Times New Roman"/>
                <w:sz w:val="28"/>
                <w:szCs w:val="28"/>
              </w:rPr>
              <w:t>7</w:t>
            </w:r>
          </w:p>
        </w:tc>
      </w:tr>
    </w:tbl>
    <w:p w14:paraId="64FD5257" w14:textId="77777777" w:rsidR="00D80AB7" w:rsidRDefault="00D80AB7" w:rsidP="00D80AB7">
      <w:pPr>
        <w:spacing w:line="360" w:lineRule="auto"/>
        <w:ind w:left="360"/>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14:paraId="654CB7B5" w14:textId="7DE472E4" w:rsidR="00D80AB7" w:rsidRDefault="00D80AB7" w:rsidP="00FD623C">
      <w:pPr>
        <w:spacing w:after="0" w:line="360" w:lineRule="auto"/>
        <w:jc w:val="both"/>
        <w:rPr>
          <w:rFonts w:ascii="Times New Roman" w:hAnsi="Times New Roman" w:cs="Times New Roman"/>
          <w:sz w:val="28"/>
          <w:szCs w:val="28"/>
        </w:rPr>
      </w:pPr>
    </w:p>
    <w:p w14:paraId="40188ED0" w14:textId="77777777" w:rsidR="00FD623C" w:rsidRDefault="00FD623C" w:rsidP="00FD623C">
      <w:pPr>
        <w:spacing w:after="0" w:line="360" w:lineRule="auto"/>
        <w:jc w:val="both"/>
        <w:rPr>
          <w:rFonts w:ascii="Times New Roman" w:hAnsi="Times New Roman" w:cs="Times New Roman"/>
          <w:sz w:val="28"/>
          <w:szCs w:val="28"/>
        </w:rPr>
      </w:pPr>
    </w:p>
    <w:p w14:paraId="5CE8BD3C" w14:textId="19FEAC08" w:rsidR="00FD623C" w:rsidRDefault="00FD623C" w:rsidP="00500F17">
      <w:pPr>
        <w:pStyle w:val="a5"/>
        <w:spacing w:line="360" w:lineRule="auto"/>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Конституция Российской Федерации (статья 7) описывает государство как </w:t>
      </w:r>
      <w:r w:rsidRPr="000F7C8C">
        <w:rPr>
          <w:rFonts w:ascii="Times New Roman" w:hAnsi="Times New Roman"/>
          <w:color w:val="000000"/>
          <w:sz w:val="28"/>
          <w:szCs w:val="28"/>
          <w:lang w:bidi="ru-RU"/>
        </w:rPr>
        <w:t>«социальное государство, политика которого направлена на создание условий, обеспечивающих достойную</w:t>
      </w:r>
      <w:r>
        <w:rPr>
          <w:rFonts w:ascii="Times New Roman" w:hAnsi="Times New Roman"/>
          <w:color w:val="000000"/>
          <w:sz w:val="28"/>
          <w:szCs w:val="28"/>
          <w:lang w:bidi="ru-RU"/>
        </w:rPr>
        <w:t>, комфортную</w:t>
      </w:r>
      <w:r w:rsidRPr="000F7C8C">
        <w:rPr>
          <w:rFonts w:ascii="Times New Roman" w:hAnsi="Times New Roman"/>
          <w:color w:val="000000"/>
          <w:sz w:val="28"/>
          <w:szCs w:val="28"/>
          <w:lang w:bidi="ru-RU"/>
        </w:rPr>
        <w:t xml:space="preserve"> жизнь».</w:t>
      </w:r>
    </w:p>
    <w:p w14:paraId="4EACE2B8" w14:textId="77777777" w:rsidR="00C660CE" w:rsidRDefault="00D04E0E" w:rsidP="00500F17">
      <w:pPr>
        <w:spacing w:after="0" w:line="360" w:lineRule="auto"/>
        <w:ind w:firstLine="708"/>
        <w:jc w:val="both"/>
        <w:rPr>
          <w:rFonts w:ascii="Times New Roman" w:hAnsi="Times New Roman"/>
          <w:color w:val="1D1D1B"/>
          <w:sz w:val="28"/>
          <w:szCs w:val="28"/>
        </w:rPr>
      </w:pPr>
      <w:r>
        <w:rPr>
          <w:rFonts w:ascii="Times New Roman" w:hAnsi="Times New Roman"/>
          <w:color w:val="000000"/>
          <w:sz w:val="28"/>
          <w:szCs w:val="28"/>
          <w:lang w:bidi="ru-RU"/>
        </w:rPr>
        <w:t xml:space="preserve">Актуальность </w:t>
      </w:r>
      <w:r w:rsidR="00FD623C">
        <w:rPr>
          <w:rFonts w:ascii="Times New Roman" w:hAnsi="Times New Roman"/>
          <w:color w:val="000000"/>
          <w:sz w:val="28"/>
          <w:szCs w:val="28"/>
          <w:lang w:bidi="ru-RU"/>
        </w:rPr>
        <w:t xml:space="preserve">темы исследования </w:t>
      </w:r>
      <w:r>
        <w:rPr>
          <w:rFonts w:ascii="Times New Roman" w:hAnsi="Times New Roman"/>
          <w:color w:val="000000"/>
          <w:sz w:val="28"/>
          <w:szCs w:val="28"/>
          <w:lang w:bidi="ru-RU"/>
        </w:rPr>
        <w:t xml:space="preserve">обусловлена большим количеством граждан, имеющих признаки ограничения жизнедеятельности. Забота о особенной части населения является неотъемлемой часть государственной политики. Активность пожилых людей полностью зависит от ряда факторов. </w:t>
      </w:r>
      <w:r w:rsidR="0007474A">
        <w:rPr>
          <w:rFonts w:ascii="Times New Roman" w:hAnsi="Times New Roman"/>
          <w:color w:val="1D1D1B"/>
          <w:sz w:val="28"/>
          <w:szCs w:val="28"/>
        </w:rPr>
        <w:t>Н</w:t>
      </w:r>
      <w:r w:rsidR="0007474A" w:rsidRPr="001659CE">
        <w:rPr>
          <w:rFonts w:ascii="Times New Roman" w:hAnsi="Times New Roman" w:cs="Times New Roman"/>
          <w:color w:val="1D1D1B"/>
          <w:sz w:val="28"/>
          <w:szCs w:val="28"/>
        </w:rPr>
        <w:t>аселение пожилого возраста во многих странах растет. Согласно данным Организации Объединенных Наций, к 2050 году количество людей старше 60 лет увеличится более чем в два раза. Это создает потребность в развитии и улучшении социального обслуживания для этой возрастной группы.</w:t>
      </w:r>
    </w:p>
    <w:p w14:paraId="5A1A6933" w14:textId="0332CB46" w:rsidR="00FD623C" w:rsidRPr="0007474A" w:rsidRDefault="0007474A" w:rsidP="00500F17">
      <w:pPr>
        <w:spacing w:after="0" w:line="360" w:lineRule="auto"/>
        <w:ind w:firstLine="709"/>
        <w:jc w:val="both"/>
        <w:rPr>
          <w:rFonts w:ascii="Times New Roman" w:hAnsi="Times New Roman" w:cs="Times New Roman"/>
          <w:b/>
          <w:bCs/>
          <w:sz w:val="28"/>
          <w:szCs w:val="28"/>
        </w:rPr>
      </w:pPr>
      <w:r>
        <w:rPr>
          <w:rFonts w:ascii="Times New Roman" w:hAnsi="Times New Roman"/>
          <w:color w:val="1D1D1B"/>
          <w:sz w:val="28"/>
          <w:szCs w:val="28"/>
        </w:rPr>
        <w:t>С</w:t>
      </w:r>
      <w:r w:rsidRPr="001659CE">
        <w:rPr>
          <w:rFonts w:ascii="Times New Roman" w:hAnsi="Times New Roman" w:cs="Times New Roman"/>
          <w:color w:val="1D1D1B"/>
          <w:sz w:val="28"/>
          <w:szCs w:val="28"/>
        </w:rPr>
        <w:t>оциальное обслуживание граждан пожилого возраста имеет важное значение для общества. Оно позволяет предоставлять необходимую помощь и поддержку пожилым людям, улучшать их качество жизни и обеспечивать достойное старение. Это также способствует социальной интеграции и предотвращению социальной изоляции пожилых людей.</w:t>
      </w:r>
      <w:r>
        <w:rPr>
          <w:rFonts w:ascii="Times New Roman" w:hAnsi="Times New Roman"/>
          <w:color w:val="1D1D1B"/>
          <w:sz w:val="28"/>
          <w:szCs w:val="28"/>
        </w:rPr>
        <w:t xml:space="preserve"> Так же оно имеет </w:t>
      </w:r>
      <w:r w:rsidRPr="001659CE">
        <w:rPr>
          <w:rFonts w:ascii="Times New Roman" w:hAnsi="Times New Roman" w:cs="Times New Roman"/>
          <w:color w:val="1D1D1B"/>
          <w:sz w:val="28"/>
          <w:szCs w:val="28"/>
        </w:rPr>
        <w:t xml:space="preserve">экономическое значение. Недостаточное обслуживание может привести к увеличению затрат на медицинское обслуживание и уход за пожилыми людьми, а также к сокращению рабочей силы из-за необходимости ухода за ними. Поэтому разработка эффективных и эффективных программ социального обслуживания может принести значительные экономические выгоды. Наконец, социальное обслуживание граждан пожилого возраста является важной составляющей социальной политики и заботы о нашем обществе. Исследования в этой области помогают выявить проблемы, разработать новые подходы и решения, а также оценить эффективность существующих программ и услуг. Таким образом, актуальность темы исследования социального обслуживания </w:t>
      </w:r>
      <w:r w:rsidRPr="001659CE">
        <w:rPr>
          <w:rFonts w:ascii="Times New Roman" w:hAnsi="Times New Roman" w:cs="Times New Roman"/>
          <w:color w:val="1D1D1B"/>
          <w:sz w:val="28"/>
          <w:szCs w:val="28"/>
        </w:rPr>
        <w:lastRenderedPageBreak/>
        <w:t>граждан пожилого возраста обусловлена демографическими, социальными, экономическими и политическими факторами.</w:t>
      </w:r>
    </w:p>
    <w:p w14:paraId="20E7F322" w14:textId="07D9B489" w:rsidR="00D04E0E" w:rsidRDefault="00D04E0E" w:rsidP="00500F17">
      <w:pPr>
        <w:pStyle w:val="a5"/>
        <w:spacing w:line="360" w:lineRule="auto"/>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Образ жизни и отношение к власти у пожилых людей очень сильно поменялось за последние годы. Коммуникации снижаются, формируются психологические проблемы, неудовлетворенность жизнью, сложность в адаптации к новым технологиям. </w:t>
      </w:r>
    </w:p>
    <w:p w14:paraId="45EFAED5" w14:textId="353BC0E4" w:rsidR="00381C58" w:rsidRDefault="00381C58" w:rsidP="00500F17">
      <w:pPr>
        <w:pStyle w:val="a5"/>
        <w:spacing w:line="360" w:lineRule="auto"/>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Социальная защита, для отдельных слоев населения за последние время значительно изменилась, следует вывод, что политика данного института на общество напрямую влияет на качество жизни людей пенсионного возраста. Большую роль сыграли подходы к творческой и физической активности граждан пенсионного возраста. Они </w:t>
      </w:r>
      <w:r w:rsidR="00C83E3F">
        <w:rPr>
          <w:rFonts w:ascii="Times New Roman" w:hAnsi="Times New Roman"/>
          <w:color w:val="000000"/>
          <w:sz w:val="28"/>
          <w:szCs w:val="28"/>
          <w:lang w:bidi="ru-RU"/>
        </w:rPr>
        <w:t>повлияли на деятельность домов престарелых и на центры временного прибывания, социальные центры помощи граждан, попавших в сложную ситуацию.</w:t>
      </w:r>
    </w:p>
    <w:p w14:paraId="5063C557" w14:textId="606F19DE" w:rsidR="00C83E3F" w:rsidRDefault="00C83E3F" w:rsidP="00500F17">
      <w:pPr>
        <w:pStyle w:val="a5"/>
        <w:spacing w:line="360" w:lineRule="auto"/>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Анализ и оценка образа жизни граждан пенсионного возраста позволяет сформировать объективные показатели, а также формируют и отображает ряд проблем в данной сфере. </w:t>
      </w:r>
    </w:p>
    <w:p w14:paraId="1B232248" w14:textId="75ED6ED4" w:rsidR="00C83E3F" w:rsidRDefault="00C83E3F" w:rsidP="00500F17">
      <w:pPr>
        <w:pStyle w:val="a5"/>
        <w:spacing w:line="360" w:lineRule="auto"/>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Самые основные трудности, которые испытывают люди пенсионного возраста- недостаток внимания, дефицит поддержки как от государства</w:t>
      </w:r>
      <w:r w:rsidR="00C660CE">
        <w:rPr>
          <w:rFonts w:ascii="Times New Roman" w:hAnsi="Times New Roman"/>
          <w:color w:val="000000"/>
          <w:sz w:val="28"/>
          <w:szCs w:val="28"/>
          <w:lang w:bidi="ru-RU"/>
        </w:rPr>
        <w:t>,</w:t>
      </w:r>
      <w:r>
        <w:rPr>
          <w:rFonts w:ascii="Times New Roman" w:hAnsi="Times New Roman"/>
          <w:color w:val="000000"/>
          <w:sz w:val="28"/>
          <w:szCs w:val="28"/>
          <w:lang w:bidi="ru-RU"/>
        </w:rPr>
        <w:t xml:space="preserve"> так и от окружающих, восприимчивость негативной информации, состояние здоровья.</w:t>
      </w:r>
      <w:r w:rsidR="0064741E">
        <w:rPr>
          <w:rFonts w:ascii="Times New Roman" w:hAnsi="Times New Roman"/>
          <w:color w:val="000000"/>
          <w:sz w:val="28"/>
          <w:szCs w:val="28"/>
          <w:lang w:bidi="ru-RU"/>
        </w:rPr>
        <w:t xml:space="preserve"> </w:t>
      </w:r>
      <w:r>
        <w:rPr>
          <w:rFonts w:ascii="Times New Roman" w:hAnsi="Times New Roman"/>
          <w:color w:val="000000"/>
          <w:sz w:val="28"/>
          <w:szCs w:val="28"/>
          <w:lang w:bidi="ru-RU"/>
        </w:rPr>
        <w:t>Основным направлением научной и практической деятельности в отношении людей пенсионного возраста является профилактика старения.</w:t>
      </w:r>
    </w:p>
    <w:p w14:paraId="48FA9A9B" w14:textId="51DD1E25" w:rsidR="000F7C8C" w:rsidRDefault="0064741E" w:rsidP="00500F17">
      <w:pPr>
        <w:pStyle w:val="11"/>
        <w:shd w:val="clear" w:color="auto" w:fill="auto"/>
        <w:spacing w:line="360" w:lineRule="auto"/>
        <w:ind w:firstLine="720"/>
        <w:jc w:val="both"/>
        <w:rPr>
          <w:color w:val="000000"/>
          <w:sz w:val="28"/>
          <w:szCs w:val="28"/>
          <w:lang w:eastAsia="ru-RU" w:bidi="ru-RU"/>
        </w:rPr>
      </w:pPr>
      <w:r>
        <w:rPr>
          <w:color w:val="000000"/>
          <w:sz w:val="28"/>
          <w:szCs w:val="28"/>
          <w:lang w:eastAsia="ru-RU" w:bidi="ru-RU"/>
        </w:rPr>
        <w:t xml:space="preserve">Огромную роль играют пути решения, которые помогут избежать всех этих проблем </w:t>
      </w:r>
      <w:r w:rsidR="00AA6CD6">
        <w:rPr>
          <w:color w:val="000000"/>
          <w:sz w:val="28"/>
          <w:szCs w:val="28"/>
          <w:lang w:eastAsia="ru-RU" w:bidi="ru-RU"/>
        </w:rPr>
        <w:t xml:space="preserve">и постараться удовлетворить качество жизни людей пенсионного возраста. </w:t>
      </w:r>
    </w:p>
    <w:p w14:paraId="2ADA3FF8" w14:textId="4E4ED954" w:rsidR="00AA6CD6" w:rsidRDefault="00AA6CD6" w:rsidP="00500F17">
      <w:pPr>
        <w:pStyle w:val="11"/>
        <w:shd w:val="clear" w:color="auto" w:fill="auto"/>
        <w:spacing w:line="360" w:lineRule="auto"/>
        <w:ind w:firstLine="720"/>
        <w:jc w:val="both"/>
        <w:rPr>
          <w:color w:val="000000"/>
          <w:sz w:val="28"/>
          <w:szCs w:val="28"/>
          <w:lang w:eastAsia="ru-RU" w:bidi="ru-RU"/>
        </w:rPr>
      </w:pPr>
      <w:r>
        <w:rPr>
          <w:color w:val="000000"/>
          <w:sz w:val="28"/>
          <w:szCs w:val="28"/>
          <w:lang w:eastAsia="ru-RU" w:bidi="ru-RU"/>
        </w:rPr>
        <w:t xml:space="preserve">Необходимость в проведении мероприятий по адаптации и реабилитации пожилых людей, все это предусмотрено законодательством Российской Федерации. Данные услуги финансируются из федерального бюджета. </w:t>
      </w:r>
    </w:p>
    <w:p w14:paraId="41F45098" w14:textId="64F39D8F" w:rsidR="00AA6CD6" w:rsidRDefault="00AA6CD6" w:rsidP="00500F17">
      <w:pPr>
        <w:pStyle w:val="11"/>
        <w:shd w:val="clear" w:color="auto" w:fill="auto"/>
        <w:spacing w:line="360" w:lineRule="auto"/>
        <w:ind w:firstLine="720"/>
        <w:jc w:val="both"/>
        <w:rPr>
          <w:color w:val="000000"/>
          <w:sz w:val="28"/>
          <w:szCs w:val="28"/>
          <w:lang w:eastAsia="ru-RU" w:bidi="ru-RU"/>
        </w:rPr>
      </w:pPr>
      <w:r>
        <w:rPr>
          <w:color w:val="000000"/>
          <w:sz w:val="28"/>
          <w:szCs w:val="28"/>
          <w:lang w:eastAsia="ru-RU" w:bidi="ru-RU"/>
        </w:rPr>
        <w:t xml:space="preserve">Пожилые люди являются наиболее незащищенными, в связи с их физическими и психологическим особенностями. Новые методы социального обслуживания позволят повысить качество жизни и комфортного проживания </w:t>
      </w:r>
      <w:r>
        <w:rPr>
          <w:color w:val="000000"/>
          <w:sz w:val="28"/>
          <w:szCs w:val="28"/>
          <w:lang w:eastAsia="ru-RU" w:bidi="ru-RU"/>
        </w:rPr>
        <w:lastRenderedPageBreak/>
        <w:t>граждан пенсионного возраста.</w:t>
      </w:r>
    </w:p>
    <w:p w14:paraId="70F0755A" w14:textId="74520C2D" w:rsidR="00AA6CD6" w:rsidRPr="000F7C8C" w:rsidRDefault="00AA6CD6" w:rsidP="00500F17">
      <w:pPr>
        <w:pStyle w:val="11"/>
        <w:shd w:val="clear" w:color="auto" w:fill="auto"/>
        <w:spacing w:line="360" w:lineRule="auto"/>
        <w:ind w:firstLine="720"/>
        <w:jc w:val="both"/>
        <w:rPr>
          <w:sz w:val="28"/>
          <w:szCs w:val="28"/>
        </w:rPr>
      </w:pPr>
      <w:r>
        <w:rPr>
          <w:color w:val="000000"/>
          <w:sz w:val="28"/>
          <w:szCs w:val="28"/>
          <w:lang w:eastAsia="ru-RU" w:bidi="ru-RU"/>
        </w:rPr>
        <w:t xml:space="preserve">Значимым изменение послужила инфляция. Она вызвала ухудшение положения у самых уязвимых слоев населения. Многие люди пенсионного возраста столкнулись с проблемой выживания в условиях кризиса. </w:t>
      </w:r>
    </w:p>
    <w:p w14:paraId="2F916D8A" w14:textId="68876D51" w:rsidR="00871F3F" w:rsidRDefault="00871F3F" w:rsidP="00500F17">
      <w:pPr>
        <w:pStyle w:val="a5"/>
        <w:spacing w:line="360" w:lineRule="auto"/>
        <w:ind w:firstLine="709"/>
        <w:jc w:val="both"/>
        <w:rPr>
          <w:rFonts w:ascii="Times New Roman CYR" w:hAnsi="Times New Roman CYR" w:cs="Times New Roman CYR"/>
          <w:sz w:val="28"/>
          <w:szCs w:val="28"/>
        </w:rPr>
      </w:pPr>
      <w:r w:rsidRPr="008B172B">
        <w:rPr>
          <w:rFonts w:ascii="Times New Roman CYR" w:hAnsi="Times New Roman CYR" w:cs="Times New Roman CYR"/>
          <w:sz w:val="28"/>
          <w:szCs w:val="28"/>
        </w:rPr>
        <w:t>Предмет</w:t>
      </w:r>
      <w:r w:rsidR="00B510D1">
        <w:rPr>
          <w:rFonts w:ascii="Times New Roman CYR" w:hAnsi="Times New Roman CYR" w:cs="Times New Roman CYR"/>
          <w:sz w:val="28"/>
          <w:szCs w:val="28"/>
        </w:rPr>
        <w:t>ом</w:t>
      </w:r>
      <w:r w:rsidRPr="008B172B">
        <w:rPr>
          <w:rFonts w:ascii="Times New Roman CYR" w:hAnsi="Times New Roman CYR" w:cs="Times New Roman CYR"/>
          <w:sz w:val="28"/>
          <w:szCs w:val="28"/>
        </w:rPr>
        <w:t xml:space="preserve"> исследования</w:t>
      </w:r>
      <w:r w:rsidR="00B510D1">
        <w:rPr>
          <w:rFonts w:ascii="Times New Roman CYR" w:hAnsi="Times New Roman CYR" w:cs="Times New Roman CYR"/>
          <w:sz w:val="28"/>
          <w:szCs w:val="28"/>
        </w:rPr>
        <w:t xml:space="preserve"> является</w:t>
      </w:r>
      <w:r w:rsidRPr="008B172B">
        <w:rPr>
          <w:rFonts w:ascii="Times New Roman CYR" w:hAnsi="Times New Roman CYR" w:cs="Times New Roman CYR"/>
          <w:sz w:val="28"/>
          <w:szCs w:val="28"/>
        </w:rPr>
        <w:t xml:space="preserve"> </w:t>
      </w:r>
      <w:r w:rsidR="00AA6CD6">
        <w:rPr>
          <w:rFonts w:ascii="Times New Roman CYR" w:hAnsi="Times New Roman CYR" w:cs="Times New Roman CYR"/>
          <w:sz w:val="28"/>
          <w:szCs w:val="28"/>
        </w:rPr>
        <w:t xml:space="preserve">действующее </w:t>
      </w:r>
      <w:r w:rsidR="00B510D1">
        <w:rPr>
          <w:rFonts w:ascii="Times New Roman CYR" w:hAnsi="Times New Roman CYR" w:cs="Times New Roman CYR"/>
          <w:sz w:val="28"/>
          <w:szCs w:val="28"/>
        </w:rPr>
        <w:t>состояние</w:t>
      </w:r>
      <w:r w:rsidR="00AA6CD6">
        <w:rPr>
          <w:rFonts w:ascii="Times New Roman CYR" w:hAnsi="Times New Roman CYR" w:cs="Times New Roman CYR"/>
          <w:sz w:val="28"/>
          <w:szCs w:val="28"/>
        </w:rPr>
        <w:t xml:space="preserve"> и </w:t>
      </w:r>
      <w:r w:rsidR="00B510D1">
        <w:rPr>
          <w:rFonts w:ascii="Times New Roman CYR" w:hAnsi="Times New Roman CYR" w:cs="Times New Roman CYR"/>
          <w:sz w:val="28"/>
          <w:szCs w:val="28"/>
        </w:rPr>
        <w:t xml:space="preserve">выявление </w:t>
      </w:r>
      <w:r w:rsidR="00AA6CD6">
        <w:rPr>
          <w:rFonts w:ascii="Times New Roman CYR" w:hAnsi="Times New Roman CYR" w:cs="Times New Roman CYR"/>
          <w:sz w:val="28"/>
          <w:szCs w:val="28"/>
        </w:rPr>
        <w:t>новы</w:t>
      </w:r>
      <w:r w:rsidR="00B510D1">
        <w:rPr>
          <w:rFonts w:ascii="Times New Roman CYR" w:hAnsi="Times New Roman CYR" w:cs="Times New Roman CYR"/>
          <w:sz w:val="28"/>
          <w:szCs w:val="28"/>
        </w:rPr>
        <w:t>х</w:t>
      </w:r>
      <w:r w:rsidR="00AA6CD6">
        <w:rPr>
          <w:rFonts w:ascii="Times New Roman CYR" w:hAnsi="Times New Roman CYR" w:cs="Times New Roman CYR"/>
          <w:sz w:val="28"/>
          <w:szCs w:val="28"/>
        </w:rPr>
        <w:t xml:space="preserve"> перспектив развития социального обслуживания граждан пенсионного возраста. </w:t>
      </w:r>
    </w:p>
    <w:p w14:paraId="79242038" w14:textId="6611E985" w:rsidR="002B20FB" w:rsidRPr="002B20FB" w:rsidRDefault="002B20FB" w:rsidP="00500F17">
      <w:pPr>
        <w:pStyle w:val="a5"/>
        <w:spacing w:line="360" w:lineRule="auto"/>
        <w:ind w:firstLine="709"/>
        <w:jc w:val="both"/>
        <w:rPr>
          <w:rFonts w:ascii="Times New Roman CYR" w:hAnsi="Times New Roman CYR" w:cs="Times New Roman CYR"/>
          <w:color w:val="000000" w:themeColor="text1"/>
          <w:sz w:val="28"/>
          <w:szCs w:val="28"/>
        </w:rPr>
      </w:pPr>
      <w:r w:rsidRPr="002B20FB">
        <w:rPr>
          <w:rFonts w:ascii="Times New Roman CYR" w:hAnsi="Times New Roman CYR" w:cs="Times New Roman CYR"/>
          <w:color w:val="000000" w:themeColor="text1"/>
          <w:sz w:val="28"/>
          <w:szCs w:val="28"/>
        </w:rPr>
        <w:t>Объект</w:t>
      </w:r>
      <w:r w:rsidR="00B510D1">
        <w:rPr>
          <w:rFonts w:ascii="Times New Roman CYR" w:hAnsi="Times New Roman CYR" w:cs="Times New Roman CYR"/>
          <w:color w:val="000000" w:themeColor="text1"/>
          <w:sz w:val="28"/>
          <w:szCs w:val="28"/>
        </w:rPr>
        <w:t>ом</w:t>
      </w:r>
      <w:r w:rsidRPr="002B20FB">
        <w:rPr>
          <w:rFonts w:ascii="Times New Roman CYR" w:hAnsi="Times New Roman CYR" w:cs="Times New Roman CYR"/>
          <w:color w:val="000000" w:themeColor="text1"/>
          <w:sz w:val="28"/>
          <w:szCs w:val="28"/>
        </w:rPr>
        <w:t xml:space="preserve"> исследования</w:t>
      </w:r>
      <w:r w:rsidR="00B510D1">
        <w:rPr>
          <w:rFonts w:ascii="Times New Roman CYR" w:hAnsi="Times New Roman CYR" w:cs="Times New Roman CYR"/>
          <w:color w:val="000000" w:themeColor="text1"/>
          <w:sz w:val="28"/>
          <w:szCs w:val="28"/>
        </w:rPr>
        <w:t xml:space="preserve"> является</w:t>
      </w:r>
      <w:r w:rsidRPr="002B20FB">
        <w:rPr>
          <w:rFonts w:ascii="Times New Roman CYR" w:hAnsi="Times New Roman CYR" w:cs="Times New Roman CYR"/>
          <w:color w:val="000000" w:themeColor="text1"/>
          <w:sz w:val="28"/>
          <w:szCs w:val="28"/>
        </w:rPr>
        <w:t xml:space="preserve"> </w:t>
      </w:r>
      <w:r w:rsidRPr="002B20FB">
        <w:rPr>
          <w:rFonts w:ascii="Times New Roman" w:hAnsi="Times New Roman"/>
          <w:bCs/>
          <w:color w:val="000000" w:themeColor="text1"/>
          <w:sz w:val="28"/>
          <w:szCs w:val="28"/>
        </w:rPr>
        <w:t>развития социального обслуживания граждан пожилого возраста</w:t>
      </w:r>
      <w:r w:rsidR="00B510D1">
        <w:rPr>
          <w:rFonts w:ascii="Times New Roman" w:hAnsi="Times New Roman"/>
          <w:bCs/>
          <w:color w:val="000000" w:themeColor="text1"/>
          <w:sz w:val="28"/>
          <w:szCs w:val="28"/>
        </w:rPr>
        <w:t>.</w:t>
      </w:r>
    </w:p>
    <w:p w14:paraId="1D51FEDA" w14:textId="7AC48393" w:rsidR="002D004E" w:rsidRDefault="00871F3F" w:rsidP="00500F17">
      <w:pPr>
        <w:pStyle w:val="a5"/>
        <w:spacing w:line="360" w:lineRule="auto"/>
        <w:ind w:firstLine="709"/>
        <w:jc w:val="both"/>
        <w:rPr>
          <w:rFonts w:ascii="Times New Roman CYR" w:hAnsi="Times New Roman CYR" w:cs="Times New Roman CYR"/>
          <w:sz w:val="28"/>
          <w:szCs w:val="28"/>
        </w:rPr>
      </w:pPr>
      <w:bookmarkStart w:id="1" w:name="_Hlk156478375"/>
      <w:r w:rsidRPr="00D0475F">
        <w:rPr>
          <w:rFonts w:ascii="Times New Roman CYR" w:hAnsi="Times New Roman CYR" w:cs="Times New Roman CYR"/>
          <w:sz w:val="28"/>
          <w:szCs w:val="28"/>
        </w:rPr>
        <w:t>Целью выпускной квалификационной работы является</w:t>
      </w:r>
      <w:bookmarkEnd w:id="1"/>
      <w:r w:rsidR="002D004E">
        <w:rPr>
          <w:rFonts w:ascii="Times New Roman CYR" w:hAnsi="Times New Roman CYR" w:cs="Times New Roman CYR"/>
          <w:sz w:val="28"/>
          <w:szCs w:val="28"/>
        </w:rPr>
        <w:t xml:space="preserve"> оценка и анализ уровня социального обслуживания, обозначение проблем и разработка рекомендаций по совершенствованию социального обслуживания граждан пенсионного возраста. </w:t>
      </w:r>
    </w:p>
    <w:p w14:paraId="5120DE4C" w14:textId="0D210F56" w:rsidR="00CB0BFC" w:rsidRDefault="00CB0BFC" w:rsidP="00500F17">
      <w:pPr>
        <w:pStyle w:val="a5"/>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данной работы определяет необходимость в решении следующих задач:</w:t>
      </w:r>
    </w:p>
    <w:p w14:paraId="48561841" w14:textId="72156EBA" w:rsidR="00CB0BFC" w:rsidRDefault="00CB0BFC" w:rsidP="00500F17">
      <w:pPr>
        <w:pStyle w:val="a5"/>
        <w:numPr>
          <w:ilvl w:val="0"/>
          <w:numId w:val="9"/>
        </w:num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Изучить текущее положение граждан пожилого возрасте. Дать характеристику людям пенсионного возраста как социально- демографической группе.</w:t>
      </w:r>
    </w:p>
    <w:p w14:paraId="3B45C537" w14:textId="6659B657" w:rsidR="00CB0BFC" w:rsidRDefault="00CB0BFC" w:rsidP="00500F17">
      <w:pPr>
        <w:pStyle w:val="a5"/>
        <w:numPr>
          <w:ilvl w:val="0"/>
          <w:numId w:val="9"/>
        </w:num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Провести анализ нормативно- правового </w:t>
      </w:r>
      <w:bookmarkStart w:id="2" w:name="_Hlk156478699"/>
      <w:r>
        <w:rPr>
          <w:rFonts w:ascii="Times New Roman CYR" w:hAnsi="Times New Roman CYR" w:cs="Times New Roman CYR"/>
          <w:sz w:val="28"/>
          <w:szCs w:val="28"/>
        </w:rPr>
        <w:t xml:space="preserve">регулирования </w:t>
      </w:r>
      <w:bookmarkEnd w:id="2"/>
      <w:r>
        <w:rPr>
          <w:rFonts w:ascii="Times New Roman CYR" w:hAnsi="Times New Roman CYR" w:cs="Times New Roman CYR"/>
          <w:sz w:val="28"/>
          <w:szCs w:val="28"/>
        </w:rPr>
        <w:t>социального обслуживания граждан пенсионного возраста.</w:t>
      </w:r>
    </w:p>
    <w:p w14:paraId="0545AA98" w14:textId="29E530AE" w:rsidR="00CB0BFC" w:rsidRDefault="00E97EEE" w:rsidP="00500F17">
      <w:pPr>
        <w:pStyle w:val="a5"/>
        <w:numPr>
          <w:ilvl w:val="0"/>
          <w:numId w:val="9"/>
        </w:num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Провести анализ состояния социального обслуживания граждан пенсионного возраста на территории Свердловской области. </w:t>
      </w:r>
    </w:p>
    <w:p w14:paraId="58894B71" w14:textId="0E005D72" w:rsidR="00E97EEE" w:rsidRDefault="00E97EEE" w:rsidP="00500F17">
      <w:pPr>
        <w:pStyle w:val="a5"/>
        <w:numPr>
          <w:ilvl w:val="0"/>
          <w:numId w:val="9"/>
        </w:num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Изучить проблемы состояния социального обслуживания граждан пенсионного возраста на территории Свердловской области.</w:t>
      </w:r>
    </w:p>
    <w:p w14:paraId="4739E39F" w14:textId="03E9F666" w:rsidR="002D004E" w:rsidRDefault="00015D34" w:rsidP="00500F17">
      <w:pPr>
        <w:pStyle w:val="a5"/>
        <w:numPr>
          <w:ilvl w:val="0"/>
          <w:numId w:val="9"/>
        </w:num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26402E">
        <w:rPr>
          <w:rFonts w:ascii="Times New Roman CYR" w:hAnsi="Times New Roman CYR" w:cs="Times New Roman CYR"/>
          <w:sz w:val="28"/>
          <w:szCs w:val="28"/>
        </w:rPr>
        <w:t>Разработать рекомендации по совершенствованию социального обслуживания граждан пожилого возраста.</w:t>
      </w:r>
    </w:p>
    <w:p w14:paraId="419E6ADD" w14:textId="523A2300" w:rsidR="0026402E" w:rsidRDefault="0026402E" w:rsidP="00500F17">
      <w:pPr>
        <w:pStyle w:val="a5"/>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Информационной базой послужили исследования, пособия, нормативная документация, и собственное исследование.</w:t>
      </w:r>
    </w:p>
    <w:p w14:paraId="534B15B5" w14:textId="31ADCCC8" w:rsidR="00983635" w:rsidRDefault="00983635" w:rsidP="002A4CB6">
      <w:pPr>
        <w:widowControl w:val="0"/>
        <w:autoSpaceDE w:val="0"/>
        <w:autoSpaceDN w:val="0"/>
        <w:adjustRightInd w:val="0"/>
        <w:spacing w:after="0" w:line="360" w:lineRule="auto"/>
        <w:jc w:val="both"/>
        <w:rPr>
          <w:rFonts w:ascii="Times New Roman" w:hAnsi="Times New Roman"/>
          <w:sz w:val="28"/>
          <w:szCs w:val="28"/>
        </w:rPr>
      </w:pPr>
      <w:bookmarkStart w:id="3" w:name="bookmark39"/>
      <w:bookmarkStart w:id="4" w:name="bookmark40"/>
      <w:bookmarkStart w:id="5" w:name="bookmark38"/>
      <w:bookmarkEnd w:id="3"/>
      <w:bookmarkEnd w:id="4"/>
      <w:bookmarkEnd w:id="5"/>
    </w:p>
    <w:sectPr w:rsidR="00983635" w:rsidSect="00C7282F">
      <w:footerReference w:type="default" r:id="rId8"/>
      <w:pgSz w:w="11906" w:h="16838"/>
      <w:pgMar w:top="1134" w:right="567" w:bottom="1134" w:left="1701" w:header="708" w:footer="708"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C20D5" w14:textId="77777777" w:rsidR="00D50783" w:rsidRDefault="00D50783" w:rsidP="00875E65">
      <w:pPr>
        <w:spacing w:after="0" w:line="240" w:lineRule="auto"/>
      </w:pPr>
      <w:r>
        <w:separator/>
      </w:r>
    </w:p>
  </w:endnote>
  <w:endnote w:type="continuationSeparator" w:id="0">
    <w:p w14:paraId="7DC8A5B8" w14:textId="77777777" w:rsidR="00D50783" w:rsidRDefault="00D50783" w:rsidP="0087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169115"/>
      <w:docPartObj>
        <w:docPartGallery w:val="Page Numbers (Bottom of Page)"/>
        <w:docPartUnique/>
      </w:docPartObj>
    </w:sdtPr>
    <w:sdtEndPr>
      <w:rPr>
        <w:rFonts w:ascii="Times New Roman" w:hAnsi="Times New Roman" w:cs="Times New Roman"/>
        <w:sz w:val="24"/>
        <w:szCs w:val="24"/>
      </w:rPr>
    </w:sdtEndPr>
    <w:sdtContent>
      <w:p w14:paraId="3AAD4387" w14:textId="554A55B3" w:rsidR="00C7282F" w:rsidRPr="00C7282F" w:rsidRDefault="00C7282F">
        <w:pPr>
          <w:pStyle w:val="a8"/>
          <w:jc w:val="center"/>
          <w:rPr>
            <w:rFonts w:ascii="Times New Roman" w:hAnsi="Times New Roman" w:cs="Times New Roman"/>
            <w:sz w:val="24"/>
            <w:szCs w:val="24"/>
          </w:rPr>
        </w:pPr>
        <w:r w:rsidRPr="00C7282F">
          <w:rPr>
            <w:rFonts w:ascii="Times New Roman" w:hAnsi="Times New Roman" w:cs="Times New Roman"/>
            <w:sz w:val="24"/>
            <w:szCs w:val="24"/>
          </w:rPr>
          <w:fldChar w:fldCharType="begin"/>
        </w:r>
        <w:r w:rsidRPr="00C7282F">
          <w:rPr>
            <w:rFonts w:ascii="Times New Roman" w:hAnsi="Times New Roman" w:cs="Times New Roman"/>
            <w:sz w:val="24"/>
            <w:szCs w:val="24"/>
          </w:rPr>
          <w:instrText>PAGE   \* MERGEFORMAT</w:instrText>
        </w:r>
        <w:r w:rsidRPr="00C7282F">
          <w:rPr>
            <w:rFonts w:ascii="Times New Roman" w:hAnsi="Times New Roman" w:cs="Times New Roman"/>
            <w:sz w:val="24"/>
            <w:szCs w:val="24"/>
          </w:rPr>
          <w:fldChar w:fldCharType="separate"/>
        </w:r>
        <w:r w:rsidRPr="00C7282F">
          <w:rPr>
            <w:rFonts w:ascii="Times New Roman" w:hAnsi="Times New Roman" w:cs="Times New Roman"/>
            <w:sz w:val="24"/>
            <w:szCs w:val="24"/>
          </w:rPr>
          <w:t>2</w:t>
        </w:r>
        <w:r w:rsidRPr="00C7282F">
          <w:rPr>
            <w:rFonts w:ascii="Times New Roman" w:hAnsi="Times New Roman" w:cs="Times New Roman"/>
            <w:sz w:val="24"/>
            <w:szCs w:val="24"/>
          </w:rPr>
          <w:fldChar w:fldCharType="end"/>
        </w:r>
      </w:p>
    </w:sdtContent>
  </w:sdt>
  <w:p w14:paraId="234E43FC" w14:textId="53FD6234" w:rsidR="00B045E9" w:rsidRDefault="00B045E9">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05A67" w14:textId="77777777" w:rsidR="00D50783" w:rsidRDefault="00D50783" w:rsidP="00875E65">
      <w:pPr>
        <w:spacing w:after="0" w:line="240" w:lineRule="auto"/>
      </w:pPr>
      <w:r>
        <w:separator/>
      </w:r>
    </w:p>
  </w:footnote>
  <w:footnote w:type="continuationSeparator" w:id="0">
    <w:p w14:paraId="68436A8B" w14:textId="77777777" w:rsidR="00D50783" w:rsidRDefault="00D50783" w:rsidP="00875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4809"/>
    <w:multiLevelType w:val="hybridMultilevel"/>
    <w:tmpl w:val="656E8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E5232E"/>
    <w:multiLevelType w:val="multilevel"/>
    <w:tmpl w:val="9E3A9546"/>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C5D8E"/>
    <w:multiLevelType w:val="hybridMultilevel"/>
    <w:tmpl w:val="D916CDD2"/>
    <w:lvl w:ilvl="0" w:tplc="9FC2821A">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791131"/>
    <w:multiLevelType w:val="hybridMultilevel"/>
    <w:tmpl w:val="B436F23A"/>
    <w:lvl w:ilvl="0" w:tplc="9FC2821A">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5A4099"/>
    <w:multiLevelType w:val="hybridMultilevel"/>
    <w:tmpl w:val="F7A416EE"/>
    <w:lvl w:ilvl="0" w:tplc="9FC2821A">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8372DF"/>
    <w:multiLevelType w:val="hybridMultilevel"/>
    <w:tmpl w:val="21481ED6"/>
    <w:lvl w:ilvl="0" w:tplc="9FC2821A">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FF5A16"/>
    <w:multiLevelType w:val="hybridMultilevel"/>
    <w:tmpl w:val="B4B2BF9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99D4DED"/>
    <w:multiLevelType w:val="multilevel"/>
    <w:tmpl w:val="A7805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A60627"/>
    <w:multiLevelType w:val="hybridMultilevel"/>
    <w:tmpl w:val="520C106A"/>
    <w:lvl w:ilvl="0" w:tplc="E6FAC6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6B7DD8"/>
    <w:multiLevelType w:val="hybridMultilevel"/>
    <w:tmpl w:val="4C2A670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290B34AF"/>
    <w:multiLevelType w:val="hybridMultilevel"/>
    <w:tmpl w:val="B4A46A78"/>
    <w:lvl w:ilvl="0" w:tplc="0419000F">
      <w:start w:val="1"/>
      <w:numFmt w:val="decimal"/>
      <w:lvlText w:val="%1."/>
      <w:lvlJc w:val="left"/>
      <w:pPr>
        <w:ind w:left="106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3B23B1"/>
    <w:multiLevelType w:val="hybridMultilevel"/>
    <w:tmpl w:val="02829314"/>
    <w:lvl w:ilvl="0" w:tplc="5D60BD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B41670"/>
    <w:multiLevelType w:val="hybridMultilevel"/>
    <w:tmpl w:val="CFBC0940"/>
    <w:lvl w:ilvl="0" w:tplc="DEBC6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D6E527D"/>
    <w:multiLevelType w:val="hybridMultilevel"/>
    <w:tmpl w:val="B26EBB58"/>
    <w:lvl w:ilvl="0" w:tplc="5D60BD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D96D6D"/>
    <w:multiLevelType w:val="hybridMultilevel"/>
    <w:tmpl w:val="DA881DE4"/>
    <w:lvl w:ilvl="0" w:tplc="E46A7174">
      <w:start w:val="1"/>
      <w:numFmt w:val="decimal"/>
      <w:lvlText w:val="%1."/>
      <w:lvlJc w:val="left"/>
      <w:pPr>
        <w:ind w:left="0" w:firstLine="85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981B6E"/>
    <w:multiLevelType w:val="multilevel"/>
    <w:tmpl w:val="FA620D9A"/>
    <w:lvl w:ilvl="0">
      <w:start w:val="2"/>
      <w:numFmt w:val="decimal"/>
      <w:lvlText w:val="%1"/>
      <w:lvlJc w:val="left"/>
      <w:pPr>
        <w:ind w:left="375" w:hanging="375"/>
      </w:pPr>
      <w:rPr>
        <w:rFonts w:cs="Times New Roman" w:hint="default"/>
      </w:rPr>
    </w:lvl>
    <w:lvl w:ilvl="1">
      <w:start w:val="3"/>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6" w15:restartNumberingAfterBreak="0">
    <w:nsid w:val="50201A47"/>
    <w:multiLevelType w:val="multilevel"/>
    <w:tmpl w:val="E8EC5D30"/>
    <w:lvl w:ilvl="0">
      <w:start w:val="1"/>
      <w:numFmt w:val="decimal"/>
      <w:lvlText w:val="%1."/>
      <w:lvlJc w:val="left"/>
      <w:pPr>
        <w:ind w:left="0" w:firstLine="851"/>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5D705889"/>
    <w:multiLevelType w:val="hybridMultilevel"/>
    <w:tmpl w:val="7E4C8F30"/>
    <w:lvl w:ilvl="0" w:tplc="5D60BD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1B7D8E"/>
    <w:multiLevelType w:val="multilevel"/>
    <w:tmpl w:val="F008EE0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E8D16F4"/>
    <w:multiLevelType w:val="multilevel"/>
    <w:tmpl w:val="A348AD98"/>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F840A16"/>
    <w:multiLevelType w:val="hybridMultilevel"/>
    <w:tmpl w:val="338CEEEA"/>
    <w:lvl w:ilvl="0" w:tplc="5D60BD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0C70D21"/>
    <w:multiLevelType w:val="multilevel"/>
    <w:tmpl w:val="DF82243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1106834"/>
    <w:multiLevelType w:val="hybridMultilevel"/>
    <w:tmpl w:val="A4F01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365F97"/>
    <w:multiLevelType w:val="hybridMultilevel"/>
    <w:tmpl w:val="EE9EA1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D8258B3"/>
    <w:multiLevelType w:val="hybridMultilevel"/>
    <w:tmpl w:val="144C06D4"/>
    <w:lvl w:ilvl="0" w:tplc="E6FAC6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0DD1DAC"/>
    <w:multiLevelType w:val="multilevel"/>
    <w:tmpl w:val="F2985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753494"/>
    <w:multiLevelType w:val="hybridMultilevel"/>
    <w:tmpl w:val="0D7CC210"/>
    <w:lvl w:ilvl="0" w:tplc="2A624D18">
      <w:start w:val="1"/>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AEC0D99"/>
    <w:multiLevelType w:val="hybridMultilevel"/>
    <w:tmpl w:val="6E3EC53E"/>
    <w:lvl w:ilvl="0" w:tplc="9FC2821A">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B42C73"/>
    <w:multiLevelType w:val="hybridMultilevel"/>
    <w:tmpl w:val="8C482A84"/>
    <w:lvl w:ilvl="0" w:tplc="9FC2821A">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E031708"/>
    <w:multiLevelType w:val="hybridMultilevel"/>
    <w:tmpl w:val="947A8926"/>
    <w:lvl w:ilvl="0" w:tplc="E6FAC6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16"/>
  </w:num>
  <w:num w:numId="4">
    <w:abstractNumId w:val="1"/>
  </w:num>
  <w:num w:numId="5">
    <w:abstractNumId w:val="15"/>
  </w:num>
  <w:num w:numId="6">
    <w:abstractNumId w:val="29"/>
  </w:num>
  <w:num w:numId="7">
    <w:abstractNumId w:val="7"/>
  </w:num>
  <w:num w:numId="8">
    <w:abstractNumId w:val="25"/>
  </w:num>
  <w:num w:numId="9">
    <w:abstractNumId w:val="12"/>
  </w:num>
  <w:num w:numId="10">
    <w:abstractNumId w:val="14"/>
  </w:num>
  <w:num w:numId="11">
    <w:abstractNumId w:val="24"/>
  </w:num>
  <w:num w:numId="12">
    <w:abstractNumId w:val="8"/>
  </w:num>
  <w:num w:numId="13">
    <w:abstractNumId w:val="0"/>
  </w:num>
  <w:num w:numId="14">
    <w:abstractNumId w:val="23"/>
  </w:num>
  <w:num w:numId="15">
    <w:abstractNumId w:val="22"/>
  </w:num>
  <w:num w:numId="16">
    <w:abstractNumId w:val="6"/>
  </w:num>
  <w:num w:numId="17">
    <w:abstractNumId w:val="10"/>
  </w:num>
  <w:num w:numId="18">
    <w:abstractNumId w:val="5"/>
  </w:num>
  <w:num w:numId="19">
    <w:abstractNumId w:val="4"/>
  </w:num>
  <w:num w:numId="20">
    <w:abstractNumId w:val="28"/>
  </w:num>
  <w:num w:numId="21">
    <w:abstractNumId w:val="2"/>
  </w:num>
  <w:num w:numId="22">
    <w:abstractNumId w:val="3"/>
  </w:num>
  <w:num w:numId="23">
    <w:abstractNumId w:val="27"/>
  </w:num>
  <w:num w:numId="24">
    <w:abstractNumId w:val="11"/>
  </w:num>
  <w:num w:numId="25">
    <w:abstractNumId w:val="20"/>
  </w:num>
  <w:num w:numId="26">
    <w:abstractNumId w:val="17"/>
  </w:num>
  <w:num w:numId="27">
    <w:abstractNumId w:val="19"/>
  </w:num>
  <w:num w:numId="28">
    <w:abstractNumId w:val="13"/>
  </w:num>
  <w:num w:numId="29">
    <w:abstractNumId w:val="9"/>
  </w:num>
  <w:num w:numId="30">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421B"/>
    <w:rsid w:val="0000046B"/>
    <w:rsid w:val="00015D34"/>
    <w:rsid w:val="00022EF6"/>
    <w:rsid w:val="00025412"/>
    <w:rsid w:val="000267CE"/>
    <w:rsid w:val="00027882"/>
    <w:rsid w:val="00033C8A"/>
    <w:rsid w:val="00040AF2"/>
    <w:rsid w:val="00041AD3"/>
    <w:rsid w:val="0004587C"/>
    <w:rsid w:val="0004712F"/>
    <w:rsid w:val="00047606"/>
    <w:rsid w:val="00061012"/>
    <w:rsid w:val="0006583A"/>
    <w:rsid w:val="00067ADB"/>
    <w:rsid w:val="0007474A"/>
    <w:rsid w:val="0007572A"/>
    <w:rsid w:val="00076586"/>
    <w:rsid w:val="00086DEF"/>
    <w:rsid w:val="000912B5"/>
    <w:rsid w:val="00092825"/>
    <w:rsid w:val="000952C3"/>
    <w:rsid w:val="00096C60"/>
    <w:rsid w:val="000A757D"/>
    <w:rsid w:val="000B1444"/>
    <w:rsid w:val="000C50B5"/>
    <w:rsid w:val="000E557C"/>
    <w:rsid w:val="000F10A6"/>
    <w:rsid w:val="000F5F62"/>
    <w:rsid w:val="000F670B"/>
    <w:rsid w:val="000F7C8C"/>
    <w:rsid w:val="0011247F"/>
    <w:rsid w:val="00121B2C"/>
    <w:rsid w:val="0012539A"/>
    <w:rsid w:val="00127186"/>
    <w:rsid w:val="001320D0"/>
    <w:rsid w:val="00132F71"/>
    <w:rsid w:val="001332FA"/>
    <w:rsid w:val="00135D66"/>
    <w:rsid w:val="00144F22"/>
    <w:rsid w:val="00150737"/>
    <w:rsid w:val="00163EC2"/>
    <w:rsid w:val="001832ED"/>
    <w:rsid w:val="0018391A"/>
    <w:rsid w:val="00184B8D"/>
    <w:rsid w:val="00187611"/>
    <w:rsid w:val="00196EB3"/>
    <w:rsid w:val="001C7E11"/>
    <w:rsid w:val="001D31E0"/>
    <w:rsid w:val="001E012E"/>
    <w:rsid w:val="001F5461"/>
    <w:rsid w:val="001F605A"/>
    <w:rsid w:val="00206CD6"/>
    <w:rsid w:val="00210FF4"/>
    <w:rsid w:val="00227BB0"/>
    <w:rsid w:val="002306CC"/>
    <w:rsid w:val="0023125C"/>
    <w:rsid w:val="0023494A"/>
    <w:rsid w:val="002353B1"/>
    <w:rsid w:val="0024162C"/>
    <w:rsid w:val="00243022"/>
    <w:rsid w:val="00261DDC"/>
    <w:rsid w:val="0026402E"/>
    <w:rsid w:val="00266A1C"/>
    <w:rsid w:val="0028243A"/>
    <w:rsid w:val="00284147"/>
    <w:rsid w:val="00293DA3"/>
    <w:rsid w:val="00297BE6"/>
    <w:rsid w:val="002A4CB6"/>
    <w:rsid w:val="002A5586"/>
    <w:rsid w:val="002B11EB"/>
    <w:rsid w:val="002B20FB"/>
    <w:rsid w:val="002B483C"/>
    <w:rsid w:val="002C2354"/>
    <w:rsid w:val="002C39DE"/>
    <w:rsid w:val="002C4396"/>
    <w:rsid w:val="002D004E"/>
    <w:rsid w:val="002D54AA"/>
    <w:rsid w:val="002D5D82"/>
    <w:rsid w:val="002E1767"/>
    <w:rsid w:val="002F527C"/>
    <w:rsid w:val="00307B4E"/>
    <w:rsid w:val="00311A0F"/>
    <w:rsid w:val="00317B52"/>
    <w:rsid w:val="0033094B"/>
    <w:rsid w:val="00334828"/>
    <w:rsid w:val="00351AF5"/>
    <w:rsid w:val="00353067"/>
    <w:rsid w:val="003530E9"/>
    <w:rsid w:val="00357F20"/>
    <w:rsid w:val="00370363"/>
    <w:rsid w:val="003708C3"/>
    <w:rsid w:val="00381C58"/>
    <w:rsid w:val="0039063D"/>
    <w:rsid w:val="00392FFC"/>
    <w:rsid w:val="00396625"/>
    <w:rsid w:val="003A402C"/>
    <w:rsid w:val="003B14F3"/>
    <w:rsid w:val="003B443B"/>
    <w:rsid w:val="003C3B65"/>
    <w:rsid w:val="003F2730"/>
    <w:rsid w:val="003F5B05"/>
    <w:rsid w:val="00431B94"/>
    <w:rsid w:val="00431E76"/>
    <w:rsid w:val="004330C3"/>
    <w:rsid w:val="004428B0"/>
    <w:rsid w:val="00445BB5"/>
    <w:rsid w:val="00452402"/>
    <w:rsid w:val="00461B99"/>
    <w:rsid w:val="004931E9"/>
    <w:rsid w:val="004A0DF8"/>
    <w:rsid w:val="004A521D"/>
    <w:rsid w:val="004C1053"/>
    <w:rsid w:val="004C588F"/>
    <w:rsid w:val="004D484C"/>
    <w:rsid w:val="004E22FB"/>
    <w:rsid w:val="004E7F79"/>
    <w:rsid w:val="00500F17"/>
    <w:rsid w:val="005061D4"/>
    <w:rsid w:val="00527146"/>
    <w:rsid w:val="0055035F"/>
    <w:rsid w:val="00555304"/>
    <w:rsid w:val="00563C84"/>
    <w:rsid w:val="00565DF3"/>
    <w:rsid w:val="00570F47"/>
    <w:rsid w:val="005718F1"/>
    <w:rsid w:val="00571BD4"/>
    <w:rsid w:val="00576926"/>
    <w:rsid w:val="00584D42"/>
    <w:rsid w:val="005A72F2"/>
    <w:rsid w:val="005B0117"/>
    <w:rsid w:val="005B1CCA"/>
    <w:rsid w:val="005B1E9F"/>
    <w:rsid w:val="005E3A05"/>
    <w:rsid w:val="005E7844"/>
    <w:rsid w:val="00600763"/>
    <w:rsid w:val="00600AC8"/>
    <w:rsid w:val="006045CE"/>
    <w:rsid w:val="0061030D"/>
    <w:rsid w:val="006115D6"/>
    <w:rsid w:val="00615433"/>
    <w:rsid w:val="00623E05"/>
    <w:rsid w:val="00624643"/>
    <w:rsid w:val="00626FF3"/>
    <w:rsid w:val="006368BD"/>
    <w:rsid w:val="00637547"/>
    <w:rsid w:val="006422EF"/>
    <w:rsid w:val="006456C4"/>
    <w:rsid w:val="0064577E"/>
    <w:rsid w:val="0064741E"/>
    <w:rsid w:val="00652F1D"/>
    <w:rsid w:val="00654D06"/>
    <w:rsid w:val="006555A5"/>
    <w:rsid w:val="00666727"/>
    <w:rsid w:val="00694B5D"/>
    <w:rsid w:val="006A2AC7"/>
    <w:rsid w:val="006B21EB"/>
    <w:rsid w:val="006B5B55"/>
    <w:rsid w:val="006C42C1"/>
    <w:rsid w:val="006D4ADA"/>
    <w:rsid w:val="006D70A9"/>
    <w:rsid w:val="006E2E4E"/>
    <w:rsid w:val="006E53CE"/>
    <w:rsid w:val="00703356"/>
    <w:rsid w:val="00703BCE"/>
    <w:rsid w:val="00714262"/>
    <w:rsid w:val="007300E0"/>
    <w:rsid w:val="00732141"/>
    <w:rsid w:val="007358AE"/>
    <w:rsid w:val="00745EEA"/>
    <w:rsid w:val="00747203"/>
    <w:rsid w:val="007813B0"/>
    <w:rsid w:val="00783706"/>
    <w:rsid w:val="0078433D"/>
    <w:rsid w:val="007B1917"/>
    <w:rsid w:val="007B3327"/>
    <w:rsid w:val="007B34B6"/>
    <w:rsid w:val="007B5DCB"/>
    <w:rsid w:val="007C46F2"/>
    <w:rsid w:val="007C6916"/>
    <w:rsid w:val="007C7A7E"/>
    <w:rsid w:val="007D3BC1"/>
    <w:rsid w:val="007D6433"/>
    <w:rsid w:val="007E0D5B"/>
    <w:rsid w:val="007E2466"/>
    <w:rsid w:val="007F1E4A"/>
    <w:rsid w:val="00806C9F"/>
    <w:rsid w:val="00814787"/>
    <w:rsid w:val="00830DCF"/>
    <w:rsid w:val="008343AD"/>
    <w:rsid w:val="00842E6D"/>
    <w:rsid w:val="00844F65"/>
    <w:rsid w:val="008475D9"/>
    <w:rsid w:val="008713A6"/>
    <w:rsid w:val="00871F3F"/>
    <w:rsid w:val="00875E65"/>
    <w:rsid w:val="00876BBA"/>
    <w:rsid w:val="008810DE"/>
    <w:rsid w:val="00887B09"/>
    <w:rsid w:val="008A45A1"/>
    <w:rsid w:val="008A5A73"/>
    <w:rsid w:val="008B3288"/>
    <w:rsid w:val="008B5597"/>
    <w:rsid w:val="008D51CF"/>
    <w:rsid w:val="008D5DCA"/>
    <w:rsid w:val="008F5537"/>
    <w:rsid w:val="00901EF3"/>
    <w:rsid w:val="009032C9"/>
    <w:rsid w:val="00905EAF"/>
    <w:rsid w:val="009126BF"/>
    <w:rsid w:val="00915211"/>
    <w:rsid w:val="00921768"/>
    <w:rsid w:val="00936857"/>
    <w:rsid w:val="009412D0"/>
    <w:rsid w:val="0094150E"/>
    <w:rsid w:val="00941A69"/>
    <w:rsid w:val="0095019F"/>
    <w:rsid w:val="00960CB8"/>
    <w:rsid w:val="00980C33"/>
    <w:rsid w:val="00981B34"/>
    <w:rsid w:val="00983635"/>
    <w:rsid w:val="00992798"/>
    <w:rsid w:val="0099372D"/>
    <w:rsid w:val="00993F42"/>
    <w:rsid w:val="00994656"/>
    <w:rsid w:val="00997559"/>
    <w:rsid w:val="009A21A0"/>
    <w:rsid w:val="009B220C"/>
    <w:rsid w:val="009C04B7"/>
    <w:rsid w:val="009C078F"/>
    <w:rsid w:val="009C20CA"/>
    <w:rsid w:val="009C2630"/>
    <w:rsid w:val="009D362C"/>
    <w:rsid w:val="009D4ECD"/>
    <w:rsid w:val="009D613E"/>
    <w:rsid w:val="009F03C6"/>
    <w:rsid w:val="00A05E67"/>
    <w:rsid w:val="00A22148"/>
    <w:rsid w:val="00A24012"/>
    <w:rsid w:val="00A35D1B"/>
    <w:rsid w:val="00A52E6A"/>
    <w:rsid w:val="00A570FE"/>
    <w:rsid w:val="00A67091"/>
    <w:rsid w:val="00A9421B"/>
    <w:rsid w:val="00A95D19"/>
    <w:rsid w:val="00AA2F00"/>
    <w:rsid w:val="00AA6CD6"/>
    <w:rsid w:val="00AC1B3D"/>
    <w:rsid w:val="00AC5951"/>
    <w:rsid w:val="00AE0B51"/>
    <w:rsid w:val="00AE1BC8"/>
    <w:rsid w:val="00AE5E93"/>
    <w:rsid w:val="00AF1256"/>
    <w:rsid w:val="00B0066A"/>
    <w:rsid w:val="00B045E9"/>
    <w:rsid w:val="00B05737"/>
    <w:rsid w:val="00B06928"/>
    <w:rsid w:val="00B10C82"/>
    <w:rsid w:val="00B1192D"/>
    <w:rsid w:val="00B40BD7"/>
    <w:rsid w:val="00B510D1"/>
    <w:rsid w:val="00B639CE"/>
    <w:rsid w:val="00B852A3"/>
    <w:rsid w:val="00B949A4"/>
    <w:rsid w:val="00B96D29"/>
    <w:rsid w:val="00BB2D54"/>
    <w:rsid w:val="00BB5622"/>
    <w:rsid w:val="00BD7805"/>
    <w:rsid w:val="00BF0EDD"/>
    <w:rsid w:val="00BF3171"/>
    <w:rsid w:val="00BF4B74"/>
    <w:rsid w:val="00C00FB7"/>
    <w:rsid w:val="00C04F82"/>
    <w:rsid w:val="00C151C9"/>
    <w:rsid w:val="00C32444"/>
    <w:rsid w:val="00C3284B"/>
    <w:rsid w:val="00C41AEF"/>
    <w:rsid w:val="00C51145"/>
    <w:rsid w:val="00C615C8"/>
    <w:rsid w:val="00C618B0"/>
    <w:rsid w:val="00C64324"/>
    <w:rsid w:val="00C660CE"/>
    <w:rsid w:val="00C717B7"/>
    <w:rsid w:val="00C720E5"/>
    <w:rsid w:val="00C7282F"/>
    <w:rsid w:val="00C73D98"/>
    <w:rsid w:val="00C76C46"/>
    <w:rsid w:val="00C83E3F"/>
    <w:rsid w:val="00CA2E16"/>
    <w:rsid w:val="00CA4C95"/>
    <w:rsid w:val="00CA6114"/>
    <w:rsid w:val="00CB0BFC"/>
    <w:rsid w:val="00CC1EBC"/>
    <w:rsid w:val="00CD1B2F"/>
    <w:rsid w:val="00CD2FDB"/>
    <w:rsid w:val="00CD6C35"/>
    <w:rsid w:val="00CE4F3C"/>
    <w:rsid w:val="00CE5538"/>
    <w:rsid w:val="00CE75F9"/>
    <w:rsid w:val="00CF44E5"/>
    <w:rsid w:val="00CF4AF5"/>
    <w:rsid w:val="00CF554A"/>
    <w:rsid w:val="00CF7667"/>
    <w:rsid w:val="00D03BFD"/>
    <w:rsid w:val="00D04B1C"/>
    <w:rsid w:val="00D04E0E"/>
    <w:rsid w:val="00D16967"/>
    <w:rsid w:val="00D22715"/>
    <w:rsid w:val="00D3516F"/>
    <w:rsid w:val="00D475B3"/>
    <w:rsid w:val="00D47636"/>
    <w:rsid w:val="00D50783"/>
    <w:rsid w:val="00D56719"/>
    <w:rsid w:val="00D61843"/>
    <w:rsid w:val="00D659BE"/>
    <w:rsid w:val="00D80A0E"/>
    <w:rsid w:val="00D80AB7"/>
    <w:rsid w:val="00D81047"/>
    <w:rsid w:val="00D83040"/>
    <w:rsid w:val="00D8612C"/>
    <w:rsid w:val="00D87E5C"/>
    <w:rsid w:val="00D94CC3"/>
    <w:rsid w:val="00D95CC8"/>
    <w:rsid w:val="00DA3A75"/>
    <w:rsid w:val="00DC0243"/>
    <w:rsid w:val="00DD4C93"/>
    <w:rsid w:val="00DF04C7"/>
    <w:rsid w:val="00DF64E2"/>
    <w:rsid w:val="00DF7F97"/>
    <w:rsid w:val="00E14C25"/>
    <w:rsid w:val="00E20950"/>
    <w:rsid w:val="00E24BC5"/>
    <w:rsid w:val="00E51A7E"/>
    <w:rsid w:val="00E755C0"/>
    <w:rsid w:val="00E778FA"/>
    <w:rsid w:val="00E82DBE"/>
    <w:rsid w:val="00E84EB7"/>
    <w:rsid w:val="00E961B2"/>
    <w:rsid w:val="00E972F9"/>
    <w:rsid w:val="00E97EEE"/>
    <w:rsid w:val="00EA2B76"/>
    <w:rsid w:val="00EA6952"/>
    <w:rsid w:val="00EB0756"/>
    <w:rsid w:val="00EB1176"/>
    <w:rsid w:val="00EB5021"/>
    <w:rsid w:val="00EB64D9"/>
    <w:rsid w:val="00ED6E8E"/>
    <w:rsid w:val="00EE1018"/>
    <w:rsid w:val="00EE2DCA"/>
    <w:rsid w:val="00EE61B8"/>
    <w:rsid w:val="00F023AB"/>
    <w:rsid w:val="00F02BD8"/>
    <w:rsid w:val="00F053B8"/>
    <w:rsid w:val="00F07798"/>
    <w:rsid w:val="00F232A3"/>
    <w:rsid w:val="00F27B97"/>
    <w:rsid w:val="00F446B4"/>
    <w:rsid w:val="00F5030A"/>
    <w:rsid w:val="00F75171"/>
    <w:rsid w:val="00F7545E"/>
    <w:rsid w:val="00F808A3"/>
    <w:rsid w:val="00F827E1"/>
    <w:rsid w:val="00FA0529"/>
    <w:rsid w:val="00FD623C"/>
    <w:rsid w:val="00FD6792"/>
    <w:rsid w:val="00FF016E"/>
    <w:rsid w:val="00FF2C54"/>
    <w:rsid w:val="00FF4748"/>
    <w:rsid w:val="00FF6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A1335"/>
  <w15:docId w15:val="{97276997-FC42-4760-A80B-93CD73C1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C84"/>
  </w:style>
  <w:style w:type="paragraph" w:styleId="1">
    <w:name w:val="heading 1"/>
    <w:basedOn w:val="a"/>
    <w:next w:val="a"/>
    <w:link w:val="10"/>
    <w:qFormat/>
    <w:rsid w:val="00D80AB7"/>
    <w:pPr>
      <w:keepNext/>
      <w:spacing w:before="240" w:after="60" w:line="276" w:lineRule="auto"/>
      <w:outlineLvl w:val="0"/>
    </w:pPr>
    <w:rPr>
      <w:rFonts w:ascii="Arial" w:eastAsia="Calibri" w:hAnsi="Arial" w:cs="Arial"/>
      <w:b/>
      <w:bCs/>
      <w:kern w:val="32"/>
      <w:sz w:val="32"/>
      <w:szCs w:val="32"/>
    </w:rPr>
  </w:style>
  <w:style w:type="paragraph" w:styleId="2">
    <w:name w:val="heading 2"/>
    <w:basedOn w:val="a"/>
    <w:next w:val="a"/>
    <w:link w:val="20"/>
    <w:uiPriority w:val="9"/>
    <w:unhideWhenUsed/>
    <w:qFormat/>
    <w:rsid w:val="002C43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Bullet List,FooterText,numbered,Подпись рисунка,Маркированный список_уровень1,Абзац списка3,Цветной список - Акцент 11,СПИСОК,Второй абзац списка,Абзац списка для документа,Нумерация,lp1,Абзац списка11"/>
    <w:basedOn w:val="a"/>
    <w:link w:val="a4"/>
    <w:uiPriority w:val="34"/>
    <w:qFormat/>
    <w:rsid w:val="00DF64E2"/>
    <w:pPr>
      <w:ind w:left="720"/>
      <w:contextualSpacing/>
    </w:pPr>
  </w:style>
  <w:style w:type="character" w:customStyle="1" w:styleId="10">
    <w:name w:val="Заголовок 1 Знак"/>
    <w:basedOn w:val="a0"/>
    <w:link w:val="1"/>
    <w:rsid w:val="00D80AB7"/>
    <w:rPr>
      <w:rFonts w:ascii="Arial" w:eastAsia="Calibri" w:hAnsi="Arial" w:cs="Arial"/>
      <w:b/>
      <w:bCs/>
      <w:kern w:val="32"/>
      <w:sz w:val="32"/>
      <w:szCs w:val="32"/>
    </w:rPr>
  </w:style>
  <w:style w:type="character" w:customStyle="1" w:styleId="21">
    <w:name w:val="Основной текст (2)_"/>
    <w:link w:val="22"/>
    <w:rsid w:val="00D80AB7"/>
    <w:rPr>
      <w:rFonts w:ascii="Times New Roman" w:eastAsia="Times New Roman" w:hAnsi="Times New Roman"/>
      <w:sz w:val="26"/>
      <w:szCs w:val="26"/>
      <w:shd w:val="clear" w:color="auto" w:fill="FFFFFF"/>
    </w:rPr>
  </w:style>
  <w:style w:type="paragraph" w:customStyle="1" w:styleId="22">
    <w:name w:val="Основной текст (2)"/>
    <w:basedOn w:val="a"/>
    <w:link w:val="21"/>
    <w:qFormat/>
    <w:rsid w:val="00D80AB7"/>
    <w:pPr>
      <w:widowControl w:val="0"/>
      <w:shd w:val="clear" w:color="auto" w:fill="FFFFFF"/>
      <w:spacing w:after="0" w:line="0" w:lineRule="atLeast"/>
      <w:jc w:val="center"/>
    </w:pPr>
    <w:rPr>
      <w:rFonts w:ascii="Times New Roman" w:eastAsia="Times New Roman" w:hAnsi="Times New Roman"/>
      <w:sz w:val="26"/>
      <w:szCs w:val="26"/>
    </w:rPr>
  </w:style>
  <w:style w:type="character" w:customStyle="1" w:styleId="2Exact">
    <w:name w:val="Основной текст (2) Exact"/>
    <w:rsid w:val="00D80AB7"/>
    <w:rPr>
      <w:rFonts w:ascii="Times New Roman" w:eastAsia="Times New Roman" w:hAnsi="Times New Roman" w:cs="Times New Roman"/>
      <w:b w:val="0"/>
      <w:bCs w:val="0"/>
      <w:i w:val="0"/>
      <w:iCs w:val="0"/>
      <w:smallCaps w:val="0"/>
      <w:strike w:val="0"/>
      <w:sz w:val="26"/>
      <w:szCs w:val="26"/>
      <w:u w:val="none"/>
    </w:rPr>
  </w:style>
  <w:style w:type="paragraph" w:styleId="a5">
    <w:name w:val="No Spacing"/>
    <w:uiPriority w:val="1"/>
    <w:qFormat/>
    <w:rsid w:val="00871F3F"/>
    <w:pPr>
      <w:spacing w:after="0" w:line="240" w:lineRule="auto"/>
    </w:pPr>
    <w:rPr>
      <w:rFonts w:ascii="Calibri" w:eastAsia="Times New Roman" w:hAnsi="Calibri" w:cs="Times New Roman"/>
      <w:lang w:eastAsia="ru-RU"/>
    </w:rPr>
  </w:style>
  <w:style w:type="paragraph" w:styleId="a6">
    <w:name w:val="header"/>
    <w:basedOn w:val="a"/>
    <w:link w:val="a7"/>
    <w:uiPriority w:val="99"/>
    <w:unhideWhenUsed/>
    <w:rsid w:val="00875E6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5E65"/>
  </w:style>
  <w:style w:type="paragraph" w:styleId="a8">
    <w:name w:val="footer"/>
    <w:basedOn w:val="a"/>
    <w:link w:val="a9"/>
    <w:uiPriority w:val="99"/>
    <w:unhideWhenUsed/>
    <w:rsid w:val="00875E6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75E65"/>
  </w:style>
  <w:style w:type="table" w:styleId="aa">
    <w:name w:val="Table Grid"/>
    <w:basedOn w:val="a1"/>
    <w:uiPriority w:val="39"/>
    <w:rsid w:val="008D51CF"/>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otnote reference"/>
    <w:aliases w:val="Знак сноски 1,Знак сноски-FN,Ciae niinee-FN,Referencia nota al pie,fr,Used by Word for Help footnote symbols,Ciae niinee 1,зс,SUPERS,Текст сновски,Ciae niinee I,Footnotes refss,Appel note de bas de page,Footnote Reference Superscript,BVI fnr"/>
    <w:basedOn w:val="a0"/>
    <w:uiPriority w:val="99"/>
    <w:unhideWhenUsed/>
    <w:rsid w:val="008D51CF"/>
    <w:rPr>
      <w:rFonts w:cs="Times New Roman"/>
      <w:vertAlign w:val="superscript"/>
    </w:rPr>
  </w:style>
  <w:style w:type="character" w:customStyle="1" w:styleId="ac">
    <w:name w:val="Другое_"/>
    <w:basedOn w:val="a0"/>
    <w:link w:val="ad"/>
    <w:rsid w:val="006C42C1"/>
    <w:rPr>
      <w:rFonts w:ascii="Times New Roman" w:eastAsia="Times New Roman" w:hAnsi="Times New Roman" w:cs="Times New Roman"/>
      <w:sz w:val="26"/>
      <w:szCs w:val="26"/>
      <w:shd w:val="clear" w:color="auto" w:fill="FFFFFF"/>
    </w:rPr>
  </w:style>
  <w:style w:type="paragraph" w:customStyle="1" w:styleId="ad">
    <w:name w:val="Другое"/>
    <w:basedOn w:val="a"/>
    <w:link w:val="ac"/>
    <w:rsid w:val="006C42C1"/>
    <w:pPr>
      <w:widowControl w:val="0"/>
      <w:shd w:val="clear" w:color="auto" w:fill="FFFFFF"/>
      <w:spacing w:after="0" w:line="257" w:lineRule="auto"/>
      <w:ind w:firstLine="400"/>
    </w:pPr>
    <w:rPr>
      <w:rFonts w:ascii="Times New Roman" w:eastAsia="Times New Roman" w:hAnsi="Times New Roman" w:cs="Times New Roman"/>
      <w:sz w:val="26"/>
      <w:szCs w:val="26"/>
    </w:rPr>
  </w:style>
  <w:style w:type="character" w:customStyle="1" w:styleId="ae">
    <w:name w:val="Основной текст_"/>
    <w:basedOn w:val="a0"/>
    <w:link w:val="11"/>
    <w:rsid w:val="006C42C1"/>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e"/>
    <w:rsid w:val="006C42C1"/>
    <w:pPr>
      <w:widowControl w:val="0"/>
      <w:shd w:val="clear" w:color="auto" w:fill="FFFFFF"/>
      <w:spacing w:after="0" w:line="257" w:lineRule="auto"/>
      <w:ind w:firstLine="400"/>
    </w:pPr>
    <w:rPr>
      <w:rFonts w:ascii="Times New Roman" w:eastAsia="Times New Roman" w:hAnsi="Times New Roman" w:cs="Times New Roman"/>
      <w:sz w:val="26"/>
      <w:szCs w:val="26"/>
    </w:rPr>
  </w:style>
  <w:style w:type="character" w:customStyle="1" w:styleId="23">
    <w:name w:val="Колонтитул (2)_"/>
    <w:basedOn w:val="a0"/>
    <w:link w:val="24"/>
    <w:rsid w:val="000F7C8C"/>
    <w:rPr>
      <w:rFonts w:ascii="Times New Roman" w:eastAsia="Times New Roman" w:hAnsi="Times New Roman" w:cs="Times New Roman"/>
      <w:sz w:val="20"/>
      <w:szCs w:val="20"/>
      <w:shd w:val="clear" w:color="auto" w:fill="FFFFFF"/>
    </w:rPr>
  </w:style>
  <w:style w:type="paragraph" w:customStyle="1" w:styleId="24">
    <w:name w:val="Колонтитул (2)"/>
    <w:basedOn w:val="a"/>
    <w:link w:val="23"/>
    <w:rsid w:val="000F7C8C"/>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af">
    <w:name w:val="Оглавление_"/>
    <w:basedOn w:val="a0"/>
    <w:link w:val="af0"/>
    <w:rsid w:val="001F5461"/>
    <w:rPr>
      <w:rFonts w:ascii="Times New Roman" w:eastAsia="Times New Roman" w:hAnsi="Times New Roman" w:cs="Times New Roman"/>
      <w:sz w:val="28"/>
      <w:szCs w:val="28"/>
      <w:shd w:val="clear" w:color="auto" w:fill="FFFFFF"/>
    </w:rPr>
  </w:style>
  <w:style w:type="paragraph" w:customStyle="1" w:styleId="af0">
    <w:name w:val="Оглавление"/>
    <w:basedOn w:val="a"/>
    <w:link w:val="af"/>
    <w:rsid w:val="001F5461"/>
    <w:pPr>
      <w:widowControl w:val="0"/>
      <w:shd w:val="clear" w:color="auto" w:fill="FFFFFF"/>
      <w:spacing w:after="0" w:line="360" w:lineRule="auto"/>
    </w:pPr>
    <w:rPr>
      <w:rFonts w:ascii="Times New Roman" w:eastAsia="Times New Roman" w:hAnsi="Times New Roman" w:cs="Times New Roman"/>
      <w:sz w:val="28"/>
      <w:szCs w:val="28"/>
    </w:rPr>
  </w:style>
  <w:style w:type="character" w:customStyle="1" w:styleId="af1">
    <w:name w:val="Подпись к картинке_"/>
    <w:basedOn w:val="a0"/>
    <w:link w:val="af2"/>
    <w:rsid w:val="00AF1256"/>
    <w:rPr>
      <w:rFonts w:ascii="Times New Roman" w:eastAsia="Times New Roman" w:hAnsi="Times New Roman" w:cs="Times New Roman"/>
      <w:sz w:val="28"/>
      <w:szCs w:val="28"/>
      <w:shd w:val="clear" w:color="auto" w:fill="FFFFFF"/>
    </w:rPr>
  </w:style>
  <w:style w:type="paragraph" w:customStyle="1" w:styleId="af2">
    <w:name w:val="Подпись к картинке"/>
    <w:basedOn w:val="a"/>
    <w:link w:val="af1"/>
    <w:rsid w:val="00AF1256"/>
    <w:pPr>
      <w:widowControl w:val="0"/>
      <w:shd w:val="clear" w:color="auto" w:fill="FFFFFF"/>
      <w:spacing w:after="0" w:line="360" w:lineRule="auto"/>
    </w:pPr>
    <w:rPr>
      <w:rFonts w:ascii="Times New Roman" w:eastAsia="Times New Roman" w:hAnsi="Times New Roman" w:cs="Times New Roman"/>
      <w:sz w:val="28"/>
      <w:szCs w:val="28"/>
    </w:rPr>
  </w:style>
  <w:style w:type="paragraph" w:customStyle="1" w:styleId="ConsPlusCell">
    <w:name w:val="ConsPlusCell"/>
    <w:rsid w:val="00392FF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Абзац списка Знак"/>
    <w:aliases w:val="ПАРАГРАФ Знак,Bullet List Знак,FooterText Знак,numbered Знак,Подпись рисунка Знак,Маркированный список_уровень1 Знак,Абзац списка3 Знак,Цветной список - Акцент 11 Знак,СПИСОК Знак,Второй абзац списка Знак,Нумерация Знак,lp1 Знак"/>
    <w:link w:val="a3"/>
    <w:uiPriority w:val="34"/>
    <w:locked/>
    <w:rsid w:val="00392FFC"/>
  </w:style>
  <w:style w:type="character" w:customStyle="1" w:styleId="af3">
    <w:name w:val="Подпись к таблице_"/>
    <w:basedOn w:val="a0"/>
    <w:link w:val="af4"/>
    <w:rsid w:val="007B5DCB"/>
    <w:rPr>
      <w:rFonts w:ascii="Times New Roman" w:eastAsia="Times New Roman" w:hAnsi="Times New Roman" w:cs="Times New Roman"/>
      <w:sz w:val="28"/>
      <w:szCs w:val="28"/>
      <w:shd w:val="clear" w:color="auto" w:fill="FFFFFF"/>
    </w:rPr>
  </w:style>
  <w:style w:type="paragraph" w:customStyle="1" w:styleId="af4">
    <w:name w:val="Подпись к таблице"/>
    <w:basedOn w:val="a"/>
    <w:link w:val="af3"/>
    <w:rsid w:val="007B5DCB"/>
    <w:pPr>
      <w:widowControl w:val="0"/>
      <w:shd w:val="clear" w:color="auto" w:fill="FFFFFF"/>
      <w:spacing w:after="0" w:line="240" w:lineRule="auto"/>
    </w:pPr>
    <w:rPr>
      <w:rFonts w:ascii="Times New Roman" w:eastAsia="Times New Roman" w:hAnsi="Times New Roman" w:cs="Times New Roman"/>
      <w:sz w:val="28"/>
      <w:szCs w:val="28"/>
    </w:rPr>
  </w:style>
  <w:style w:type="character" w:customStyle="1" w:styleId="12">
    <w:name w:val="Заголовок №1_"/>
    <w:basedOn w:val="a0"/>
    <w:link w:val="13"/>
    <w:rsid w:val="007B5DCB"/>
    <w:rPr>
      <w:rFonts w:ascii="Times New Roman" w:eastAsia="Times New Roman" w:hAnsi="Times New Roman" w:cs="Times New Roman"/>
      <w:sz w:val="28"/>
      <w:szCs w:val="28"/>
      <w:shd w:val="clear" w:color="auto" w:fill="FFFFFF"/>
    </w:rPr>
  </w:style>
  <w:style w:type="paragraph" w:customStyle="1" w:styleId="13">
    <w:name w:val="Заголовок №1"/>
    <w:basedOn w:val="a"/>
    <w:link w:val="12"/>
    <w:rsid w:val="007B5DCB"/>
    <w:pPr>
      <w:widowControl w:val="0"/>
      <w:shd w:val="clear" w:color="auto" w:fill="FFFFFF"/>
      <w:spacing w:after="640" w:line="360" w:lineRule="auto"/>
      <w:jc w:val="center"/>
      <w:outlineLvl w:val="0"/>
    </w:pPr>
    <w:rPr>
      <w:rFonts w:ascii="Times New Roman" w:eastAsia="Times New Roman" w:hAnsi="Times New Roman" w:cs="Times New Roman"/>
      <w:sz w:val="28"/>
      <w:szCs w:val="28"/>
    </w:rPr>
  </w:style>
  <w:style w:type="character" w:customStyle="1" w:styleId="af5">
    <w:name w:val="Текст Знак"/>
    <w:aliases w:val="Знак1 Знак"/>
    <w:basedOn w:val="a0"/>
    <w:link w:val="af6"/>
    <w:semiHidden/>
    <w:locked/>
    <w:rsid w:val="003F2730"/>
    <w:rPr>
      <w:rFonts w:ascii="Courier New" w:hAnsi="Courier New" w:cs="Courier New"/>
      <w:sz w:val="20"/>
      <w:szCs w:val="20"/>
    </w:rPr>
  </w:style>
  <w:style w:type="paragraph" w:styleId="af6">
    <w:name w:val="Plain Text"/>
    <w:aliases w:val="Знак1"/>
    <w:basedOn w:val="a"/>
    <w:link w:val="af5"/>
    <w:semiHidden/>
    <w:unhideWhenUsed/>
    <w:rsid w:val="003F2730"/>
    <w:pPr>
      <w:spacing w:after="0" w:line="240" w:lineRule="auto"/>
      <w:ind w:firstLine="680"/>
      <w:jc w:val="both"/>
    </w:pPr>
    <w:rPr>
      <w:rFonts w:ascii="Courier New" w:hAnsi="Courier New" w:cs="Courier New"/>
      <w:sz w:val="20"/>
      <w:szCs w:val="20"/>
    </w:rPr>
  </w:style>
  <w:style w:type="character" w:customStyle="1" w:styleId="14">
    <w:name w:val="Текст Знак1"/>
    <w:basedOn w:val="a0"/>
    <w:uiPriority w:val="99"/>
    <w:semiHidden/>
    <w:rsid w:val="003F2730"/>
    <w:rPr>
      <w:rFonts w:ascii="Consolas" w:hAnsi="Consolas"/>
      <w:sz w:val="21"/>
      <w:szCs w:val="21"/>
    </w:rPr>
  </w:style>
  <w:style w:type="paragraph" w:customStyle="1" w:styleId="4">
    <w:name w:val="Абзац списка4"/>
    <w:basedOn w:val="a"/>
    <w:rsid w:val="00714262"/>
    <w:pPr>
      <w:suppressAutoHyphens/>
      <w:spacing w:after="0" w:line="100" w:lineRule="atLeast"/>
      <w:ind w:left="720" w:firstLine="680"/>
      <w:jc w:val="both"/>
    </w:pPr>
    <w:rPr>
      <w:rFonts w:ascii="Times New Roman" w:eastAsia="Times New Roman" w:hAnsi="Times New Roman" w:cs="Times New Roman"/>
      <w:szCs w:val="20"/>
      <w:lang w:eastAsia="ar-SA"/>
    </w:rPr>
  </w:style>
  <w:style w:type="character" w:customStyle="1" w:styleId="20">
    <w:name w:val="Заголовок 2 Знак"/>
    <w:basedOn w:val="a0"/>
    <w:link w:val="2"/>
    <w:uiPriority w:val="9"/>
    <w:rsid w:val="002C4396"/>
    <w:rPr>
      <w:rFonts w:asciiTheme="majorHAnsi" w:eastAsiaTheme="majorEastAsia" w:hAnsiTheme="majorHAnsi" w:cstheme="majorBidi"/>
      <w:color w:val="2F5496" w:themeColor="accent1" w:themeShade="BF"/>
      <w:sz w:val="26"/>
      <w:szCs w:val="26"/>
    </w:rPr>
  </w:style>
  <w:style w:type="paragraph" w:styleId="af7">
    <w:name w:val="Normal (Web)"/>
    <w:basedOn w:val="a"/>
    <w:uiPriority w:val="99"/>
    <w:unhideWhenUsed/>
    <w:rsid w:val="00CF5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Strong"/>
    <w:basedOn w:val="a0"/>
    <w:uiPriority w:val="22"/>
    <w:qFormat/>
    <w:rsid w:val="00C720E5"/>
    <w:rPr>
      <w:b/>
      <w:bCs/>
    </w:rPr>
  </w:style>
  <w:style w:type="character" w:styleId="af9">
    <w:name w:val="Hyperlink"/>
    <w:basedOn w:val="a0"/>
    <w:uiPriority w:val="99"/>
    <w:unhideWhenUsed/>
    <w:rsid w:val="00CD1B2F"/>
    <w:rPr>
      <w:color w:val="0563C1" w:themeColor="hyperlink"/>
      <w:u w:val="single"/>
    </w:rPr>
  </w:style>
  <w:style w:type="character" w:customStyle="1" w:styleId="15">
    <w:name w:val="Неразрешенное упоминание1"/>
    <w:basedOn w:val="a0"/>
    <w:uiPriority w:val="99"/>
    <w:semiHidden/>
    <w:unhideWhenUsed/>
    <w:rsid w:val="00CD1B2F"/>
    <w:rPr>
      <w:color w:val="605E5C"/>
      <w:shd w:val="clear" w:color="auto" w:fill="E1DFDD"/>
    </w:rPr>
  </w:style>
  <w:style w:type="character" w:customStyle="1" w:styleId="8">
    <w:name w:val="Основной текст (8)_"/>
    <w:basedOn w:val="a0"/>
    <w:link w:val="80"/>
    <w:rsid w:val="00CD1B2F"/>
    <w:rPr>
      <w:rFonts w:ascii="Calibri" w:eastAsia="Calibri" w:hAnsi="Calibri" w:cs="Calibri"/>
      <w:color w:val="595959"/>
      <w:sz w:val="18"/>
      <w:szCs w:val="18"/>
      <w:shd w:val="clear" w:color="auto" w:fill="FFFFFF"/>
    </w:rPr>
  </w:style>
  <w:style w:type="paragraph" w:customStyle="1" w:styleId="80">
    <w:name w:val="Основной текст (8)"/>
    <w:basedOn w:val="a"/>
    <w:link w:val="8"/>
    <w:rsid w:val="00CD1B2F"/>
    <w:pPr>
      <w:widowControl w:val="0"/>
      <w:shd w:val="clear" w:color="auto" w:fill="FFFFFF"/>
      <w:spacing w:after="210" w:line="240" w:lineRule="auto"/>
      <w:ind w:left="1080" w:hanging="140"/>
    </w:pPr>
    <w:rPr>
      <w:rFonts w:ascii="Calibri" w:eastAsia="Calibri" w:hAnsi="Calibri" w:cs="Calibri"/>
      <w:color w:val="595959"/>
      <w:sz w:val="18"/>
      <w:szCs w:val="18"/>
    </w:rPr>
  </w:style>
  <w:style w:type="character" w:styleId="afa">
    <w:name w:val="Emphasis"/>
    <w:basedOn w:val="a0"/>
    <w:uiPriority w:val="20"/>
    <w:qFormat/>
    <w:rsid w:val="002D54AA"/>
    <w:rPr>
      <w:i/>
      <w:iCs/>
    </w:rPr>
  </w:style>
  <w:style w:type="paragraph" w:customStyle="1" w:styleId="ConsPlusNormal">
    <w:name w:val="ConsPlusNormal"/>
    <w:rsid w:val="001E012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b">
    <w:name w:val="Balloon Text"/>
    <w:basedOn w:val="a"/>
    <w:link w:val="afc"/>
    <w:uiPriority w:val="99"/>
    <w:semiHidden/>
    <w:unhideWhenUsed/>
    <w:rsid w:val="00A52E6A"/>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A52E6A"/>
    <w:rPr>
      <w:rFonts w:ascii="Tahoma" w:hAnsi="Tahoma" w:cs="Tahoma"/>
      <w:sz w:val="16"/>
      <w:szCs w:val="16"/>
    </w:rPr>
  </w:style>
  <w:style w:type="paragraph" w:styleId="afd">
    <w:name w:val="footnote text"/>
    <w:aliases w:val="Текст сноски Знак Знак,Текст сноски Знак1 Знак1 Знак,Текст сноски Знак Знак Знак Знак Знак1 Знак,Текст сноски Знак Знак Знак Знак,Текст сноски Знак1 Знак Знак Знак,Текст сноски Знак Знак Знак Знак Знак Знак Знак,снос,Знак Знак Знак Знак"/>
    <w:basedOn w:val="a"/>
    <w:link w:val="afe"/>
    <w:uiPriority w:val="99"/>
    <w:unhideWhenUsed/>
    <w:rsid w:val="0026402E"/>
    <w:pPr>
      <w:spacing w:after="0" w:line="240" w:lineRule="auto"/>
    </w:pPr>
    <w:rPr>
      <w:rFonts w:eastAsiaTheme="minorEastAsia" w:cs="Times New Roman"/>
      <w:sz w:val="20"/>
      <w:szCs w:val="20"/>
    </w:rPr>
  </w:style>
  <w:style w:type="character" w:customStyle="1" w:styleId="afe">
    <w:name w:val="Текст сноски Знак"/>
    <w:aliases w:val="Текст сноски Знак Знак Знак,Текст сноски Знак1 Знак1 Знак Знак,Текст сноски Знак Знак Знак Знак Знак1 Знак Знак,Текст сноски Знак Знак Знак Знак Знак,Текст сноски Знак1 Знак Знак Знак Знак,снос Знак,Знак Знак Знак Знак Знак"/>
    <w:basedOn w:val="a0"/>
    <w:link w:val="afd"/>
    <w:uiPriority w:val="99"/>
    <w:rsid w:val="0026402E"/>
    <w:rPr>
      <w:rFonts w:eastAsiaTheme="minorEastAsia" w:cs="Times New Roman"/>
      <w:sz w:val="20"/>
      <w:szCs w:val="20"/>
    </w:rPr>
  </w:style>
  <w:style w:type="character" w:styleId="aff">
    <w:name w:val="Unresolved Mention"/>
    <w:basedOn w:val="a0"/>
    <w:uiPriority w:val="99"/>
    <w:semiHidden/>
    <w:unhideWhenUsed/>
    <w:rsid w:val="00E51A7E"/>
    <w:rPr>
      <w:color w:val="605E5C"/>
      <w:shd w:val="clear" w:color="auto" w:fill="E1DFDD"/>
    </w:rPr>
  </w:style>
  <w:style w:type="table" w:customStyle="1" w:styleId="16">
    <w:name w:val="Сетка таблицы1"/>
    <w:basedOn w:val="a1"/>
    <w:next w:val="aa"/>
    <w:uiPriority w:val="59"/>
    <w:rsid w:val="00E82D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3826">
      <w:bodyDiv w:val="1"/>
      <w:marLeft w:val="0"/>
      <w:marRight w:val="0"/>
      <w:marTop w:val="0"/>
      <w:marBottom w:val="0"/>
      <w:divBdr>
        <w:top w:val="none" w:sz="0" w:space="0" w:color="auto"/>
        <w:left w:val="none" w:sz="0" w:space="0" w:color="auto"/>
        <w:bottom w:val="none" w:sz="0" w:space="0" w:color="auto"/>
        <w:right w:val="none" w:sz="0" w:space="0" w:color="auto"/>
      </w:divBdr>
    </w:div>
    <w:div w:id="296107149">
      <w:bodyDiv w:val="1"/>
      <w:marLeft w:val="0"/>
      <w:marRight w:val="0"/>
      <w:marTop w:val="0"/>
      <w:marBottom w:val="0"/>
      <w:divBdr>
        <w:top w:val="none" w:sz="0" w:space="0" w:color="auto"/>
        <w:left w:val="none" w:sz="0" w:space="0" w:color="auto"/>
        <w:bottom w:val="none" w:sz="0" w:space="0" w:color="auto"/>
        <w:right w:val="none" w:sz="0" w:space="0" w:color="auto"/>
      </w:divBdr>
    </w:div>
    <w:div w:id="595790137">
      <w:bodyDiv w:val="1"/>
      <w:marLeft w:val="0"/>
      <w:marRight w:val="0"/>
      <w:marTop w:val="0"/>
      <w:marBottom w:val="0"/>
      <w:divBdr>
        <w:top w:val="none" w:sz="0" w:space="0" w:color="auto"/>
        <w:left w:val="none" w:sz="0" w:space="0" w:color="auto"/>
        <w:bottom w:val="none" w:sz="0" w:space="0" w:color="auto"/>
        <w:right w:val="none" w:sz="0" w:space="0" w:color="auto"/>
      </w:divBdr>
    </w:div>
    <w:div w:id="884177422">
      <w:bodyDiv w:val="1"/>
      <w:marLeft w:val="0"/>
      <w:marRight w:val="0"/>
      <w:marTop w:val="0"/>
      <w:marBottom w:val="0"/>
      <w:divBdr>
        <w:top w:val="none" w:sz="0" w:space="0" w:color="auto"/>
        <w:left w:val="none" w:sz="0" w:space="0" w:color="auto"/>
        <w:bottom w:val="none" w:sz="0" w:space="0" w:color="auto"/>
        <w:right w:val="none" w:sz="0" w:space="0" w:color="auto"/>
      </w:divBdr>
    </w:div>
    <w:div w:id="1148403703">
      <w:bodyDiv w:val="1"/>
      <w:marLeft w:val="0"/>
      <w:marRight w:val="0"/>
      <w:marTop w:val="0"/>
      <w:marBottom w:val="0"/>
      <w:divBdr>
        <w:top w:val="none" w:sz="0" w:space="0" w:color="auto"/>
        <w:left w:val="none" w:sz="0" w:space="0" w:color="auto"/>
        <w:bottom w:val="none" w:sz="0" w:space="0" w:color="auto"/>
        <w:right w:val="none" w:sz="0" w:space="0" w:color="auto"/>
      </w:divBdr>
    </w:div>
    <w:div w:id="1447966970">
      <w:bodyDiv w:val="1"/>
      <w:marLeft w:val="0"/>
      <w:marRight w:val="0"/>
      <w:marTop w:val="0"/>
      <w:marBottom w:val="0"/>
      <w:divBdr>
        <w:top w:val="none" w:sz="0" w:space="0" w:color="auto"/>
        <w:left w:val="none" w:sz="0" w:space="0" w:color="auto"/>
        <w:bottom w:val="none" w:sz="0" w:space="0" w:color="auto"/>
        <w:right w:val="none" w:sz="0" w:space="0" w:color="auto"/>
      </w:divBdr>
    </w:div>
    <w:div w:id="1469009408">
      <w:bodyDiv w:val="1"/>
      <w:marLeft w:val="0"/>
      <w:marRight w:val="0"/>
      <w:marTop w:val="0"/>
      <w:marBottom w:val="0"/>
      <w:divBdr>
        <w:top w:val="none" w:sz="0" w:space="0" w:color="auto"/>
        <w:left w:val="none" w:sz="0" w:space="0" w:color="auto"/>
        <w:bottom w:val="none" w:sz="0" w:space="0" w:color="auto"/>
        <w:right w:val="none" w:sz="0" w:space="0" w:color="auto"/>
      </w:divBdr>
    </w:div>
    <w:div w:id="1520580579">
      <w:bodyDiv w:val="1"/>
      <w:marLeft w:val="0"/>
      <w:marRight w:val="0"/>
      <w:marTop w:val="0"/>
      <w:marBottom w:val="0"/>
      <w:divBdr>
        <w:top w:val="none" w:sz="0" w:space="0" w:color="auto"/>
        <w:left w:val="none" w:sz="0" w:space="0" w:color="auto"/>
        <w:bottom w:val="none" w:sz="0" w:space="0" w:color="auto"/>
        <w:right w:val="none" w:sz="0" w:space="0" w:color="auto"/>
      </w:divBdr>
    </w:div>
    <w:div w:id="1646162857">
      <w:bodyDiv w:val="1"/>
      <w:marLeft w:val="0"/>
      <w:marRight w:val="0"/>
      <w:marTop w:val="0"/>
      <w:marBottom w:val="0"/>
      <w:divBdr>
        <w:top w:val="none" w:sz="0" w:space="0" w:color="auto"/>
        <w:left w:val="none" w:sz="0" w:space="0" w:color="auto"/>
        <w:bottom w:val="none" w:sz="0" w:space="0" w:color="auto"/>
        <w:right w:val="none" w:sz="0" w:space="0" w:color="auto"/>
      </w:divBdr>
    </w:div>
    <w:div w:id="174656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64290-DB6A-4F56-9042-F328D515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1583</TotalTime>
  <Pages>4</Pages>
  <Words>982</Words>
  <Characters>5599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Чулочникова Алёна Фёдоровна</dc:creator>
  <cp:lastModifiedBy>Ivan V.</cp:lastModifiedBy>
  <cp:revision>98</cp:revision>
  <dcterms:created xsi:type="dcterms:W3CDTF">2023-12-29T18:17:00Z</dcterms:created>
  <dcterms:modified xsi:type="dcterms:W3CDTF">2025-01-26T03:27:00Z</dcterms:modified>
</cp:coreProperties>
</file>