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4D7A" w14:textId="20D7F27F" w:rsidR="001857AB" w:rsidRDefault="001857AB" w:rsidP="001857AB">
      <w:pPr>
        <w:spacing w:after="160" w:line="259" w:lineRule="auto"/>
        <w:jc w:val="center"/>
        <w:rPr>
          <w:rFonts w:eastAsia="Microsoft Sans Serif"/>
          <w:color w:val="000000"/>
          <w:sz w:val="28"/>
          <w:lang w:bidi="ru-RU"/>
        </w:rPr>
      </w:pPr>
      <w:r>
        <w:rPr>
          <w:rFonts w:eastAsia="Microsoft Sans Serif"/>
          <w:color w:val="000000"/>
          <w:sz w:val="28"/>
          <w:lang w:bidi="ru-RU"/>
        </w:rPr>
        <w:t>СОДЕРЖАНИЕ</w:t>
      </w:r>
    </w:p>
    <w:p w14:paraId="2341924C" w14:textId="610EC46E" w:rsidR="00F06969" w:rsidRDefault="00F06969" w:rsidP="00F06969">
      <w:pPr>
        <w:jc w:val="center"/>
        <w:rPr>
          <w:rFonts w:eastAsia="Microsoft Sans Serif"/>
          <w:color w:val="000000"/>
          <w:sz w:val="28"/>
          <w:lang w:bidi="ru-RU"/>
        </w:rPr>
      </w:pPr>
    </w:p>
    <w:p w14:paraId="0E928EE6" w14:textId="77777777" w:rsidR="00F67CBC" w:rsidRDefault="00F67CBC" w:rsidP="00F06969">
      <w:pPr>
        <w:jc w:val="center"/>
        <w:rPr>
          <w:rFonts w:eastAsia="Microsoft Sans Serif"/>
          <w:color w:val="000000"/>
          <w:sz w:val="28"/>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9"/>
        <w:gridCol w:w="496"/>
      </w:tblGrid>
      <w:tr w:rsidR="005B480D" w14:paraId="2A249F6F" w14:textId="77777777" w:rsidTr="00D84467">
        <w:tc>
          <w:tcPr>
            <w:tcW w:w="8931" w:type="dxa"/>
            <w:vAlign w:val="bottom"/>
          </w:tcPr>
          <w:p w14:paraId="686BEF67" w14:textId="1643C0B5" w:rsidR="005B480D" w:rsidRDefault="005B480D" w:rsidP="002E70DD">
            <w:pPr>
              <w:spacing w:line="360" w:lineRule="auto"/>
              <w:rPr>
                <w:sz w:val="28"/>
                <w:szCs w:val="28"/>
              </w:rPr>
            </w:pPr>
            <w:r>
              <w:rPr>
                <w:sz w:val="28"/>
                <w:szCs w:val="28"/>
              </w:rPr>
              <w:t>Введение</w:t>
            </w:r>
          </w:p>
        </w:tc>
        <w:tc>
          <w:tcPr>
            <w:tcW w:w="414" w:type="dxa"/>
            <w:vAlign w:val="bottom"/>
          </w:tcPr>
          <w:p w14:paraId="0FCC42A0" w14:textId="4A397708" w:rsidR="005B480D" w:rsidRPr="001857AB" w:rsidRDefault="00026606" w:rsidP="001857AB">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3</w:t>
            </w:r>
          </w:p>
        </w:tc>
      </w:tr>
      <w:tr w:rsidR="001857AB" w14:paraId="42BAD6F2" w14:textId="77777777" w:rsidTr="00D84467">
        <w:tc>
          <w:tcPr>
            <w:tcW w:w="8931" w:type="dxa"/>
            <w:vAlign w:val="bottom"/>
          </w:tcPr>
          <w:p w14:paraId="7559C40C" w14:textId="6D4873C2" w:rsidR="001857AB" w:rsidRPr="002E70DD" w:rsidRDefault="002E70DD" w:rsidP="002E70DD">
            <w:pPr>
              <w:spacing w:line="360" w:lineRule="auto"/>
              <w:rPr>
                <w:rFonts w:eastAsia="Microsoft Sans Serif"/>
                <w:color w:val="000000"/>
                <w:sz w:val="28"/>
                <w:szCs w:val="28"/>
                <w:lang w:bidi="ru-RU"/>
              </w:rPr>
            </w:pPr>
            <w:r>
              <w:rPr>
                <w:sz w:val="28"/>
                <w:szCs w:val="28"/>
              </w:rPr>
              <w:t>1 С</w:t>
            </w:r>
            <w:r w:rsidRPr="002E70DD">
              <w:rPr>
                <w:sz w:val="28"/>
                <w:szCs w:val="28"/>
              </w:rPr>
              <w:t>ущность организации кредитования клиентов в коммерческом банке</w:t>
            </w:r>
          </w:p>
        </w:tc>
        <w:tc>
          <w:tcPr>
            <w:tcW w:w="414" w:type="dxa"/>
            <w:vAlign w:val="bottom"/>
          </w:tcPr>
          <w:p w14:paraId="0FC2E43E" w14:textId="02137E3A" w:rsidR="001857AB" w:rsidRPr="001857AB" w:rsidRDefault="00026606" w:rsidP="001857AB">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5</w:t>
            </w:r>
          </w:p>
        </w:tc>
      </w:tr>
      <w:tr w:rsidR="001857AB" w14:paraId="079002FD" w14:textId="77777777" w:rsidTr="00D84467">
        <w:tc>
          <w:tcPr>
            <w:tcW w:w="8931" w:type="dxa"/>
            <w:vAlign w:val="bottom"/>
          </w:tcPr>
          <w:p w14:paraId="14D4D324" w14:textId="4B8D6764" w:rsidR="001857AB" w:rsidRPr="001857AB" w:rsidRDefault="001857AB" w:rsidP="001857AB">
            <w:pPr>
              <w:spacing w:line="360" w:lineRule="auto"/>
              <w:ind w:left="22" w:hanging="22"/>
              <w:rPr>
                <w:rFonts w:eastAsia="Microsoft Sans Serif"/>
                <w:color w:val="000000"/>
                <w:sz w:val="28"/>
                <w:szCs w:val="28"/>
                <w:lang w:bidi="ru-RU"/>
              </w:rPr>
            </w:pPr>
            <w:r>
              <w:rPr>
                <w:rFonts w:eastAsia="Microsoft Sans Serif"/>
                <w:color w:val="000000"/>
                <w:sz w:val="28"/>
                <w:szCs w:val="28"/>
                <w:lang w:bidi="ru-RU"/>
              </w:rPr>
              <w:t xml:space="preserve">1.1 </w:t>
            </w:r>
            <w:r w:rsidR="002E70DD" w:rsidRPr="00BB476C">
              <w:rPr>
                <w:sz w:val="28"/>
                <w:szCs w:val="28"/>
              </w:rPr>
              <w:t xml:space="preserve">Сущность, функции </w:t>
            </w:r>
            <w:r w:rsidR="002E70DD">
              <w:rPr>
                <w:sz w:val="28"/>
                <w:szCs w:val="28"/>
              </w:rPr>
              <w:t>и принципы кредитования</w:t>
            </w:r>
          </w:p>
        </w:tc>
        <w:tc>
          <w:tcPr>
            <w:tcW w:w="414" w:type="dxa"/>
            <w:vAlign w:val="bottom"/>
          </w:tcPr>
          <w:p w14:paraId="43B4BBA8" w14:textId="40DE39AF" w:rsidR="001857AB" w:rsidRPr="001857AB" w:rsidRDefault="00026606" w:rsidP="001857AB">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5</w:t>
            </w:r>
          </w:p>
        </w:tc>
      </w:tr>
      <w:tr w:rsidR="001857AB" w14:paraId="500B1470" w14:textId="77777777" w:rsidTr="00D84467">
        <w:tc>
          <w:tcPr>
            <w:tcW w:w="8931" w:type="dxa"/>
            <w:vAlign w:val="bottom"/>
          </w:tcPr>
          <w:p w14:paraId="3ACF470D" w14:textId="650D1570" w:rsidR="001857AB" w:rsidRPr="001857AB" w:rsidRDefault="001857AB" w:rsidP="001857AB">
            <w:pPr>
              <w:spacing w:line="360" w:lineRule="auto"/>
              <w:ind w:left="22" w:hanging="22"/>
              <w:rPr>
                <w:rFonts w:eastAsia="Microsoft Sans Serif"/>
                <w:color w:val="000000"/>
                <w:sz w:val="28"/>
                <w:szCs w:val="28"/>
                <w:lang w:bidi="ru-RU"/>
              </w:rPr>
            </w:pPr>
            <w:r>
              <w:rPr>
                <w:rFonts w:eastAsia="Microsoft Sans Serif"/>
                <w:color w:val="000000"/>
                <w:sz w:val="28"/>
                <w:szCs w:val="28"/>
                <w:lang w:bidi="ru-RU"/>
              </w:rPr>
              <w:t xml:space="preserve">1.2 </w:t>
            </w:r>
            <w:r w:rsidR="002E70DD" w:rsidRPr="00BB476C">
              <w:rPr>
                <w:sz w:val="28"/>
                <w:szCs w:val="28"/>
              </w:rPr>
              <w:t>Коммерческий банк как участник кредитных отношений</w:t>
            </w:r>
          </w:p>
        </w:tc>
        <w:tc>
          <w:tcPr>
            <w:tcW w:w="414" w:type="dxa"/>
            <w:vAlign w:val="bottom"/>
          </w:tcPr>
          <w:p w14:paraId="3CE59ED5" w14:textId="2857B469" w:rsidR="001857AB" w:rsidRPr="001857AB" w:rsidRDefault="00026606" w:rsidP="001857AB">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13</w:t>
            </w:r>
          </w:p>
        </w:tc>
      </w:tr>
      <w:tr w:rsidR="002E70DD" w14:paraId="4E25D298" w14:textId="77777777" w:rsidTr="00D84467">
        <w:tc>
          <w:tcPr>
            <w:tcW w:w="8931" w:type="dxa"/>
            <w:vAlign w:val="bottom"/>
          </w:tcPr>
          <w:p w14:paraId="21DE36F7" w14:textId="23815BAB" w:rsidR="002E70DD" w:rsidRDefault="002E70DD" w:rsidP="001857AB">
            <w:pPr>
              <w:spacing w:line="360" w:lineRule="auto"/>
              <w:ind w:left="22" w:hanging="22"/>
              <w:rPr>
                <w:rFonts w:eastAsia="Microsoft Sans Serif"/>
                <w:color w:val="000000"/>
                <w:sz w:val="28"/>
                <w:szCs w:val="28"/>
                <w:lang w:bidi="ru-RU"/>
              </w:rPr>
            </w:pPr>
            <w:r>
              <w:rPr>
                <w:rFonts w:eastAsia="Microsoft Sans Serif"/>
                <w:color w:val="000000"/>
                <w:sz w:val="28"/>
                <w:szCs w:val="28"/>
                <w:lang w:bidi="ru-RU"/>
              </w:rPr>
              <w:t xml:space="preserve">1.3 </w:t>
            </w:r>
            <w:r w:rsidRPr="00BB476C">
              <w:rPr>
                <w:sz w:val="28"/>
                <w:szCs w:val="28"/>
              </w:rPr>
              <w:t xml:space="preserve">Сущность кредитования </w:t>
            </w:r>
            <w:r>
              <w:rPr>
                <w:sz w:val="28"/>
                <w:szCs w:val="28"/>
              </w:rPr>
              <w:t>клиентов</w:t>
            </w:r>
            <w:r w:rsidRPr="00BB476C">
              <w:rPr>
                <w:sz w:val="28"/>
                <w:szCs w:val="28"/>
              </w:rPr>
              <w:t xml:space="preserve"> в коммерческом банке</w:t>
            </w:r>
          </w:p>
        </w:tc>
        <w:tc>
          <w:tcPr>
            <w:tcW w:w="414" w:type="dxa"/>
            <w:vAlign w:val="bottom"/>
          </w:tcPr>
          <w:p w14:paraId="64EF5F3F" w14:textId="4F1E3D49" w:rsidR="002E70DD" w:rsidRPr="001857AB" w:rsidRDefault="00026606" w:rsidP="0008560C">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2</w:t>
            </w:r>
            <w:r w:rsidR="0008560C">
              <w:rPr>
                <w:rFonts w:eastAsia="Microsoft Sans Serif"/>
                <w:color w:val="000000"/>
                <w:sz w:val="28"/>
                <w:szCs w:val="28"/>
                <w:lang w:bidi="ru-RU"/>
              </w:rPr>
              <w:t>0</w:t>
            </w:r>
          </w:p>
        </w:tc>
      </w:tr>
      <w:tr w:rsidR="001857AB" w14:paraId="74B1960D" w14:textId="77777777" w:rsidTr="00D84467">
        <w:tc>
          <w:tcPr>
            <w:tcW w:w="8931" w:type="dxa"/>
            <w:vAlign w:val="bottom"/>
          </w:tcPr>
          <w:p w14:paraId="541BFC54" w14:textId="4F7080FF" w:rsidR="001857AB" w:rsidRPr="00B12C69" w:rsidRDefault="00D84467" w:rsidP="002E70DD">
            <w:pPr>
              <w:spacing w:line="360" w:lineRule="auto"/>
              <w:ind w:left="22" w:hanging="22"/>
              <w:rPr>
                <w:rFonts w:eastAsia="Microsoft Sans Serif"/>
                <w:color w:val="000000" w:themeColor="text1"/>
                <w:sz w:val="28"/>
                <w:szCs w:val="28"/>
                <w:lang w:bidi="ru-RU"/>
              </w:rPr>
            </w:pPr>
            <w:r w:rsidRPr="00B12C69">
              <w:rPr>
                <w:rFonts w:eastAsia="Microsoft Sans Serif"/>
                <w:color w:val="000000" w:themeColor="text1"/>
                <w:sz w:val="28"/>
                <w:szCs w:val="28"/>
                <w:lang w:bidi="ru-RU"/>
              </w:rPr>
              <w:t xml:space="preserve">2 Анализ кредитования </w:t>
            </w:r>
            <w:r w:rsidR="002E70DD" w:rsidRPr="00B12C69">
              <w:rPr>
                <w:bCs/>
                <w:color w:val="000000" w:themeColor="text1"/>
                <w:sz w:val="28"/>
                <w:szCs w:val="28"/>
                <w:lang w:bidi="ru-RU"/>
              </w:rPr>
              <w:t>в коммерческом банке</w:t>
            </w:r>
            <w:r w:rsidR="002E70DD" w:rsidRPr="00B12C69">
              <w:rPr>
                <w:rFonts w:eastAsia="Microsoft Sans Serif"/>
                <w:color w:val="000000" w:themeColor="text1"/>
                <w:sz w:val="28"/>
                <w:szCs w:val="28"/>
                <w:lang w:bidi="ru-RU"/>
              </w:rPr>
              <w:t xml:space="preserve"> (</w:t>
            </w:r>
            <w:r w:rsidRPr="00B12C69">
              <w:rPr>
                <w:rFonts w:eastAsia="Microsoft Sans Serif"/>
                <w:color w:val="000000" w:themeColor="text1"/>
                <w:sz w:val="28"/>
                <w:szCs w:val="28"/>
                <w:lang w:bidi="ru-RU"/>
              </w:rPr>
              <w:t xml:space="preserve">на примере </w:t>
            </w:r>
            <w:r w:rsidR="00503C52" w:rsidRPr="00B12C69">
              <w:rPr>
                <w:rFonts w:eastAsia="Microsoft Sans Serif"/>
                <w:color w:val="000000" w:themeColor="text1"/>
                <w:sz w:val="28"/>
                <w:szCs w:val="28"/>
                <w:lang w:bidi="ru-RU"/>
              </w:rPr>
              <w:t>ПАО Б</w:t>
            </w:r>
            <w:r w:rsidR="002E70DD" w:rsidRPr="00B12C69">
              <w:rPr>
                <w:rFonts w:eastAsia="Microsoft Sans Serif"/>
                <w:color w:val="000000" w:themeColor="text1"/>
                <w:sz w:val="28"/>
                <w:szCs w:val="28"/>
                <w:lang w:bidi="ru-RU"/>
              </w:rPr>
              <w:t>анк</w:t>
            </w:r>
            <w:r w:rsidR="00503C52" w:rsidRPr="00B12C69">
              <w:rPr>
                <w:rFonts w:eastAsia="Microsoft Sans Serif"/>
                <w:color w:val="000000" w:themeColor="text1"/>
                <w:sz w:val="28"/>
                <w:szCs w:val="28"/>
                <w:lang w:bidi="ru-RU"/>
              </w:rPr>
              <w:t xml:space="preserve"> «ФК ОТКРЫТИЕ»</w:t>
            </w:r>
            <w:r w:rsidR="002E70DD" w:rsidRPr="00B12C69">
              <w:rPr>
                <w:rFonts w:eastAsia="Microsoft Sans Serif"/>
                <w:color w:val="000000" w:themeColor="text1"/>
                <w:sz w:val="28"/>
                <w:szCs w:val="28"/>
                <w:lang w:bidi="ru-RU"/>
              </w:rPr>
              <w:t>)</w:t>
            </w:r>
          </w:p>
        </w:tc>
        <w:tc>
          <w:tcPr>
            <w:tcW w:w="414" w:type="dxa"/>
            <w:vAlign w:val="bottom"/>
          </w:tcPr>
          <w:p w14:paraId="50AC1515" w14:textId="6ACF3197" w:rsidR="001857AB" w:rsidRPr="001857AB" w:rsidRDefault="00026606" w:rsidP="001857AB">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32</w:t>
            </w:r>
          </w:p>
        </w:tc>
      </w:tr>
      <w:tr w:rsidR="001857AB" w14:paraId="7B7E71A0" w14:textId="77777777" w:rsidTr="00D84467">
        <w:tc>
          <w:tcPr>
            <w:tcW w:w="8931" w:type="dxa"/>
            <w:vAlign w:val="bottom"/>
          </w:tcPr>
          <w:p w14:paraId="5BD65F3E" w14:textId="6A4598CE" w:rsidR="001857AB" w:rsidRPr="00B12C69" w:rsidRDefault="00D84467" w:rsidP="002E70DD">
            <w:pPr>
              <w:spacing w:line="360" w:lineRule="auto"/>
              <w:ind w:left="22" w:hanging="22"/>
              <w:rPr>
                <w:rFonts w:eastAsia="Microsoft Sans Serif"/>
                <w:color w:val="000000" w:themeColor="text1"/>
                <w:sz w:val="28"/>
                <w:szCs w:val="28"/>
                <w:lang w:bidi="ru-RU"/>
              </w:rPr>
            </w:pPr>
            <w:r w:rsidRPr="00B12C69">
              <w:rPr>
                <w:rFonts w:eastAsia="Microsoft Sans Serif"/>
                <w:color w:val="000000" w:themeColor="text1"/>
                <w:sz w:val="28"/>
                <w:szCs w:val="28"/>
                <w:lang w:bidi="ru-RU"/>
              </w:rPr>
              <w:t xml:space="preserve">2.1 </w:t>
            </w:r>
            <w:r w:rsidR="002E70DD" w:rsidRPr="00B12C69">
              <w:rPr>
                <w:rFonts w:eastAsia="Microsoft Sans Serif"/>
                <w:color w:val="000000" w:themeColor="text1"/>
                <w:sz w:val="28"/>
                <w:szCs w:val="28"/>
                <w:lang w:bidi="ru-RU"/>
              </w:rPr>
              <w:t>Х</w:t>
            </w:r>
            <w:r w:rsidRPr="00B12C69">
              <w:rPr>
                <w:rFonts w:eastAsia="Microsoft Sans Serif"/>
                <w:color w:val="000000" w:themeColor="text1"/>
                <w:sz w:val="28"/>
                <w:szCs w:val="28"/>
                <w:lang w:bidi="ru-RU"/>
              </w:rPr>
              <w:t xml:space="preserve">арактеристика финансово-экономической деятельности </w:t>
            </w:r>
            <w:r w:rsidR="002E70DD" w:rsidRPr="00B12C69">
              <w:rPr>
                <w:bCs/>
                <w:color w:val="000000" w:themeColor="text1"/>
                <w:sz w:val="28"/>
                <w:szCs w:val="28"/>
                <w:lang w:bidi="ru-RU"/>
              </w:rPr>
              <w:t>коммерческого банка</w:t>
            </w:r>
          </w:p>
        </w:tc>
        <w:tc>
          <w:tcPr>
            <w:tcW w:w="414" w:type="dxa"/>
            <w:vAlign w:val="bottom"/>
          </w:tcPr>
          <w:p w14:paraId="4A10A45D" w14:textId="29AE4BF8" w:rsidR="001857AB" w:rsidRPr="001857AB" w:rsidRDefault="00026606" w:rsidP="001857AB">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32</w:t>
            </w:r>
          </w:p>
        </w:tc>
      </w:tr>
      <w:tr w:rsidR="001857AB" w14:paraId="144495BD" w14:textId="77777777" w:rsidTr="00D84467">
        <w:tc>
          <w:tcPr>
            <w:tcW w:w="8931" w:type="dxa"/>
            <w:vAlign w:val="bottom"/>
          </w:tcPr>
          <w:p w14:paraId="3CDA1244" w14:textId="07FE3BD0" w:rsidR="001857AB" w:rsidRPr="00B12C69" w:rsidRDefault="00D84467" w:rsidP="00B12C69">
            <w:pPr>
              <w:spacing w:line="360" w:lineRule="auto"/>
              <w:ind w:left="22" w:hanging="22"/>
              <w:rPr>
                <w:rFonts w:eastAsia="Microsoft Sans Serif"/>
                <w:color w:val="000000" w:themeColor="text1"/>
                <w:sz w:val="28"/>
                <w:szCs w:val="28"/>
                <w:lang w:bidi="ru-RU"/>
              </w:rPr>
            </w:pPr>
            <w:r w:rsidRPr="00B12C69">
              <w:rPr>
                <w:rFonts w:eastAsia="Microsoft Sans Serif"/>
                <w:color w:val="000000" w:themeColor="text1"/>
                <w:sz w:val="28"/>
                <w:szCs w:val="28"/>
                <w:lang w:bidi="ru-RU"/>
              </w:rPr>
              <w:t xml:space="preserve">2.2 Анализ кредитования </w:t>
            </w:r>
            <w:r w:rsidR="00B12C69" w:rsidRPr="00B12C69">
              <w:rPr>
                <w:bCs/>
                <w:color w:val="000000" w:themeColor="text1"/>
                <w:sz w:val="28"/>
                <w:szCs w:val="28"/>
                <w:lang w:bidi="ru-RU"/>
              </w:rPr>
              <w:t>в коммерческом банке</w:t>
            </w:r>
          </w:p>
        </w:tc>
        <w:tc>
          <w:tcPr>
            <w:tcW w:w="414" w:type="dxa"/>
            <w:vAlign w:val="bottom"/>
          </w:tcPr>
          <w:p w14:paraId="14FBA062" w14:textId="5D858B90" w:rsidR="001857AB" w:rsidRPr="001857AB" w:rsidRDefault="005552D6" w:rsidP="005552D6">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44</w:t>
            </w:r>
          </w:p>
        </w:tc>
      </w:tr>
      <w:tr w:rsidR="001857AB" w14:paraId="70A16D7A" w14:textId="77777777" w:rsidTr="00D84467">
        <w:tc>
          <w:tcPr>
            <w:tcW w:w="8931" w:type="dxa"/>
            <w:vAlign w:val="bottom"/>
          </w:tcPr>
          <w:p w14:paraId="263127BD" w14:textId="2DD89E48" w:rsidR="001857AB" w:rsidRPr="00B12C69" w:rsidRDefault="00D84467" w:rsidP="00B12C69">
            <w:pPr>
              <w:spacing w:line="360" w:lineRule="auto"/>
              <w:ind w:left="22" w:hanging="22"/>
              <w:rPr>
                <w:rFonts w:eastAsia="Microsoft Sans Serif"/>
                <w:color w:val="000000" w:themeColor="text1"/>
                <w:sz w:val="28"/>
                <w:szCs w:val="28"/>
                <w:lang w:bidi="ru-RU"/>
              </w:rPr>
            </w:pPr>
            <w:r w:rsidRPr="00B12C69">
              <w:rPr>
                <w:rFonts w:eastAsia="Microsoft Sans Serif"/>
                <w:color w:val="000000" w:themeColor="text1"/>
                <w:sz w:val="28"/>
                <w:szCs w:val="28"/>
                <w:lang w:bidi="ru-RU"/>
              </w:rPr>
              <w:t xml:space="preserve">2.3 </w:t>
            </w:r>
            <w:r w:rsidR="00503C52" w:rsidRPr="00B12C69">
              <w:rPr>
                <w:rFonts w:eastAsia="Microsoft Sans Serif"/>
                <w:color w:val="000000" w:themeColor="text1"/>
                <w:sz w:val="28"/>
                <w:szCs w:val="28"/>
                <w:lang w:bidi="ru-RU"/>
              </w:rPr>
              <w:t xml:space="preserve">Проблемы и перспективы </w:t>
            </w:r>
            <w:r w:rsidR="00B12C69" w:rsidRPr="00B12C69">
              <w:rPr>
                <w:rFonts w:eastAsia="Microsoft Sans Serif"/>
                <w:color w:val="000000" w:themeColor="text1"/>
                <w:sz w:val="28"/>
                <w:szCs w:val="28"/>
                <w:lang w:bidi="ru-RU"/>
              </w:rPr>
              <w:t xml:space="preserve">развития </w:t>
            </w:r>
            <w:r w:rsidR="00503C52" w:rsidRPr="00B12C69">
              <w:rPr>
                <w:rFonts w:eastAsia="Microsoft Sans Serif"/>
                <w:color w:val="000000" w:themeColor="text1"/>
                <w:sz w:val="28"/>
                <w:szCs w:val="28"/>
                <w:lang w:bidi="ru-RU"/>
              </w:rPr>
              <w:t>кр</w:t>
            </w:r>
            <w:r w:rsidR="00B12C69" w:rsidRPr="00B12C69">
              <w:rPr>
                <w:rFonts w:eastAsia="Microsoft Sans Serif"/>
                <w:color w:val="000000" w:themeColor="text1"/>
                <w:sz w:val="28"/>
                <w:szCs w:val="28"/>
                <w:lang w:bidi="ru-RU"/>
              </w:rPr>
              <w:t>едитования в коммерческом банке</w:t>
            </w:r>
          </w:p>
        </w:tc>
        <w:tc>
          <w:tcPr>
            <w:tcW w:w="414" w:type="dxa"/>
            <w:vAlign w:val="bottom"/>
          </w:tcPr>
          <w:p w14:paraId="46CE3A5A" w14:textId="16CB2511" w:rsidR="001857AB" w:rsidRPr="001857AB" w:rsidRDefault="005552D6" w:rsidP="001857AB">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48</w:t>
            </w:r>
          </w:p>
        </w:tc>
      </w:tr>
      <w:tr w:rsidR="001857AB" w14:paraId="1196FBBD" w14:textId="77777777" w:rsidTr="00D84467">
        <w:tc>
          <w:tcPr>
            <w:tcW w:w="8931" w:type="dxa"/>
            <w:vAlign w:val="bottom"/>
          </w:tcPr>
          <w:p w14:paraId="7BF1D8E7" w14:textId="25746635" w:rsidR="001857AB" w:rsidRPr="00B12C69" w:rsidRDefault="005B480D" w:rsidP="001857AB">
            <w:pPr>
              <w:spacing w:line="360" w:lineRule="auto"/>
              <w:ind w:left="22" w:hanging="22"/>
              <w:rPr>
                <w:rFonts w:eastAsia="Microsoft Sans Serif"/>
                <w:color w:val="000000" w:themeColor="text1"/>
                <w:sz w:val="28"/>
                <w:szCs w:val="28"/>
                <w:lang w:bidi="ru-RU"/>
              </w:rPr>
            </w:pPr>
            <w:r>
              <w:rPr>
                <w:rFonts w:eastAsia="Microsoft Sans Serif"/>
                <w:color w:val="000000" w:themeColor="text1"/>
                <w:sz w:val="28"/>
                <w:szCs w:val="28"/>
                <w:lang w:bidi="ru-RU"/>
              </w:rPr>
              <w:t>Заключение</w:t>
            </w:r>
          </w:p>
        </w:tc>
        <w:tc>
          <w:tcPr>
            <w:tcW w:w="414" w:type="dxa"/>
            <w:vAlign w:val="bottom"/>
          </w:tcPr>
          <w:p w14:paraId="081B123A" w14:textId="15D25EDA" w:rsidR="001857AB" w:rsidRPr="001857AB" w:rsidRDefault="005552D6" w:rsidP="0008560C">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6</w:t>
            </w:r>
            <w:r w:rsidR="0008560C">
              <w:rPr>
                <w:rFonts w:eastAsia="Microsoft Sans Serif"/>
                <w:color w:val="000000"/>
                <w:sz w:val="28"/>
                <w:szCs w:val="28"/>
                <w:lang w:bidi="ru-RU"/>
              </w:rPr>
              <w:t>1</w:t>
            </w:r>
          </w:p>
        </w:tc>
      </w:tr>
      <w:tr w:rsidR="005B480D" w14:paraId="72126AEB" w14:textId="77777777" w:rsidTr="00D84467">
        <w:tc>
          <w:tcPr>
            <w:tcW w:w="8931" w:type="dxa"/>
            <w:vAlign w:val="bottom"/>
          </w:tcPr>
          <w:p w14:paraId="1FFDD26C" w14:textId="62C74B4D" w:rsidR="005B480D" w:rsidRDefault="005B480D" w:rsidP="001857AB">
            <w:pPr>
              <w:spacing w:line="360" w:lineRule="auto"/>
              <w:ind w:left="22" w:hanging="22"/>
              <w:rPr>
                <w:rFonts w:eastAsia="Microsoft Sans Serif"/>
                <w:color w:val="000000" w:themeColor="text1"/>
                <w:sz w:val="28"/>
                <w:szCs w:val="28"/>
                <w:lang w:bidi="ru-RU"/>
              </w:rPr>
            </w:pPr>
            <w:r>
              <w:rPr>
                <w:rFonts w:eastAsia="Microsoft Sans Serif"/>
                <w:color w:val="000000" w:themeColor="text1"/>
                <w:sz w:val="28"/>
                <w:szCs w:val="28"/>
                <w:lang w:bidi="ru-RU"/>
              </w:rPr>
              <w:t>Список использованных источников</w:t>
            </w:r>
          </w:p>
        </w:tc>
        <w:tc>
          <w:tcPr>
            <w:tcW w:w="414" w:type="dxa"/>
            <w:vAlign w:val="bottom"/>
          </w:tcPr>
          <w:p w14:paraId="677E4463" w14:textId="755FE7DB" w:rsidR="005B480D" w:rsidRPr="001857AB" w:rsidRDefault="005552D6" w:rsidP="0008560C">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6</w:t>
            </w:r>
            <w:r w:rsidR="0008560C">
              <w:rPr>
                <w:rFonts w:eastAsia="Microsoft Sans Serif"/>
                <w:color w:val="000000"/>
                <w:sz w:val="28"/>
                <w:szCs w:val="28"/>
                <w:lang w:bidi="ru-RU"/>
              </w:rPr>
              <w:t>3</w:t>
            </w:r>
          </w:p>
        </w:tc>
      </w:tr>
      <w:tr w:rsidR="00480FFE" w14:paraId="5982A3B6" w14:textId="77777777" w:rsidTr="00D84467">
        <w:tc>
          <w:tcPr>
            <w:tcW w:w="8931" w:type="dxa"/>
            <w:vAlign w:val="bottom"/>
          </w:tcPr>
          <w:p w14:paraId="43117C99" w14:textId="44C3611D" w:rsidR="00480FFE" w:rsidRDefault="00480FFE" w:rsidP="001857AB">
            <w:pPr>
              <w:spacing w:line="360" w:lineRule="auto"/>
              <w:ind w:left="22" w:hanging="22"/>
              <w:rPr>
                <w:rFonts w:eastAsia="Microsoft Sans Serif"/>
                <w:color w:val="000000" w:themeColor="text1"/>
                <w:sz w:val="28"/>
                <w:szCs w:val="28"/>
                <w:lang w:bidi="ru-RU"/>
              </w:rPr>
            </w:pPr>
            <w:r>
              <w:rPr>
                <w:rFonts w:eastAsia="Microsoft Sans Serif"/>
                <w:color w:val="000000" w:themeColor="text1"/>
                <w:sz w:val="28"/>
                <w:szCs w:val="28"/>
                <w:lang w:bidi="ru-RU"/>
              </w:rPr>
              <w:t>Приложение</w:t>
            </w:r>
          </w:p>
        </w:tc>
        <w:tc>
          <w:tcPr>
            <w:tcW w:w="414" w:type="dxa"/>
            <w:vAlign w:val="bottom"/>
          </w:tcPr>
          <w:p w14:paraId="10E5C351" w14:textId="3282FBC6" w:rsidR="00480FFE" w:rsidRDefault="005552D6" w:rsidP="0008560C">
            <w:pPr>
              <w:spacing w:line="360" w:lineRule="auto"/>
              <w:ind w:left="22" w:hanging="22"/>
              <w:jc w:val="center"/>
              <w:rPr>
                <w:rFonts w:eastAsia="Microsoft Sans Serif"/>
                <w:color w:val="000000"/>
                <w:sz w:val="28"/>
                <w:szCs w:val="28"/>
                <w:lang w:bidi="ru-RU"/>
              </w:rPr>
            </w:pPr>
            <w:r>
              <w:rPr>
                <w:rFonts w:eastAsia="Microsoft Sans Serif"/>
                <w:color w:val="000000"/>
                <w:sz w:val="28"/>
                <w:szCs w:val="28"/>
                <w:lang w:bidi="ru-RU"/>
              </w:rPr>
              <w:t>6</w:t>
            </w:r>
            <w:r w:rsidR="0008560C">
              <w:rPr>
                <w:rFonts w:eastAsia="Microsoft Sans Serif"/>
                <w:color w:val="000000"/>
                <w:sz w:val="28"/>
                <w:szCs w:val="28"/>
                <w:lang w:bidi="ru-RU"/>
              </w:rPr>
              <w:t>8</w:t>
            </w:r>
          </w:p>
        </w:tc>
      </w:tr>
    </w:tbl>
    <w:p w14:paraId="4C6AC212" w14:textId="77777777" w:rsidR="005B480D" w:rsidRDefault="00BE7279">
      <w:pPr>
        <w:spacing w:after="160" w:line="259" w:lineRule="auto"/>
        <w:rPr>
          <w:rFonts w:eastAsia="Microsoft Sans Serif"/>
          <w:color w:val="000000"/>
          <w:sz w:val="28"/>
          <w:lang w:bidi="ru-RU"/>
        </w:rPr>
      </w:pPr>
      <w:r>
        <w:rPr>
          <w:rFonts w:eastAsia="Microsoft Sans Serif"/>
          <w:color w:val="000000"/>
          <w:sz w:val="28"/>
          <w:lang w:bidi="ru-RU"/>
        </w:rPr>
        <w:br w:type="page"/>
      </w:r>
    </w:p>
    <w:p w14:paraId="4AFCC887" w14:textId="6ACC6D5B" w:rsidR="005B480D" w:rsidRDefault="005B480D" w:rsidP="005B480D">
      <w:pPr>
        <w:spacing w:line="360" w:lineRule="auto"/>
        <w:jc w:val="center"/>
        <w:rPr>
          <w:sz w:val="28"/>
          <w:szCs w:val="28"/>
        </w:rPr>
      </w:pPr>
      <w:r>
        <w:rPr>
          <w:sz w:val="28"/>
          <w:szCs w:val="28"/>
        </w:rPr>
        <w:lastRenderedPageBreak/>
        <w:t>ВВЕДЕНИЕ</w:t>
      </w:r>
    </w:p>
    <w:p w14:paraId="3189A1A2" w14:textId="420E856D" w:rsidR="005B480D" w:rsidRDefault="005B480D" w:rsidP="005B480D">
      <w:pPr>
        <w:spacing w:line="360" w:lineRule="auto"/>
        <w:rPr>
          <w:sz w:val="28"/>
          <w:szCs w:val="28"/>
        </w:rPr>
      </w:pPr>
    </w:p>
    <w:p w14:paraId="42218FCC" w14:textId="77777777" w:rsidR="00F67CBC" w:rsidRDefault="00F67CBC" w:rsidP="005B480D">
      <w:pPr>
        <w:spacing w:line="360" w:lineRule="auto"/>
        <w:rPr>
          <w:sz w:val="28"/>
          <w:szCs w:val="28"/>
        </w:rPr>
      </w:pPr>
    </w:p>
    <w:p w14:paraId="40D9FFA6" w14:textId="77777777" w:rsidR="005B480D" w:rsidRDefault="005B480D" w:rsidP="005B480D">
      <w:pPr>
        <w:spacing w:line="360" w:lineRule="auto"/>
        <w:ind w:firstLine="709"/>
        <w:jc w:val="both"/>
        <w:rPr>
          <w:sz w:val="28"/>
          <w:szCs w:val="28"/>
          <w:highlight w:val="white"/>
        </w:rPr>
      </w:pPr>
      <w:r>
        <w:rPr>
          <w:sz w:val="28"/>
          <w:szCs w:val="28"/>
          <w:highlight w:val="white"/>
        </w:rPr>
        <w:t>Стабильность и эффективность работы современного коммерческого банка во многом зависит от грамотно сформированной политики банка. Одну из ключевых позиций в реализуемых банком финансовых продуктов и услуг коммерческого банка занимает кредитование. Важнейшая активная работа банка состоит в предоставлении кредитов.</w:t>
      </w:r>
    </w:p>
    <w:p w14:paraId="06315D4C" w14:textId="77777777" w:rsidR="005B480D" w:rsidRDefault="005B480D" w:rsidP="005B480D">
      <w:pPr>
        <w:spacing w:line="360" w:lineRule="auto"/>
        <w:ind w:firstLine="709"/>
        <w:jc w:val="both"/>
        <w:rPr>
          <w:sz w:val="28"/>
          <w:szCs w:val="28"/>
          <w:highlight w:val="white"/>
        </w:rPr>
      </w:pPr>
      <w:r>
        <w:rPr>
          <w:sz w:val="28"/>
          <w:szCs w:val="28"/>
          <w:highlight w:val="white"/>
        </w:rPr>
        <w:t>Практика работы как российских, так и международных банков свидетельствует, что хорошо поставленная организация кредитного процесса и проведение грамотной кредитной политики обеспечит банку востребованность и доходность от кредитования.</w:t>
      </w:r>
      <w:r>
        <w:rPr>
          <w:sz w:val="28"/>
          <w:szCs w:val="28"/>
        </w:rPr>
        <w:t xml:space="preserve"> Ведение активной работы коммерческого банка в сфере кредитования - непременное условие для успешной конкуренции любого кредитного учреждения.</w:t>
      </w:r>
    </w:p>
    <w:p w14:paraId="2ED4E5DB" w14:textId="77777777" w:rsidR="005B480D" w:rsidRDefault="005B480D" w:rsidP="005B480D">
      <w:pPr>
        <w:spacing w:line="360" w:lineRule="auto"/>
        <w:ind w:firstLine="709"/>
        <w:jc w:val="both"/>
        <w:rPr>
          <w:sz w:val="28"/>
          <w:szCs w:val="28"/>
        </w:rPr>
      </w:pPr>
      <w:r>
        <w:rPr>
          <w:sz w:val="28"/>
          <w:szCs w:val="28"/>
          <w:highlight w:val="white"/>
        </w:rPr>
        <w:t>Все вышесказанное подчеркивает актуальность выбранной темы выпускной работы, поскольку кредитование и грамотная организация кредитного процесса в коммерческом банке позволит адаптироваться к изменяющимся условиям внешней и внутренней среды экономики, справиться с современными условиями неопределенности в сфере кредитных отношений.</w:t>
      </w:r>
    </w:p>
    <w:p w14:paraId="3882D3B5" w14:textId="7E906950" w:rsidR="005B480D" w:rsidRDefault="005B480D" w:rsidP="005B480D">
      <w:pPr>
        <w:spacing w:line="360" w:lineRule="auto"/>
        <w:ind w:firstLine="709"/>
        <w:jc w:val="both"/>
        <w:rPr>
          <w:bCs/>
          <w:sz w:val="28"/>
          <w:szCs w:val="28"/>
        </w:rPr>
      </w:pPr>
      <w:r>
        <w:rPr>
          <w:sz w:val="28"/>
          <w:szCs w:val="28"/>
        </w:rPr>
        <w:t xml:space="preserve">Целью выпускной работы является изучение </w:t>
      </w:r>
      <w:r>
        <w:rPr>
          <w:bCs/>
          <w:sz w:val="28"/>
          <w:szCs w:val="28"/>
        </w:rPr>
        <w:t xml:space="preserve">организации и перспектив развития кредитования в коммерческом банке </w:t>
      </w:r>
      <w:r>
        <w:rPr>
          <w:rFonts w:eastAsia="Microsoft Sans Serif"/>
          <w:color w:val="000000" w:themeColor="text1"/>
          <w:sz w:val="28"/>
          <w:szCs w:val="28"/>
          <w:lang w:bidi="ru-RU"/>
        </w:rPr>
        <w:t>ПАО Банк «ФК ОТКРЫТИЕ»</w:t>
      </w:r>
      <w:r>
        <w:rPr>
          <w:bCs/>
          <w:sz w:val="28"/>
          <w:szCs w:val="28"/>
        </w:rPr>
        <w:t>.</w:t>
      </w:r>
    </w:p>
    <w:p w14:paraId="0E0095BB" w14:textId="77777777" w:rsidR="005B480D" w:rsidRDefault="005B480D" w:rsidP="005B480D">
      <w:pPr>
        <w:spacing w:line="360" w:lineRule="auto"/>
        <w:ind w:firstLine="709"/>
        <w:jc w:val="both"/>
        <w:rPr>
          <w:sz w:val="28"/>
          <w:szCs w:val="28"/>
          <w:highlight w:val="white"/>
        </w:rPr>
      </w:pPr>
      <w:r>
        <w:rPr>
          <w:sz w:val="28"/>
          <w:szCs w:val="28"/>
          <w:highlight w:val="white"/>
        </w:rPr>
        <w:t>Для реализации поставленной цели были определены следующие задачи:</w:t>
      </w:r>
    </w:p>
    <w:p w14:paraId="477CEBA5" w14:textId="2D9A012F" w:rsidR="005B480D" w:rsidRDefault="005B480D" w:rsidP="005B480D">
      <w:pPr>
        <w:spacing w:line="360" w:lineRule="auto"/>
        <w:ind w:firstLine="709"/>
        <w:jc w:val="both"/>
        <w:rPr>
          <w:sz w:val="28"/>
          <w:szCs w:val="28"/>
          <w:highlight w:val="white"/>
        </w:rPr>
      </w:pPr>
      <w:r>
        <w:rPr>
          <w:sz w:val="28"/>
          <w:szCs w:val="28"/>
          <w:highlight w:val="white"/>
        </w:rPr>
        <w:t xml:space="preserve">-   рассмотреть </w:t>
      </w:r>
      <w:r>
        <w:rPr>
          <w:sz w:val="28"/>
          <w:szCs w:val="28"/>
        </w:rPr>
        <w:t>сущность, функции и принципы кредитования;</w:t>
      </w:r>
    </w:p>
    <w:p w14:paraId="1E68E213" w14:textId="70F7F245" w:rsidR="005B480D" w:rsidRDefault="005B480D" w:rsidP="005B480D">
      <w:pPr>
        <w:spacing w:line="360" w:lineRule="auto"/>
        <w:ind w:firstLine="709"/>
        <w:jc w:val="both"/>
        <w:rPr>
          <w:sz w:val="28"/>
          <w:szCs w:val="28"/>
          <w:highlight w:val="white"/>
        </w:rPr>
      </w:pPr>
      <w:r>
        <w:rPr>
          <w:sz w:val="28"/>
          <w:szCs w:val="28"/>
          <w:highlight w:val="white"/>
        </w:rPr>
        <w:t xml:space="preserve">-   раскрыть сущность </w:t>
      </w:r>
      <w:r>
        <w:rPr>
          <w:sz w:val="28"/>
          <w:szCs w:val="28"/>
        </w:rPr>
        <w:t>коммерческого банка как участника кредитных отношений;</w:t>
      </w:r>
    </w:p>
    <w:p w14:paraId="38B5B12B" w14:textId="584585C2" w:rsidR="005B480D" w:rsidRDefault="005B480D" w:rsidP="005B480D">
      <w:pPr>
        <w:spacing w:line="360" w:lineRule="auto"/>
        <w:ind w:firstLine="709"/>
        <w:jc w:val="both"/>
        <w:rPr>
          <w:sz w:val="28"/>
          <w:szCs w:val="28"/>
          <w:highlight w:val="white"/>
        </w:rPr>
      </w:pPr>
      <w:r>
        <w:rPr>
          <w:sz w:val="28"/>
          <w:szCs w:val="28"/>
          <w:highlight w:val="white"/>
        </w:rPr>
        <w:t xml:space="preserve">- рассмотреть </w:t>
      </w:r>
      <w:r>
        <w:rPr>
          <w:sz w:val="28"/>
          <w:szCs w:val="28"/>
        </w:rPr>
        <w:t>сущность кредитования клиентов в коммерческом банке;</w:t>
      </w:r>
    </w:p>
    <w:p w14:paraId="2D5A964A" w14:textId="1D2E0228" w:rsidR="005B480D" w:rsidRDefault="005B480D" w:rsidP="005B480D">
      <w:pPr>
        <w:spacing w:line="360" w:lineRule="auto"/>
        <w:ind w:firstLine="709"/>
        <w:jc w:val="both"/>
        <w:rPr>
          <w:rFonts w:eastAsia="Microsoft Sans Serif"/>
          <w:color w:val="000000" w:themeColor="text1"/>
          <w:sz w:val="28"/>
          <w:szCs w:val="28"/>
          <w:lang w:bidi="ru-RU"/>
        </w:rPr>
      </w:pPr>
      <w:r>
        <w:rPr>
          <w:sz w:val="28"/>
          <w:szCs w:val="28"/>
          <w:highlight w:val="white"/>
        </w:rPr>
        <w:t xml:space="preserve">- провести анализ </w:t>
      </w:r>
      <w:r>
        <w:rPr>
          <w:rFonts w:eastAsia="Microsoft Sans Serif"/>
          <w:color w:val="000000" w:themeColor="text1"/>
          <w:sz w:val="28"/>
          <w:szCs w:val="28"/>
          <w:lang w:bidi="ru-RU"/>
        </w:rPr>
        <w:t>финансово-экономической деятельности ПАО Банк «ФК ОТКРЫТИЕ»;</w:t>
      </w:r>
    </w:p>
    <w:p w14:paraId="09158423" w14:textId="20BF07D5" w:rsidR="005B480D" w:rsidRDefault="005B480D" w:rsidP="005B480D">
      <w:pPr>
        <w:spacing w:line="360" w:lineRule="auto"/>
        <w:ind w:firstLine="709"/>
        <w:jc w:val="both"/>
        <w:rPr>
          <w:sz w:val="28"/>
          <w:szCs w:val="28"/>
          <w:highlight w:val="white"/>
        </w:rPr>
      </w:pPr>
      <w:r>
        <w:rPr>
          <w:rFonts w:eastAsia="Microsoft Sans Serif"/>
          <w:color w:val="000000" w:themeColor="text1"/>
          <w:sz w:val="28"/>
          <w:szCs w:val="28"/>
          <w:lang w:bidi="ru-RU"/>
        </w:rPr>
        <w:t xml:space="preserve">- провести анализ кредитования </w:t>
      </w:r>
      <w:r>
        <w:rPr>
          <w:bCs/>
          <w:color w:val="000000" w:themeColor="text1"/>
          <w:sz w:val="28"/>
          <w:szCs w:val="28"/>
          <w:lang w:bidi="ru-RU"/>
        </w:rPr>
        <w:t xml:space="preserve">в </w:t>
      </w:r>
      <w:r>
        <w:rPr>
          <w:rFonts w:eastAsia="Microsoft Sans Serif"/>
          <w:color w:val="000000" w:themeColor="text1"/>
          <w:sz w:val="28"/>
          <w:szCs w:val="28"/>
          <w:lang w:bidi="ru-RU"/>
        </w:rPr>
        <w:t>ПАО Банк «ФК ОТКРЫТИЕ».</w:t>
      </w:r>
    </w:p>
    <w:p w14:paraId="07445C4B" w14:textId="77777777" w:rsidR="005B480D" w:rsidRDefault="005B480D" w:rsidP="005B480D">
      <w:pPr>
        <w:spacing w:line="360" w:lineRule="auto"/>
        <w:ind w:firstLine="709"/>
        <w:jc w:val="both"/>
        <w:rPr>
          <w:sz w:val="28"/>
          <w:szCs w:val="28"/>
          <w:highlight w:val="white"/>
        </w:rPr>
      </w:pPr>
      <w:r>
        <w:rPr>
          <w:sz w:val="28"/>
          <w:szCs w:val="28"/>
          <w:highlight w:val="white"/>
        </w:rPr>
        <w:lastRenderedPageBreak/>
        <w:t>Объектом исследования выступает – ПАО Банк «ФК Открытие».</w:t>
      </w:r>
    </w:p>
    <w:p w14:paraId="649560B1" w14:textId="77777777" w:rsidR="005B480D" w:rsidRDefault="005B480D" w:rsidP="005B480D">
      <w:pPr>
        <w:spacing w:line="360" w:lineRule="auto"/>
        <w:ind w:firstLine="709"/>
        <w:jc w:val="both"/>
        <w:rPr>
          <w:sz w:val="28"/>
          <w:szCs w:val="28"/>
          <w:highlight w:val="white"/>
        </w:rPr>
      </w:pPr>
      <w:r>
        <w:rPr>
          <w:sz w:val="28"/>
          <w:szCs w:val="28"/>
        </w:rPr>
        <w:t>Предметом исследования, в соответствии с темой выпускной квалификационной работы, является кредитование в коммерческом банке, его организация и перспективы развития.</w:t>
      </w:r>
    </w:p>
    <w:p w14:paraId="51AB5006" w14:textId="77777777" w:rsidR="005B480D" w:rsidRDefault="005B480D" w:rsidP="005B480D">
      <w:pPr>
        <w:spacing w:line="360" w:lineRule="auto"/>
        <w:ind w:firstLine="709"/>
        <w:jc w:val="both"/>
        <w:rPr>
          <w:sz w:val="28"/>
          <w:szCs w:val="28"/>
          <w:highlight w:val="white"/>
        </w:rPr>
      </w:pPr>
      <w:r>
        <w:rPr>
          <w:sz w:val="28"/>
          <w:szCs w:val="28"/>
          <w:highlight w:val="white"/>
        </w:rPr>
        <w:t>Теоретической и методологической основой работы послужили научные труды российских и зарубежных ученых по вопросам сущности кредита, системы кредитования и организации кредитного процесса в банке, опубликованные в монографических и периодических изданиях. В работе использованы законодательные акты РФ, касающиеся вопросов кредитования, законодательные и нормативные акты Центрального Банка РФ. Информационной базой исследования послужили статистические данные, публикуемые Центральным Банком РФ.</w:t>
      </w:r>
    </w:p>
    <w:p w14:paraId="3429DB55" w14:textId="77777777" w:rsidR="005B480D" w:rsidRDefault="005B480D" w:rsidP="005B480D">
      <w:pPr>
        <w:spacing w:line="360" w:lineRule="auto"/>
        <w:ind w:firstLine="709"/>
        <w:jc w:val="both"/>
        <w:rPr>
          <w:sz w:val="28"/>
          <w:szCs w:val="28"/>
        </w:rPr>
      </w:pPr>
      <w:r>
        <w:rPr>
          <w:sz w:val="28"/>
          <w:szCs w:val="28"/>
          <w:highlight w:val="white"/>
        </w:rPr>
        <w:t>В ходе изучения проблем кредитования в коммерческом банке применялись методы системного анализа теоретического и практического материала, общенаучные методы и приемы</w:t>
      </w:r>
      <w:r>
        <w:rPr>
          <w:sz w:val="28"/>
          <w:szCs w:val="28"/>
        </w:rPr>
        <w:t>.</w:t>
      </w:r>
    </w:p>
    <w:p w14:paraId="44D02DF6" w14:textId="75775DAA" w:rsidR="005B480D" w:rsidRDefault="005B480D" w:rsidP="005B480D">
      <w:pPr>
        <w:spacing w:line="360" w:lineRule="auto"/>
        <w:ind w:firstLine="709"/>
        <w:jc w:val="both"/>
        <w:rPr>
          <w:sz w:val="28"/>
          <w:szCs w:val="28"/>
        </w:rPr>
      </w:pPr>
      <w:r>
        <w:rPr>
          <w:sz w:val="28"/>
          <w:szCs w:val="28"/>
        </w:rPr>
        <w:t xml:space="preserve">Структура выпускной работы состоит из введения, </w:t>
      </w:r>
      <w:r w:rsidR="00480FFE">
        <w:rPr>
          <w:sz w:val="28"/>
          <w:szCs w:val="28"/>
        </w:rPr>
        <w:t>двух</w:t>
      </w:r>
      <w:r>
        <w:rPr>
          <w:sz w:val="28"/>
          <w:szCs w:val="28"/>
        </w:rPr>
        <w:t xml:space="preserve"> глав, заключения, списка используемой литературы и приложений.</w:t>
      </w:r>
    </w:p>
    <w:p w14:paraId="0180074B" w14:textId="77777777" w:rsidR="005B480D" w:rsidRDefault="005B480D" w:rsidP="005B480D">
      <w:pPr>
        <w:spacing w:line="360" w:lineRule="auto"/>
        <w:ind w:firstLine="709"/>
        <w:jc w:val="both"/>
        <w:rPr>
          <w:sz w:val="28"/>
          <w:szCs w:val="28"/>
        </w:rPr>
      </w:pPr>
      <w:r>
        <w:rPr>
          <w:sz w:val="28"/>
          <w:szCs w:val="28"/>
        </w:rPr>
        <w:t>В первой главе были изучены теоретические основы кредитования в коммерческом банке.</w:t>
      </w:r>
    </w:p>
    <w:p w14:paraId="27A48251" w14:textId="77777777" w:rsidR="005B480D" w:rsidRDefault="005B480D" w:rsidP="005B480D">
      <w:pPr>
        <w:spacing w:line="360" w:lineRule="auto"/>
        <w:ind w:firstLine="709"/>
        <w:jc w:val="both"/>
        <w:rPr>
          <w:sz w:val="28"/>
          <w:szCs w:val="28"/>
        </w:rPr>
      </w:pPr>
      <w:r>
        <w:rPr>
          <w:sz w:val="28"/>
          <w:szCs w:val="28"/>
        </w:rPr>
        <w:t xml:space="preserve">Во второй главе был изучен анализ организации кредитования российских коммерческих банках, современное состояние банковского кредитования в России, а также факторы, влияющие на реализацию </w:t>
      </w:r>
      <w:proofErr w:type="gramStart"/>
      <w:r>
        <w:rPr>
          <w:sz w:val="28"/>
          <w:szCs w:val="28"/>
        </w:rPr>
        <w:t>кредитного процесса</w:t>
      </w:r>
      <w:proofErr w:type="gramEnd"/>
      <w:r>
        <w:rPr>
          <w:sz w:val="28"/>
          <w:szCs w:val="28"/>
        </w:rPr>
        <w:t xml:space="preserve"> и были рассмотрены меры для поддержки программ кредитования.</w:t>
      </w:r>
    </w:p>
    <w:sectPr w:rsidR="005B480D" w:rsidSect="0066792B">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5FF5" w14:textId="77777777" w:rsidR="001A0242" w:rsidRDefault="001A0242" w:rsidP="00E832CD">
      <w:r>
        <w:separator/>
      </w:r>
    </w:p>
  </w:endnote>
  <w:endnote w:type="continuationSeparator" w:id="0">
    <w:p w14:paraId="151FD1A8" w14:textId="77777777" w:rsidR="001A0242" w:rsidRDefault="001A0242" w:rsidP="00E8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702762"/>
      <w:docPartObj>
        <w:docPartGallery w:val="Page Numbers (Bottom of Page)"/>
        <w:docPartUnique/>
      </w:docPartObj>
    </w:sdtPr>
    <w:sdtEndPr/>
    <w:sdtContent>
      <w:p w14:paraId="1F5A1760" w14:textId="6F055AC6" w:rsidR="00F67CBC" w:rsidRDefault="00F67CBC" w:rsidP="0066792B">
        <w:pPr>
          <w:pStyle w:val="af0"/>
          <w:tabs>
            <w:tab w:val="clear" w:pos="4677"/>
            <w:tab w:val="center" w:pos="0"/>
          </w:tabs>
          <w:jc w:val="center"/>
        </w:pPr>
        <w:r>
          <w:fldChar w:fldCharType="begin"/>
        </w:r>
        <w:r>
          <w:instrText>PAGE   \* MERGEFORMAT</w:instrText>
        </w:r>
        <w:r>
          <w:fldChar w:fldCharType="separate"/>
        </w:r>
        <w:r w:rsidR="00110EB8">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1FDF" w14:textId="77777777" w:rsidR="001A0242" w:rsidRDefault="001A0242" w:rsidP="00E832CD">
      <w:r>
        <w:separator/>
      </w:r>
    </w:p>
  </w:footnote>
  <w:footnote w:type="continuationSeparator" w:id="0">
    <w:p w14:paraId="439F7FD5" w14:textId="77777777" w:rsidR="001A0242" w:rsidRDefault="001A0242" w:rsidP="00E83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AC8"/>
    <w:multiLevelType w:val="hybridMultilevel"/>
    <w:tmpl w:val="37FE6040"/>
    <w:lvl w:ilvl="0" w:tplc="CC04392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15:restartNumberingAfterBreak="0">
    <w:nsid w:val="12324D58"/>
    <w:multiLevelType w:val="hybridMultilevel"/>
    <w:tmpl w:val="5C0CC0A8"/>
    <w:lvl w:ilvl="0" w:tplc="FFFFFFFF">
      <w:start w:val="1"/>
      <w:numFmt w:val="decimal"/>
      <w:lvlText w:val="%1)"/>
      <w:lvlJc w:val="left"/>
      <w:pPr>
        <w:ind w:left="1789" w:hanging="360"/>
      </w:pPr>
    </w:lvl>
    <w:lvl w:ilvl="1" w:tplc="FFFFFFFF">
      <w:start w:val="1"/>
      <w:numFmt w:val="lowerLetter"/>
      <w:lvlText w:val="%2."/>
      <w:lvlJc w:val="left"/>
      <w:pPr>
        <w:ind w:left="2509" w:hanging="360"/>
      </w:pPr>
    </w:lvl>
    <w:lvl w:ilvl="2" w:tplc="FFFFFFFF">
      <w:start w:val="1"/>
      <w:numFmt w:val="lowerRoman"/>
      <w:lvlText w:val="%3."/>
      <w:lvlJc w:val="right"/>
      <w:pPr>
        <w:ind w:left="3229" w:hanging="180"/>
      </w:pPr>
    </w:lvl>
    <w:lvl w:ilvl="3" w:tplc="FFFFFFFF">
      <w:start w:val="1"/>
      <w:numFmt w:val="decimal"/>
      <w:lvlText w:val="%4."/>
      <w:lvlJc w:val="left"/>
      <w:pPr>
        <w:ind w:left="3949" w:hanging="360"/>
      </w:pPr>
    </w:lvl>
    <w:lvl w:ilvl="4" w:tplc="FFFFFFFF">
      <w:start w:val="1"/>
      <w:numFmt w:val="lowerLetter"/>
      <w:lvlText w:val="%5."/>
      <w:lvlJc w:val="left"/>
      <w:pPr>
        <w:ind w:left="4669" w:hanging="360"/>
      </w:pPr>
    </w:lvl>
    <w:lvl w:ilvl="5" w:tplc="FFFFFFFF">
      <w:start w:val="1"/>
      <w:numFmt w:val="lowerRoman"/>
      <w:lvlText w:val="%6."/>
      <w:lvlJc w:val="right"/>
      <w:pPr>
        <w:ind w:left="5389" w:hanging="180"/>
      </w:pPr>
    </w:lvl>
    <w:lvl w:ilvl="6" w:tplc="FFFFFFFF">
      <w:start w:val="1"/>
      <w:numFmt w:val="decimal"/>
      <w:lvlText w:val="%7."/>
      <w:lvlJc w:val="left"/>
      <w:pPr>
        <w:ind w:left="6109" w:hanging="360"/>
      </w:pPr>
    </w:lvl>
    <w:lvl w:ilvl="7" w:tplc="FFFFFFFF">
      <w:start w:val="1"/>
      <w:numFmt w:val="lowerLetter"/>
      <w:lvlText w:val="%8."/>
      <w:lvlJc w:val="left"/>
      <w:pPr>
        <w:ind w:left="6829" w:hanging="360"/>
      </w:pPr>
    </w:lvl>
    <w:lvl w:ilvl="8" w:tplc="FFFFFFFF">
      <w:start w:val="1"/>
      <w:numFmt w:val="lowerRoman"/>
      <w:lvlText w:val="%9."/>
      <w:lvlJc w:val="right"/>
      <w:pPr>
        <w:ind w:left="7549" w:hanging="180"/>
      </w:pPr>
    </w:lvl>
  </w:abstractNum>
  <w:abstractNum w:abstractNumId="2" w15:restartNumberingAfterBreak="0">
    <w:nsid w:val="15B87B61"/>
    <w:multiLevelType w:val="hybridMultilevel"/>
    <w:tmpl w:val="223829E6"/>
    <w:lvl w:ilvl="0" w:tplc="F892B4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B3D50"/>
    <w:multiLevelType w:val="hybridMultilevel"/>
    <w:tmpl w:val="6396018C"/>
    <w:lvl w:ilvl="0" w:tplc="DF8A422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15:restartNumberingAfterBreak="0">
    <w:nsid w:val="1BDE3CE0"/>
    <w:multiLevelType w:val="hybridMultilevel"/>
    <w:tmpl w:val="65FAB0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B9574C"/>
    <w:multiLevelType w:val="hybridMultilevel"/>
    <w:tmpl w:val="85D481D6"/>
    <w:lvl w:ilvl="0" w:tplc="143CB918">
      <w:start w:val="1"/>
      <w:numFmt w:val="bullet"/>
      <w:lvlText w:val=""/>
      <w:lvlJc w:val="left"/>
      <w:pPr>
        <w:ind w:left="1542" w:hanging="360"/>
      </w:pPr>
      <w:rPr>
        <w:rFonts w:ascii="Symbol" w:hAnsi="Symbol" w:hint="default"/>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hint="default"/>
      </w:rPr>
    </w:lvl>
  </w:abstractNum>
  <w:abstractNum w:abstractNumId="6" w15:restartNumberingAfterBreak="0">
    <w:nsid w:val="32B05421"/>
    <w:multiLevelType w:val="hybridMultilevel"/>
    <w:tmpl w:val="82128386"/>
    <w:lvl w:ilvl="0" w:tplc="04190011">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15:restartNumberingAfterBreak="0">
    <w:nsid w:val="58254DA4"/>
    <w:multiLevelType w:val="hybridMultilevel"/>
    <w:tmpl w:val="B0F8B21A"/>
    <w:lvl w:ilvl="0" w:tplc="CC04392A">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15:restartNumberingAfterBreak="0">
    <w:nsid w:val="5BF92DC4"/>
    <w:multiLevelType w:val="hybridMultilevel"/>
    <w:tmpl w:val="E55E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E84298"/>
    <w:multiLevelType w:val="hybridMultilevel"/>
    <w:tmpl w:val="FAC4EB84"/>
    <w:lvl w:ilvl="0" w:tplc="04190011">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0" w15:restartNumberingAfterBreak="0">
    <w:nsid w:val="6A1A4725"/>
    <w:multiLevelType w:val="hybridMultilevel"/>
    <w:tmpl w:val="12FEFDD4"/>
    <w:lvl w:ilvl="0" w:tplc="3B3E1AC0">
      <w:start w:val="1"/>
      <w:numFmt w:val="decimal"/>
      <w:lvlText w:val="%1)"/>
      <w:lvlJc w:val="left"/>
      <w:pPr>
        <w:ind w:left="1429" w:hanging="360"/>
      </w:pPr>
      <w:rPr>
        <w:sz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761316A7"/>
    <w:multiLevelType w:val="multilevel"/>
    <w:tmpl w:val="5E962018"/>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7C454463"/>
    <w:multiLevelType w:val="hybridMultilevel"/>
    <w:tmpl w:val="8E18ACB4"/>
    <w:lvl w:ilvl="0" w:tplc="EF4CE5E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1C0"/>
    <w:rsid w:val="00026606"/>
    <w:rsid w:val="0008560C"/>
    <w:rsid w:val="000A5BB2"/>
    <w:rsid w:val="000C7409"/>
    <w:rsid w:val="00110EB8"/>
    <w:rsid w:val="001857AB"/>
    <w:rsid w:val="001A0242"/>
    <w:rsid w:val="001D67B0"/>
    <w:rsid w:val="001D6CEC"/>
    <w:rsid w:val="001E3622"/>
    <w:rsid w:val="001F15E9"/>
    <w:rsid w:val="00203EAB"/>
    <w:rsid w:val="00246109"/>
    <w:rsid w:val="002A1EB4"/>
    <w:rsid w:val="002E447C"/>
    <w:rsid w:val="002E70DD"/>
    <w:rsid w:val="00332A2C"/>
    <w:rsid w:val="003A1B15"/>
    <w:rsid w:val="00446067"/>
    <w:rsid w:val="00480FFE"/>
    <w:rsid w:val="004877FC"/>
    <w:rsid w:val="00490FBD"/>
    <w:rsid w:val="004F4A56"/>
    <w:rsid w:val="00503C52"/>
    <w:rsid w:val="005552D6"/>
    <w:rsid w:val="00597F66"/>
    <w:rsid w:val="005A624E"/>
    <w:rsid w:val="005B480D"/>
    <w:rsid w:val="005B605F"/>
    <w:rsid w:val="005D7B35"/>
    <w:rsid w:val="00610850"/>
    <w:rsid w:val="00623730"/>
    <w:rsid w:val="0066792B"/>
    <w:rsid w:val="00690B0B"/>
    <w:rsid w:val="00694185"/>
    <w:rsid w:val="006A09E2"/>
    <w:rsid w:val="006B161D"/>
    <w:rsid w:val="006C78E5"/>
    <w:rsid w:val="006D2908"/>
    <w:rsid w:val="00733C18"/>
    <w:rsid w:val="007749B9"/>
    <w:rsid w:val="00800CCD"/>
    <w:rsid w:val="00803135"/>
    <w:rsid w:val="00941172"/>
    <w:rsid w:val="0094300F"/>
    <w:rsid w:val="009B0737"/>
    <w:rsid w:val="009D37F5"/>
    <w:rsid w:val="009E326E"/>
    <w:rsid w:val="00A22806"/>
    <w:rsid w:val="00AC00E2"/>
    <w:rsid w:val="00AC0383"/>
    <w:rsid w:val="00B061C0"/>
    <w:rsid w:val="00B10EF0"/>
    <w:rsid w:val="00B12C69"/>
    <w:rsid w:val="00B20033"/>
    <w:rsid w:val="00B52692"/>
    <w:rsid w:val="00B54DE2"/>
    <w:rsid w:val="00B5674B"/>
    <w:rsid w:val="00B7608A"/>
    <w:rsid w:val="00BD0F92"/>
    <w:rsid w:val="00BE7279"/>
    <w:rsid w:val="00C3210B"/>
    <w:rsid w:val="00CC48C2"/>
    <w:rsid w:val="00D62C4A"/>
    <w:rsid w:val="00D763B3"/>
    <w:rsid w:val="00D84467"/>
    <w:rsid w:val="00D94291"/>
    <w:rsid w:val="00D97E1A"/>
    <w:rsid w:val="00DC60D6"/>
    <w:rsid w:val="00E05189"/>
    <w:rsid w:val="00E70AFE"/>
    <w:rsid w:val="00E832CD"/>
    <w:rsid w:val="00E95FC7"/>
    <w:rsid w:val="00EB45FB"/>
    <w:rsid w:val="00F06969"/>
    <w:rsid w:val="00F67CBC"/>
    <w:rsid w:val="00F85E08"/>
    <w:rsid w:val="00F87EE3"/>
    <w:rsid w:val="00FA2397"/>
    <w:rsid w:val="00FB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57F5"/>
  <w15:docId w15:val="{707EC2BD-54B6-4F88-9183-1B5C8889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32CD"/>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5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EB45FB"/>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EB45FB"/>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EB45FB"/>
    <w:rPr>
      <w:rFonts w:ascii="Times New Roman" w:eastAsia="Times New Roman" w:hAnsi="Times New Roman" w:cs="Times New Roman"/>
      <w:b w:val="0"/>
      <w:bCs w:val="0"/>
      <w:i w:val="0"/>
      <w:iCs w:val="0"/>
      <w:smallCaps w:val="0"/>
      <w:strike w:val="0"/>
      <w:sz w:val="26"/>
      <w:szCs w:val="26"/>
      <w:u w:val="none"/>
    </w:rPr>
  </w:style>
  <w:style w:type="paragraph" w:styleId="a4">
    <w:name w:val="List Paragraph"/>
    <w:basedOn w:val="a"/>
    <w:uiPriority w:val="34"/>
    <w:qFormat/>
    <w:rsid w:val="001857AB"/>
    <w:pPr>
      <w:ind w:left="720"/>
      <w:contextualSpacing/>
    </w:pPr>
  </w:style>
  <w:style w:type="character" w:styleId="a5">
    <w:name w:val="Hyperlink"/>
    <w:basedOn w:val="a0"/>
    <w:uiPriority w:val="99"/>
    <w:unhideWhenUsed/>
    <w:rsid w:val="005B480D"/>
    <w:rPr>
      <w:color w:val="0000FF"/>
      <w:u w:val="single"/>
    </w:rPr>
  </w:style>
  <w:style w:type="paragraph" w:styleId="a6">
    <w:name w:val="Normal (Web)"/>
    <w:aliases w:val="Обычный (веб) Знак,Обычный (веб) Знак1,Обычный (веб) Знак Знак,Обычный (Web)1,Обычный (Web),Обычный (веб)2,Обычный (Web) Знак Знак Знак Знак,Обычный (Web) Знак Знак Знак Знак Знак Знак Знак,Обычный (Web) Знак Знак Знак Знак Знак Знак"/>
    <w:basedOn w:val="a"/>
    <w:uiPriority w:val="34"/>
    <w:semiHidden/>
    <w:unhideWhenUsed/>
    <w:qFormat/>
    <w:rsid w:val="005B480D"/>
    <w:pPr>
      <w:spacing w:before="100" w:beforeAutospacing="1" w:after="100" w:afterAutospacing="1"/>
    </w:pPr>
  </w:style>
  <w:style w:type="character" w:customStyle="1" w:styleId="a7">
    <w:name w:val="Текст сноски Знак"/>
    <w:aliases w:val="Знак Знак Знак Знак Знак,Знак Знак Знак Знак1,Текст сноски Знак2 Знак Знак,Текст сноски Знак Знак Знак Знак Знак,Текст сноски Знак Знак Знак1 Знак Знак Знак Знак,Текст сноски Знак Знак Знак Знак Знак Знак Знак Знак"/>
    <w:basedOn w:val="a0"/>
    <w:link w:val="a8"/>
    <w:uiPriority w:val="99"/>
    <w:semiHidden/>
    <w:qFormat/>
    <w:locked/>
    <w:rsid w:val="00E832CD"/>
    <w:rPr>
      <w:rFonts w:ascii="Times New Roman" w:eastAsia="Calibri" w:hAnsi="Times New Roman" w:cs="Times New Roman"/>
      <w:sz w:val="20"/>
      <w:szCs w:val="20"/>
      <w:lang w:eastAsia="zh-CN"/>
    </w:rPr>
  </w:style>
  <w:style w:type="paragraph" w:styleId="a8">
    <w:name w:val="footnote text"/>
    <w:aliases w:val="Знак Знак Знак Знак,Знак Знак Знак,Текст сноски Знак2 Знак,Текст сноски Знак Знак Знак Знак,Текст сноски Знак Знак Знак1 Знак Знак Знак,Текст сноски Знак Знак Знак Знак Знак Знак Знак,Текст сноски Знак Знак1 Знак Знак Знак"/>
    <w:basedOn w:val="a"/>
    <w:link w:val="a7"/>
    <w:uiPriority w:val="99"/>
    <w:semiHidden/>
    <w:unhideWhenUsed/>
    <w:qFormat/>
    <w:rsid w:val="00E832CD"/>
    <w:pPr>
      <w:suppressAutoHyphens/>
    </w:pPr>
    <w:rPr>
      <w:rFonts w:eastAsia="Calibri"/>
      <w:sz w:val="20"/>
      <w:szCs w:val="20"/>
      <w:lang w:eastAsia="zh-CN"/>
    </w:rPr>
  </w:style>
  <w:style w:type="character" w:customStyle="1" w:styleId="11">
    <w:name w:val="Текст сноски Знак1"/>
    <w:basedOn w:val="a0"/>
    <w:uiPriority w:val="99"/>
    <w:semiHidden/>
    <w:rsid w:val="00E832CD"/>
    <w:rPr>
      <w:rFonts w:ascii="Times New Roman" w:eastAsia="Times New Roman" w:hAnsi="Times New Roman" w:cs="Times New Roman"/>
      <w:sz w:val="20"/>
      <w:szCs w:val="20"/>
      <w:lang w:eastAsia="ru-RU"/>
    </w:rPr>
  </w:style>
  <w:style w:type="character" w:styleId="a9">
    <w:name w:val="footnote reference"/>
    <w:aliases w:val="Знак сноски-FN,Знак сноски 1,Ciae niinee-FN,Referencia nota al pie,анкета сноска,Ciae niinee 1,Ref,de nota al pie,сноска4,текст сноски,FZ,fr,Used by Word for Help footnote symbols,Çíàê ñíîñêè 1,Çíàê ñíîñêè-FN"/>
    <w:uiPriority w:val="99"/>
    <w:semiHidden/>
    <w:unhideWhenUsed/>
    <w:qFormat/>
    <w:rsid w:val="00E832CD"/>
    <w:rPr>
      <w:vertAlign w:val="superscript"/>
    </w:rPr>
  </w:style>
  <w:style w:type="character" w:customStyle="1" w:styleId="10">
    <w:name w:val="Заголовок 1 Знак"/>
    <w:basedOn w:val="a0"/>
    <w:link w:val="1"/>
    <w:uiPriority w:val="9"/>
    <w:rsid w:val="00E832CD"/>
    <w:rPr>
      <w:rFonts w:asciiTheme="majorHAnsi" w:eastAsiaTheme="majorEastAsia" w:hAnsiTheme="majorHAnsi" w:cstheme="majorBidi"/>
      <w:color w:val="2E74B5" w:themeColor="accent1" w:themeShade="BF"/>
      <w:sz w:val="32"/>
      <w:szCs w:val="32"/>
    </w:rPr>
  </w:style>
  <w:style w:type="paragraph" w:customStyle="1" w:styleId="Default">
    <w:name w:val="Default"/>
    <w:qFormat/>
    <w:rsid w:val="002E44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iPriority w:val="1"/>
    <w:semiHidden/>
    <w:unhideWhenUsed/>
    <w:qFormat/>
    <w:rsid w:val="00246109"/>
    <w:pPr>
      <w:widowControl w:val="0"/>
      <w:autoSpaceDE w:val="0"/>
      <w:autoSpaceDN w:val="0"/>
      <w:ind w:left="662"/>
      <w:jc w:val="both"/>
    </w:pPr>
    <w:rPr>
      <w:sz w:val="28"/>
      <w:szCs w:val="28"/>
      <w:lang w:bidi="ru-RU"/>
    </w:rPr>
  </w:style>
  <w:style w:type="character" w:customStyle="1" w:styleId="ab">
    <w:name w:val="Основной текст Знак"/>
    <w:basedOn w:val="a0"/>
    <w:link w:val="aa"/>
    <w:uiPriority w:val="1"/>
    <w:semiHidden/>
    <w:rsid w:val="00246109"/>
    <w:rPr>
      <w:rFonts w:ascii="Times New Roman" w:eastAsia="Times New Roman" w:hAnsi="Times New Roman" w:cs="Times New Roman"/>
      <w:sz w:val="28"/>
      <w:szCs w:val="28"/>
      <w:lang w:eastAsia="ru-RU" w:bidi="ru-RU"/>
    </w:rPr>
  </w:style>
  <w:style w:type="paragraph" w:styleId="ac">
    <w:name w:val="Balloon Text"/>
    <w:basedOn w:val="a"/>
    <w:link w:val="ad"/>
    <w:uiPriority w:val="99"/>
    <w:semiHidden/>
    <w:unhideWhenUsed/>
    <w:rsid w:val="009E326E"/>
    <w:rPr>
      <w:rFonts w:ascii="Tahoma" w:hAnsi="Tahoma" w:cs="Tahoma"/>
      <w:sz w:val="16"/>
      <w:szCs w:val="16"/>
    </w:rPr>
  </w:style>
  <w:style w:type="character" w:customStyle="1" w:styleId="ad">
    <w:name w:val="Текст выноски Знак"/>
    <w:basedOn w:val="a0"/>
    <w:link w:val="ac"/>
    <w:uiPriority w:val="99"/>
    <w:semiHidden/>
    <w:rsid w:val="009E326E"/>
    <w:rPr>
      <w:rFonts w:ascii="Tahoma" w:eastAsia="Times New Roman" w:hAnsi="Tahoma" w:cs="Tahoma"/>
      <w:sz w:val="16"/>
      <w:szCs w:val="16"/>
      <w:lang w:eastAsia="ru-RU"/>
    </w:rPr>
  </w:style>
  <w:style w:type="paragraph" w:styleId="ae">
    <w:name w:val="header"/>
    <w:basedOn w:val="a"/>
    <w:link w:val="af"/>
    <w:uiPriority w:val="99"/>
    <w:unhideWhenUsed/>
    <w:rsid w:val="0066792B"/>
    <w:pPr>
      <w:tabs>
        <w:tab w:val="center" w:pos="4677"/>
        <w:tab w:val="right" w:pos="9355"/>
      </w:tabs>
    </w:pPr>
  </w:style>
  <w:style w:type="character" w:customStyle="1" w:styleId="af">
    <w:name w:val="Верхний колонтитул Знак"/>
    <w:basedOn w:val="a0"/>
    <w:link w:val="ae"/>
    <w:uiPriority w:val="99"/>
    <w:rsid w:val="0066792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6792B"/>
    <w:pPr>
      <w:tabs>
        <w:tab w:val="center" w:pos="4677"/>
        <w:tab w:val="right" w:pos="9355"/>
      </w:tabs>
    </w:pPr>
  </w:style>
  <w:style w:type="character" w:customStyle="1" w:styleId="af1">
    <w:name w:val="Нижний колонтитул Знак"/>
    <w:basedOn w:val="a0"/>
    <w:link w:val="af0"/>
    <w:uiPriority w:val="99"/>
    <w:rsid w:val="006679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285">
      <w:bodyDiv w:val="1"/>
      <w:marLeft w:val="0"/>
      <w:marRight w:val="0"/>
      <w:marTop w:val="0"/>
      <w:marBottom w:val="0"/>
      <w:divBdr>
        <w:top w:val="none" w:sz="0" w:space="0" w:color="auto"/>
        <w:left w:val="none" w:sz="0" w:space="0" w:color="auto"/>
        <w:bottom w:val="none" w:sz="0" w:space="0" w:color="auto"/>
        <w:right w:val="none" w:sz="0" w:space="0" w:color="auto"/>
      </w:divBdr>
    </w:div>
    <w:div w:id="27612718">
      <w:bodyDiv w:val="1"/>
      <w:marLeft w:val="0"/>
      <w:marRight w:val="0"/>
      <w:marTop w:val="0"/>
      <w:marBottom w:val="0"/>
      <w:divBdr>
        <w:top w:val="none" w:sz="0" w:space="0" w:color="auto"/>
        <w:left w:val="none" w:sz="0" w:space="0" w:color="auto"/>
        <w:bottom w:val="none" w:sz="0" w:space="0" w:color="auto"/>
        <w:right w:val="none" w:sz="0" w:space="0" w:color="auto"/>
      </w:divBdr>
    </w:div>
    <w:div w:id="36853045">
      <w:bodyDiv w:val="1"/>
      <w:marLeft w:val="0"/>
      <w:marRight w:val="0"/>
      <w:marTop w:val="0"/>
      <w:marBottom w:val="0"/>
      <w:divBdr>
        <w:top w:val="none" w:sz="0" w:space="0" w:color="auto"/>
        <w:left w:val="none" w:sz="0" w:space="0" w:color="auto"/>
        <w:bottom w:val="none" w:sz="0" w:space="0" w:color="auto"/>
        <w:right w:val="none" w:sz="0" w:space="0" w:color="auto"/>
      </w:divBdr>
    </w:div>
    <w:div w:id="71396107">
      <w:bodyDiv w:val="1"/>
      <w:marLeft w:val="0"/>
      <w:marRight w:val="0"/>
      <w:marTop w:val="0"/>
      <w:marBottom w:val="0"/>
      <w:divBdr>
        <w:top w:val="none" w:sz="0" w:space="0" w:color="auto"/>
        <w:left w:val="none" w:sz="0" w:space="0" w:color="auto"/>
        <w:bottom w:val="none" w:sz="0" w:space="0" w:color="auto"/>
        <w:right w:val="none" w:sz="0" w:space="0" w:color="auto"/>
      </w:divBdr>
    </w:div>
    <w:div w:id="156848721">
      <w:bodyDiv w:val="1"/>
      <w:marLeft w:val="0"/>
      <w:marRight w:val="0"/>
      <w:marTop w:val="0"/>
      <w:marBottom w:val="0"/>
      <w:divBdr>
        <w:top w:val="none" w:sz="0" w:space="0" w:color="auto"/>
        <w:left w:val="none" w:sz="0" w:space="0" w:color="auto"/>
        <w:bottom w:val="none" w:sz="0" w:space="0" w:color="auto"/>
        <w:right w:val="none" w:sz="0" w:space="0" w:color="auto"/>
      </w:divBdr>
    </w:div>
    <w:div w:id="183326881">
      <w:bodyDiv w:val="1"/>
      <w:marLeft w:val="0"/>
      <w:marRight w:val="0"/>
      <w:marTop w:val="0"/>
      <w:marBottom w:val="0"/>
      <w:divBdr>
        <w:top w:val="none" w:sz="0" w:space="0" w:color="auto"/>
        <w:left w:val="none" w:sz="0" w:space="0" w:color="auto"/>
        <w:bottom w:val="none" w:sz="0" w:space="0" w:color="auto"/>
        <w:right w:val="none" w:sz="0" w:space="0" w:color="auto"/>
      </w:divBdr>
    </w:div>
    <w:div w:id="216672665">
      <w:bodyDiv w:val="1"/>
      <w:marLeft w:val="0"/>
      <w:marRight w:val="0"/>
      <w:marTop w:val="0"/>
      <w:marBottom w:val="0"/>
      <w:divBdr>
        <w:top w:val="none" w:sz="0" w:space="0" w:color="auto"/>
        <w:left w:val="none" w:sz="0" w:space="0" w:color="auto"/>
        <w:bottom w:val="none" w:sz="0" w:space="0" w:color="auto"/>
        <w:right w:val="none" w:sz="0" w:space="0" w:color="auto"/>
      </w:divBdr>
    </w:div>
    <w:div w:id="331565705">
      <w:bodyDiv w:val="1"/>
      <w:marLeft w:val="0"/>
      <w:marRight w:val="0"/>
      <w:marTop w:val="0"/>
      <w:marBottom w:val="0"/>
      <w:divBdr>
        <w:top w:val="none" w:sz="0" w:space="0" w:color="auto"/>
        <w:left w:val="none" w:sz="0" w:space="0" w:color="auto"/>
        <w:bottom w:val="none" w:sz="0" w:space="0" w:color="auto"/>
        <w:right w:val="none" w:sz="0" w:space="0" w:color="auto"/>
      </w:divBdr>
    </w:div>
    <w:div w:id="387457228">
      <w:bodyDiv w:val="1"/>
      <w:marLeft w:val="0"/>
      <w:marRight w:val="0"/>
      <w:marTop w:val="0"/>
      <w:marBottom w:val="0"/>
      <w:divBdr>
        <w:top w:val="none" w:sz="0" w:space="0" w:color="auto"/>
        <w:left w:val="none" w:sz="0" w:space="0" w:color="auto"/>
        <w:bottom w:val="none" w:sz="0" w:space="0" w:color="auto"/>
        <w:right w:val="none" w:sz="0" w:space="0" w:color="auto"/>
      </w:divBdr>
    </w:div>
    <w:div w:id="418018957">
      <w:bodyDiv w:val="1"/>
      <w:marLeft w:val="0"/>
      <w:marRight w:val="0"/>
      <w:marTop w:val="0"/>
      <w:marBottom w:val="0"/>
      <w:divBdr>
        <w:top w:val="none" w:sz="0" w:space="0" w:color="auto"/>
        <w:left w:val="none" w:sz="0" w:space="0" w:color="auto"/>
        <w:bottom w:val="none" w:sz="0" w:space="0" w:color="auto"/>
        <w:right w:val="none" w:sz="0" w:space="0" w:color="auto"/>
      </w:divBdr>
    </w:div>
    <w:div w:id="433284103">
      <w:bodyDiv w:val="1"/>
      <w:marLeft w:val="0"/>
      <w:marRight w:val="0"/>
      <w:marTop w:val="0"/>
      <w:marBottom w:val="0"/>
      <w:divBdr>
        <w:top w:val="none" w:sz="0" w:space="0" w:color="auto"/>
        <w:left w:val="none" w:sz="0" w:space="0" w:color="auto"/>
        <w:bottom w:val="none" w:sz="0" w:space="0" w:color="auto"/>
        <w:right w:val="none" w:sz="0" w:space="0" w:color="auto"/>
      </w:divBdr>
    </w:div>
    <w:div w:id="441925026">
      <w:bodyDiv w:val="1"/>
      <w:marLeft w:val="0"/>
      <w:marRight w:val="0"/>
      <w:marTop w:val="0"/>
      <w:marBottom w:val="0"/>
      <w:divBdr>
        <w:top w:val="none" w:sz="0" w:space="0" w:color="auto"/>
        <w:left w:val="none" w:sz="0" w:space="0" w:color="auto"/>
        <w:bottom w:val="none" w:sz="0" w:space="0" w:color="auto"/>
        <w:right w:val="none" w:sz="0" w:space="0" w:color="auto"/>
      </w:divBdr>
    </w:div>
    <w:div w:id="504707500">
      <w:bodyDiv w:val="1"/>
      <w:marLeft w:val="0"/>
      <w:marRight w:val="0"/>
      <w:marTop w:val="0"/>
      <w:marBottom w:val="0"/>
      <w:divBdr>
        <w:top w:val="none" w:sz="0" w:space="0" w:color="auto"/>
        <w:left w:val="none" w:sz="0" w:space="0" w:color="auto"/>
        <w:bottom w:val="none" w:sz="0" w:space="0" w:color="auto"/>
        <w:right w:val="none" w:sz="0" w:space="0" w:color="auto"/>
      </w:divBdr>
    </w:div>
    <w:div w:id="539126426">
      <w:bodyDiv w:val="1"/>
      <w:marLeft w:val="0"/>
      <w:marRight w:val="0"/>
      <w:marTop w:val="0"/>
      <w:marBottom w:val="0"/>
      <w:divBdr>
        <w:top w:val="none" w:sz="0" w:space="0" w:color="auto"/>
        <w:left w:val="none" w:sz="0" w:space="0" w:color="auto"/>
        <w:bottom w:val="none" w:sz="0" w:space="0" w:color="auto"/>
        <w:right w:val="none" w:sz="0" w:space="0" w:color="auto"/>
      </w:divBdr>
    </w:div>
    <w:div w:id="543711879">
      <w:bodyDiv w:val="1"/>
      <w:marLeft w:val="0"/>
      <w:marRight w:val="0"/>
      <w:marTop w:val="0"/>
      <w:marBottom w:val="0"/>
      <w:divBdr>
        <w:top w:val="none" w:sz="0" w:space="0" w:color="auto"/>
        <w:left w:val="none" w:sz="0" w:space="0" w:color="auto"/>
        <w:bottom w:val="none" w:sz="0" w:space="0" w:color="auto"/>
        <w:right w:val="none" w:sz="0" w:space="0" w:color="auto"/>
      </w:divBdr>
    </w:div>
    <w:div w:id="557210614">
      <w:bodyDiv w:val="1"/>
      <w:marLeft w:val="0"/>
      <w:marRight w:val="0"/>
      <w:marTop w:val="0"/>
      <w:marBottom w:val="0"/>
      <w:divBdr>
        <w:top w:val="none" w:sz="0" w:space="0" w:color="auto"/>
        <w:left w:val="none" w:sz="0" w:space="0" w:color="auto"/>
        <w:bottom w:val="none" w:sz="0" w:space="0" w:color="auto"/>
        <w:right w:val="none" w:sz="0" w:space="0" w:color="auto"/>
      </w:divBdr>
    </w:div>
    <w:div w:id="574052682">
      <w:bodyDiv w:val="1"/>
      <w:marLeft w:val="0"/>
      <w:marRight w:val="0"/>
      <w:marTop w:val="0"/>
      <w:marBottom w:val="0"/>
      <w:divBdr>
        <w:top w:val="none" w:sz="0" w:space="0" w:color="auto"/>
        <w:left w:val="none" w:sz="0" w:space="0" w:color="auto"/>
        <w:bottom w:val="none" w:sz="0" w:space="0" w:color="auto"/>
        <w:right w:val="none" w:sz="0" w:space="0" w:color="auto"/>
      </w:divBdr>
    </w:div>
    <w:div w:id="585842545">
      <w:bodyDiv w:val="1"/>
      <w:marLeft w:val="0"/>
      <w:marRight w:val="0"/>
      <w:marTop w:val="0"/>
      <w:marBottom w:val="0"/>
      <w:divBdr>
        <w:top w:val="none" w:sz="0" w:space="0" w:color="auto"/>
        <w:left w:val="none" w:sz="0" w:space="0" w:color="auto"/>
        <w:bottom w:val="none" w:sz="0" w:space="0" w:color="auto"/>
        <w:right w:val="none" w:sz="0" w:space="0" w:color="auto"/>
      </w:divBdr>
    </w:div>
    <w:div w:id="608314058">
      <w:bodyDiv w:val="1"/>
      <w:marLeft w:val="0"/>
      <w:marRight w:val="0"/>
      <w:marTop w:val="0"/>
      <w:marBottom w:val="0"/>
      <w:divBdr>
        <w:top w:val="none" w:sz="0" w:space="0" w:color="auto"/>
        <w:left w:val="none" w:sz="0" w:space="0" w:color="auto"/>
        <w:bottom w:val="none" w:sz="0" w:space="0" w:color="auto"/>
        <w:right w:val="none" w:sz="0" w:space="0" w:color="auto"/>
      </w:divBdr>
    </w:div>
    <w:div w:id="636180351">
      <w:bodyDiv w:val="1"/>
      <w:marLeft w:val="0"/>
      <w:marRight w:val="0"/>
      <w:marTop w:val="0"/>
      <w:marBottom w:val="0"/>
      <w:divBdr>
        <w:top w:val="none" w:sz="0" w:space="0" w:color="auto"/>
        <w:left w:val="none" w:sz="0" w:space="0" w:color="auto"/>
        <w:bottom w:val="none" w:sz="0" w:space="0" w:color="auto"/>
        <w:right w:val="none" w:sz="0" w:space="0" w:color="auto"/>
      </w:divBdr>
    </w:div>
    <w:div w:id="643774816">
      <w:bodyDiv w:val="1"/>
      <w:marLeft w:val="0"/>
      <w:marRight w:val="0"/>
      <w:marTop w:val="0"/>
      <w:marBottom w:val="0"/>
      <w:divBdr>
        <w:top w:val="none" w:sz="0" w:space="0" w:color="auto"/>
        <w:left w:val="none" w:sz="0" w:space="0" w:color="auto"/>
        <w:bottom w:val="none" w:sz="0" w:space="0" w:color="auto"/>
        <w:right w:val="none" w:sz="0" w:space="0" w:color="auto"/>
      </w:divBdr>
    </w:div>
    <w:div w:id="722679749">
      <w:bodyDiv w:val="1"/>
      <w:marLeft w:val="0"/>
      <w:marRight w:val="0"/>
      <w:marTop w:val="0"/>
      <w:marBottom w:val="0"/>
      <w:divBdr>
        <w:top w:val="none" w:sz="0" w:space="0" w:color="auto"/>
        <w:left w:val="none" w:sz="0" w:space="0" w:color="auto"/>
        <w:bottom w:val="none" w:sz="0" w:space="0" w:color="auto"/>
        <w:right w:val="none" w:sz="0" w:space="0" w:color="auto"/>
      </w:divBdr>
    </w:div>
    <w:div w:id="742945832">
      <w:bodyDiv w:val="1"/>
      <w:marLeft w:val="0"/>
      <w:marRight w:val="0"/>
      <w:marTop w:val="0"/>
      <w:marBottom w:val="0"/>
      <w:divBdr>
        <w:top w:val="none" w:sz="0" w:space="0" w:color="auto"/>
        <w:left w:val="none" w:sz="0" w:space="0" w:color="auto"/>
        <w:bottom w:val="none" w:sz="0" w:space="0" w:color="auto"/>
        <w:right w:val="none" w:sz="0" w:space="0" w:color="auto"/>
      </w:divBdr>
    </w:div>
    <w:div w:id="813839409">
      <w:bodyDiv w:val="1"/>
      <w:marLeft w:val="0"/>
      <w:marRight w:val="0"/>
      <w:marTop w:val="0"/>
      <w:marBottom w:val="0"/>
      <w:divBdr>
        <w:top w:val="none" w:sz="0" w:space="0" w:color="auto"/>
        <w:left w:val="none" w:sz="0" w:space="0" w:color="auto"/>
        <w:bottom w:val="none" w:sz="0" w:space="0" w:color="auto"/>
        <w:right w:val="none" w:sz="0" w:space="0" w:color="auto"/>
      </w:divBdr>
    </w:div>
    <w:div w:id="876501635">
      <w:bodyDiv w:val="1"/>
      <w:marLeft w:val="0"/>
      <w:marRight w:val="0"/>
      <w:marTop w:val="0"/>
      <w:marBottom w:val="0"/>
      <w:divBdr>
        <w:top w:val="none" w:sz="0" w:space="0" w:color="auto"/>
        <w:left w:val="none" w:sz="0" w:space="0" w:color="auto"/>
        <w:bottom w:val="none" w:sz="0" w:space="0" w:color="auto"/>
        <w:right w:val="none" w:sz="0" w:space="0" w:color="auto"/>
      </w:divBdr>
    </w:div>
    <w:div w:id="895168008">
      <w:bodyDiv w:val="1"/>
      <w:marLeft w:val="0"/>
      <w:marRight w:val="0"/>
      <w:marTop w:val="0"/>
      <w:marBottom w:val="0"/>
      <w:divBdr>
        <w:top w:val="none" w:sz="0" w:space="0" w:color="auto"/>
        <w:left w:val="none" w:sz="0" w:space="0" w:color="auto"/>
        <w:bottom w:val="none" w:sz="0" w:space="0" w:color="auto"/>
        <w:right w:val="none" w:sz="0" w:space="0" w:color="auto"/>
      </w:divBdr>
    </w:div>
    <w:div w:id="939216778">
      <w:bodyDiv w:val="1"/>
      <w:marLeft w:val="0"/>
      <w:marRight w:val="0"/>
      <w:marTop w:val="0"/>
      <w:marBottom w:val="0"/>
      <w:divBdr>
        <w:top w:val="none" w:sz="0" w:space="0" w:color="auto"/>
        <w:left w:val="none" w:sz="0" w:space="0" w:color="auto"/>
        <w:bottom w:val="none" w:sz="0" w:space="0" w:color="auto"/>
        <w:right w:val="none" w:sz="0" w:space="0" w:color="auto"/>
      </w:divBdr>
    </w:div>
    <w:div w:id="1019742333">
      <w:bodyDiv w:val="1"/>
      <w:marLeft w:val="0"/>
      <w:marRight w:val="0"/>
      <w:marTop w:val="0"/>
      <w:marBottom w:val="0"/>
      <w:divBdr>
        <w:top w:val="none" w:sz="0" w:space="0" w:color="auto"/>
        <w:left w:val="none" w:sz="0" w:space="0" w:color="auto"/>
        <w:bottom w:val="none" w:sz="0" w:space="0" w:color="auto"/>
        <w:right w:val="none" w:sz="0" w:space="0" w:color="auto"/>
      </w:divBdr>
    </w:div>
    <w:div w:id="1035543015">
      <w:bodyDiv w:val="1"/>
      <w:marLeft w:val="0"/>
      <w:marRight w:val="0"/>
      <w:marTop w:val="0"/>
      <w:marBottom w:val="0"/>
      <w:divBdr>
        <w:top w:val="none" w:sz="0" w:space="0" w:color="auto"/>
        <w:left w:val="none" w:sz="0" w:space="0" w:color="auto"/>
        <w:bottom w:val="none" w:sz="0" w:space="0" w:color="auto"/>
        <w:right w:val="none" w:sz="0" w:space="0" w:color="auto"/>
      </w:divBdr>
    </w:div>
    <w:div w:id="1105425296">
      <w:bodyDiv w:val="1"/>
      <w:marLeft w:val="0"/>
      <w:marRight w:val="0"/>
      <w:marTop w:val="0"/>
      <w:marBottom w:val="0"/>
      <w:divBdr>
        <w:top w:val="none" w:sz="0" w:space="0" w:color="auto"/>
        <w:left w:val="none" w:sz="0" w:space="0" w:color="auto"/>
        <w:bottom w:val="none" w:sz="0" w:space="0" w:color="auto"/>
        <w:right w:val="none" w:sz="0" w:space="0" w:color="auto"/>
      </w:divBdr>
    </w:div>
    <w:div w:id="1134758912">
      <w:bodyDiv w:val="1"/>
      <w:marLeft w:val="0"/>
      <w:marRight w:val="0"/>
      <w:marTop w:val="0"/>
      <w:marBottom w:val="0"/>
      <w:divBdr>
        <w:top w:val="none" w:sz="0" w:space="0" w:color="auto"/>
        <w:left w:val="none" w:sz="0" w:space="0" w:color="auto"/>
        <w:bottom w:val="none" w:sz="0" w:space="0" w:color="auto"/>
        <w:right w:val="none" w:sz="0" w:space="0" w:color="auto"/>
      </w:divBdr>
    </w:div>
    <w:div w:id="1135492351">
      <w:bodyDiv w:val="1"/>
      <w:marLeft w:val="0"/>
      <w:marRight w:val="0"/>
      <w:marTop w:val="0"/>
      <w:marBottom w:val="0"/>
      <w:divBdr>
        <w:top w:val="none" w:sz="0" w:space="0" w:color="auto"/>
        <w:left w:val="none" w:sz="0" w:space="0" w:color="auto"/>
        <w:bottom w:val="none" w:sz="0" w:space="0" w:color="auto"/>
        <w:right w:val="none" w:sz="0" w:space="0" w:color="auto"/>
      </w:divBdr>
    </w:div>
    <w:div w:id="1164130270">
      <w:bodyDiv w:val="1"/>
      <w:marLeft w:val="0"/>
      <w:marRight w:val="0"/>
      <w:marTop w:val="0"/>
      <w:marBottom w:val="0"/>
      <w:divBdr>
        <w:top w:val="none" w:sz="0" w:space="0" w:color="auto"/>
        <w:left w:val="none" w:sz="0" w:space="0" w:color="auto"/>
        <w:bottom w:val="none" w:sz="0" w:space="0" w:color="auto"/>
        <w:right w:val="none" w:sz="0" w:space="0" w:color="auto"/>
      </w:divBdr>
    </w:div>
    <w:div w:id="1169253088">
      <w:bodyDiv w:val="1"/>
      <w:marLeft w:val="0"/>
      <w:marRight w:val="0"/>
      <w:marTop w:val="0"/>
      <w:marBottom w:val="0"/>
      <w:divBdr>
        <w:top w:val="none" w:sz="0" w:space="0" w:color="auto"/>
        <w:left w:val="none" w:sz="0" w:space="0" w:color="auto"/>
        <w:bottom w:val="none" w:sz="0" w:space="0" w:color="auto"/>
        <w:right w:val="none" w:sz="0" w:space="0" w:color="auto"/>
      </w:divBdr>
    </w:div>
    <w:div w:id="1194921323">
      <w:bodyDiv w:val="1"/>
      <w:marLeft w:val="0"/>
      <w:marRight w:val="0"/>
      <w:marTop w:val="0"/>
      <w:marBottom w:val="0"/>
      <w:divBdr>
        <w:top w:val="none" w:sz="0" w:space="0" w:color="auto"/>
        <w:left w:val="none" w:sz="0" w:space="0" w:color="auto"/>
        <w:bottom w:val="none" w:sz="0" w:space="0" w:color="auto"/>
        <w:right w:val="none" w:sz="0" w:space="0" w:color="auto"/>
      </w:divBdr>
    </w:div>
    <w:div w:id="1311790257">
      <w:bodyDiv w:val="1"/>
      <w:marLeft w:val="0"/>
      <w:marRight w:val="0"/>
      <w:marTop w:val="0"/>
      <w:marBottom w:val="0"/>
      <w:divBdr>
        <w:top w:val="none" w:sz="0" w:space="0" w:color="auto"/>
        <w:left w:val="none" w:sz="0" w:space="0" w:color="auto"/>
        <w:bottom w:val="none" w:sz="0" w:space="0" w:color="auto"/>
        <w:right w:val="none" w:sz="0" w:space="0" w:color="auto"/>
      </w:divBdr>
    </w:div>
    <w:div w:id="1314145011">
      <w:bodyDiv w:val="1"/>
      <w:marLeft w:val="0"/>
      <w:marRight w:val="0"/>
      <w:marTop w:val="0"/>
      <w:marBottom w:val="0"/>
      <w:divBdr>
        <w:top w:val="none" w:sz="0" w:space="0" w:color="auto"/>
        <w:left w:val="none" w:sz="0" w:space="0" w:color="auto"/>
        <w:bottom w:val="none" w:sz="0" w:space="0" w:color="auto"/>
        <w:right w:val="none" w:sz="0" w:space="0" w:color="auto"/>
      </w:divBdr>
    </w:div>
    <w:div w:id="1386445996">
      <w:bodyDiv w:val="1"/>
      <w:marLeft w:val="0"/>
      <w:marRight w:val="0"/>
      <w:marTop w:val="0"/>
      <w:marBottom w:val="0"/>
      <w:divBdr>
        <w:top w:val="none" w:sz="0" w:space="0" w:color="auto"/>
        <w:left w:val="none" w:sz="0" w:space="0" w:color="auto"/>
        <w:bottom w:val="none" w:sz="0" w:space="0" w:color="auto"/>
        <w:right w:val="none" w:sz="0" w:space="0" w:color="auto"/>
      </w:divBdr>
    </w:div>
    <w:div w:id="1397168950">
      <w:bodyDiv w:val="1"/>
      <w:marLeft w:val="0"/>
      <w:marRight w:val="0"/>
      <w:marTop w:val="0"/>
      <w:marBottom w:val="0"/>
      <w:divBdr>
        <w:top w:val="none" w:sz="0" w:space="0" w:color="auto"/>
        <w:left w:val="none" w:sz="0" w:space="0" w:color="auto"/>
        <w:bottom w:val="none" w:sz="0" w:space="0" w:color="auto"/>
        <w:right w:val="none" w:sz="0" w:space="0" w:color="auto"/>
      </w:divBdr>
    </w:div>
    <w:div w:id="1401446187">
      <w:bodyDiv w:val="1"/>
      <w:marLeft w:val="0"/>
      <w:marRight w:val="0"/>
      <w:marTop w:val="0"/>
      <w:marBottom w:val="0"/>
      <w:divBdr>
        <w:top w:val="none" w:sz="0" w:space="0" w:color="auto"/>
        <w:left w:val="none" w:sz="0" w:space="0" w:color="auto"/>
        <w:bottom w:val="none" w:sz="0" w:space="0" w:color="auto"/>
        <w:right w:val="none" w:sz="0" w:space="0" w:color="auto"/>
      </w:divBdr>
    </w:div>
    <w:div w:id="1433207715">
      <w:bodyDiv w:val="1"/>
      <w:marLeft w:val="0"/>
      <w:marRight w:val="0"/>
      <w:marTop w:val="0"/>
      <w:marBottom w:val="0"/>
      <w:divBdr>
        <w:top w:val="none" w:sz="0" w:space="0" w:color="auto"/>
        <w:left w:val="none" w:sz="0" w:space="0" w:color="auto"/>
        <w:bottom w:val="none" w:sz="0" w:space="0" w:color="auto"/>
        <w:right w:val="none" w:sz="0" w:space="0" w:color="auto"/>
      </w:divBdr>
    </w:div>
    <w:div w:id="1565607308">
      <w:bodyDiv w:val="1"/>
      <w:marLeft w:val="0"/>
      <w:marRight w:val="0"/>
      <w:marTop w:val="0"/>
      <w:marBottom w:val="0"/>
      <w:divBdr>
        <w:top w:val="none" w:sz="0" w:space="0" w:color="auto"/>
        <w:left w:val="none" w:sz="0" w:space="0" w:color="auto"/>
        <w:bottom w:val="none" w:sz="0" w:space="0" w:color="auto"/>
        <w:right w:val="none" w:sz="0" w:space="0" w:color="auto"/>
      </w:divBdr>
    </w:div>
    <w:div w:id="1658728408">
      <w:bodyDiv w:val="1"/>
      <w:marLeft w:val="0"/>
      <w:marRight w:val="0"/>
      <w:marTop w:val="0"/>
      <w:marBottom w:val="0"/>
      <w:divBdr>
        <w:top w:val="none" w:sz="0" w:space="0" w:color="auto"/>
        <w:left w:val="none" w:sz="0" w:space="0" w:color="auto"/>
        <w:bottom w:val="none" w:sz="0" w:space="0" w:color="auto"/>
        <w:right w:val="none" w:sz="0" w:space="0" w:color="auto"/>
      </w:divBdr>
    </w:div>
    <w:div w:id="1660426480">
      <w:bodyDiv w:val="1"/>
      <w:marLeft w:val="0"/>
      <w:marRight w:val="0"/>
      <w:marTop w:val="0"/>
      <w:marBottom w:val="0"/>
      <w:divBdr>
        <w:top w:val="none" w:sz="0" w:space="0" w:color="auto"/>
        <w:left w:val="none" w:sz="0" w:space="0" w:color="auto"/>
        <w:bottom w:val="none" w:sz="0" w:space="0" w:color="auto"/>
        <w:right w:val="none" w:sz="0" w:space="0" w:color="auto"/>
      </w:divBdr>
    </w:div>
    <w:div w:id="1676611789">
      <w:bodyDiv w:val="1"/>
      <w:marLeft w:val="0"/>
      <w:marRight w:val="0"/>
      <w:marTop w:val="0"/>
      <w:marBottom w:val="0"/>
      <w:divBdr>
        <w:top w:val="none" w:sz="0" w:space="0" w:color="auto"/>
        <w:left w:val="none" w:sz="0" w:space="0" w:color="auto"/>
        <w:bottom w:val="none" w:sz="0" w:space="0" w:color="auto"/>
        <w:right w:val="none" w:sz="0" w:space="0" w:color="auto"/>
      </w:divBdr>
    </w:div>
    <w:div w:id="1787195575">
      <w:bodyDiv w:val="1"/>
      <w:marLeft w:val="0"/>
      <w:marRight w:val="0"/>
      <w:marTop w:val="0"/>
      <w:marBottom w:val="0"/>
      <w:divBdr>
        <w:top w:val="none" w:sz="0" w:space="0" w:color="auto"/>
        <w:left w:val="none" w:sz="0" w:space="0" w:color="auto"/>
        <w:bottom w:val="none" w:sz="0" w:space="0" w:color="auto"/>
        <w:right w:val="none" w:sz="0" w:space="0" w:color="auto"/>
      </w:divBdr>
    </w:div>
    <w:div w:id="1810126962">
      <w:bodyDiv w:val="1"/>
      <w:marLeft w:val="0"/>
      <w:marRight w:val="0"/>
      <w:marTop w:val="0"/>
      <w:marBottom w:val="0"/>
      <w:divBdr>
        <w:top w:val="none" w:sz="0" w:space="0" w:color="auto"/>
        <w:left w:val="none" w:sz="0" w:space="0" w:color="auto"/>
        <w:bottom w:val="none" w:sz="0" w:space="0" w:color="auto"/>
        <w:right w:val="none" w:sz="0" w:space="0" w:color="auto"/>
      </w:divBdr>
    </w:div>
    <w:div w:id="1825924701">
      <w:bodyDiv w:val="1"/>
      <w:marLeft w:val="0"/>
      <w:marRight w:val="0"/>
      <w:marTop w:val="0"/>
      <w:marBottom w:val="0"/>
      <w:divBdr>
        <w:top w:val="none" w:sz="0" w:space="0" w:color="auto"/>
        <w:left w:val="none" w:sz="0" w:space="0" w:color="auto"/>
        <w:bottom w:val="none" w:sz="0" w:space="0" w:color="auto"/>
        <w:right w:val="none" w:sz="0" w:space="0" w:color="auto"/>
      </w:divBdr>
    </w:div>
    <w:div w:id="1888447066">
      <w:bodyDiv w:val="1"/>
      <w:marLeft w:val="0"/>
      <w:marRight w:val="0"/>
      <w:marTop w:val="0"/>
      <w:marBottom w:val="0"/>
      <w:divBdr>
        <w:top w:val="none" w:sz="0" w:space="0" w:color="auto"/>
        <w:left w:val="none" w:sz="0" w:space="0" w:color="auto"/>
        <w:bottom w:val="none" w:sz="0" w:space="0" w:color="auto"/>
        <w:right w:val="none" w:sz="0" w:space="0" w:color="auto"/>
      </w:divBdr>
    </w:div>
    <w:div w:id="1911115670">
      <w:bodyDiv w:val="1"/>
      <w:marLeft w:val="0"/>
      <w:marRight w:val="0"/>
      <w:marTop w:val="0"/>
      <w:marBottom w:val="0"/>
      <w:divBdr>
        <w:top w:val="none" w:sz="0" w:space="0" w:color="auto"/>
        <w:left w:val="none" w:sz="0" w:space="0" w:color="auto"/>
        <w:bottom w:val="none" w:sz="0" w:space="0" w:color="auto"/>
        <w:right w:val="none" w:sz="0" w:space="0" w:color="auto"/>
      </w:divBdr>
    </w:div>
    <w:div w:id="1959606316">
      <w:bodyDiv w:val="1"/>
      <w:marLeft w:val="0"/>
      <w:marRight w:val="0"/>
      <w:marTop w:val="0"/>
      <w:marBottom w:val="0"/>
      <w:divBdr>
        <w:top w:val="none" w:sz="0" w:space="0" w:color="auto"/>
        <w:left w:val="none" w:sz="0" w:space="0" w:color="auto"/>
        <w:bottom w:val="none" w:sz="0" w:space="0" w:color="auto"/>
        <w:right w:val="none" w:sz="0" w:space="0" w:color="auto"/>
      </w:divBdr>
    </w:div>
    <w:div w:id="1970435998">
      <w:bodyDiv w:val="1"/>
      <w:marLeft w:val="0"/>
      <w:marRight w:val="0"/>
      <w:marTop w:val="0"/>
      <w:marBottom w:val="0"/>
      <w:divBdr>
        <w:top w:val="none" w:sz="0" w:space="0" w:color="auto"/>
        <w:left w:val="none" w:sz="0" w:space="0" w:color="auto"/>
        <w:bottom w:val="none" w:sz="0" w:space="0" w:color="auto"/>
        <w:right w:val="none" w:sz="0" w:space="0" w:color="auto"/>
      </w:divBdr>
    </w:div>
    <w:div w:id="2035617955">
      <w:bodyDiv w:val="1"/>
      <w:marLeft w:val="0"/>
      <w:marRight w:val="0"/>
      <w:marTop w:val="0"/>
      <w:marBottom w:val="0"/>
      <w:divBdr>
        <w:top w:val="none" w:sz="0" w:space="0" w:color="auto"/>
        <w:left w:val="none" w:sz="0" w:space="0" w:color="auto"/>
        <w:bottom w:val="none" w:sz="0" w:space="0" w:color="auto"/>
        <w:right w:val="none" w:sz="0" w:space="0" w:color="auto"/>
      </w:divBdr>
    </w:div>
    <w:div w:id="2038768498">
      <w:bodyDiv w:val="1"/>
      <w:marLeft w:val="0"/>
      <w:marRight w:val="0"/>
      <w:marTop w:val="0"/>
      <w:marBottom w:val="0"/>
      <w:divBdr>
        <w:top w:val="none" w:sz="0" w:space="0" w:color="auto"/>
        <w:left w:val="none" w:sz="0" w:space="0" w:color="auto"/>
        <w:bottom w:val="none" w:sz="0" w:space="0" w:color="auto"/>
        <w:right w:val="none" w:sz="0" w:space="0" w:color="auto"/>
      </w:divBdr>
    </w:div>
    <w:div w:id="2041933792">
      <w:bodyDiv w:val="1"/>
      <w:marLeft w:val="0"/>
      <w:marRight w:val="0"/>
      <w:marTop w:val="0"/>
      <w:marBottom w:val="0"/>
      <w:divBdr>
        <w:top w:val="none" w:sz="0" w:space="0" w:color="auto"/>
        <w:left w:val="none" w:sz="0" w:space="0" w:color="auto"/>
        <w:bottom w:val="none" w:sz="0" w:space="0" w:color="auto"/>
        <w:right w:val="none" w:sz="0" w:space="0" w:color="auto"/>
      </w:divBdr>
    </w:div>
    <w:div w:id="2091268214">
      <w:bodyDiv w:val="1"/>
      <w:marLeft w:val="0"/>
      <w:marRight w:val="0"/>
      <w:marTop w:val="0"/>
      <w:marBottom w:val="0"/>
      <w:divBdr>
        <w:top w:val="none" w:sz="0" w:space="0" w:color="auto"/>
        <w:left w:val="none" w:sz="0" w:space="0" w:color="auto"/>
        <w:bottom w:val="none" w:sz="0" w:space="0" w:color="auto"/>
        <w:right w:val="none" w:sz="0" w:space="0" w:color="auto"/>
      </w:divBdr>
    </w:div>
    <w:div w:id="21050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5420-17F0-42F7-BEA3-312C5FF9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Александра Сергеевна</dc:creator>
  <cp:lastModifiedBy>Ivan V.</cp:lastModifiedBy>
  <cp:revision>10</cp:revision>
  <dcterms:created xsi:type="dcterms:W3CDTF">2023-05-17T10:46:00Z</dcterms:created>
  <dcterms:modified xsi:type="dcterms:W3CDTF">2025-01-22T04:53:00Z</dcterms:modified>
</cp:coreProperties>
</file>