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5529" w14:textId="77777777" w:rsidR="0036107A" w:rsidRPr="0083081C" w:rsidRDefault="0036107A" w:rsidP="0036107A">
      <w:pPr>
        <w:spacing w:before="120"/>
        <w:ind w:right="-143" w:firstLine="0"/>
        <w:jc w:val="center"/>
        <w:rPr>
          <w:bCs/>
          <w:sz w:val="28"/>
          <w:szCs w:val="28"/>
        </w:rPr>
      </w:pPr>
      <w:r w:rsidRPr="0083081C">
        <w:rPr>
          <w:bCs/>
          <w:sz w:val="28"/>
          <w:szCs w:val="28"/>
        </w:rPr>
        <w:t>НЕГОСУДАРСТВЕННОЕ ОБРАЗОВАТЕЛЬНОЕ ЧАСТНОЕ УЧРЕЖДЕНИЕ ВЫСШЕГО ОБРАЗОВАНИЯ</w:t>
      </w:r>
    </w:p>
    <w:p w14:paraId="1722D64C" w14:textId="77777777" w:rsidR="0036107A" w:rsidRPr="00664C55" w:rsidRDefault="0036107A" w:rsidP="0036107A">
      <w:pPr>
        <w:spacing w:before="120"/>
        <w:ind w:right="-143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64C55">
        <w:rPr>
          <w:b/>
          <w:bCs/>
          <w:sz w:val="28"/>
          <w:szCs w:val="28"/>
        </w:rPr>
        <w:t>МОС</w:t>
      </w:r>
      <w:r>
        <w:rPr>
          <w:b/>
          <w:bCs/>
          <w:sz w:val="28"/>
          <w:szCs w:val="28"/>
        </w:rPr>
        <w:t xml:space="preserve">КОВСКИЙ ФИНАНСОВО-ПРОМЫШЛЕННЫЙ УНИВЕРСИТЕТ «СИНЕРГИЯ» </w:t>
      </w:r>
    </w:p>
    <w:p w14:paraId="2E83D144" w14:textId="77777777" w:rsidR="0036107A" w:rsidRPr="009C6F86" w:rsidRDefault="0036107A" w:rsidP="0036107A">
      <w:pPr>
        <w:spacing w:before="120"/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Колледж</w:t>
      </w:r>
      <w:r w:rsidRPr="009C6F8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«Синергия»</w:t>
      </w:r>
    </w:p>
    <w:p w14:paraId="11FFE543" w14:textId="77777777" w:rsidR="0036107A" w:rsidRDefault="0036107A" w:rsidP="0036107A">
      <w:pPr>
        <w:spacing w:before="120"/>
        <w:ind w:firstLine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19"/>
        <w:gridCol w:w="2328"/>
        <w:gridCol w:w="2342"/>
      </w:tblGrid>
      <w:tr w:rsidR="0036107A" w14:paraId="0B206F85" w14:textId="77777777" w:rsidTr="00A53BFB">
        <w:tc>
          <w:tcPr>
            <w:tcW w:w="2392" w:type="dxa"/>
          </w:tcPr>
          <w:p w14:paraId="210B00BA" w14:textId="77777777" w:rsidR="0036107A" w:rsidRPr="00D63BA5" w:rsidRDefault="0036107A" w:rsidP="00A53BF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Специальность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E279AB0" w14:textId="3FBA0DC3" w:rsidR="0036107A" w:rsidRPr="0036511F" w:rsidRDefault="00C03E42" w:rsidP="00A53BFB">
            <w:pPr>
              <w:ind w:firstLine="0"/>
              <w:jc w:val="center"/>
            </w:pPr>
            <w:r>
              <w:t>38.02.04</w:t>
            </w:r>
          </w:p>
        </w:tc>
        <w:tc>
          <w:tcPr>
            <w:tcW w:w="2393" w:type="dxa"/>
          </w:tcPr>
          <w:p w14:paraId="106637D8" w14:textId="77777777" w:rsidR="0036107A" w:rsidRPr="008D46B9" w:rsidRDefault="0036107A" w:rsidP="00A53BF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D46B9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C790E25" w14:textId="1A13471B" w:rsidR="0036107A" w:rsidRPr="006F26A9" w:rsidRDefault="00E70FE9" w:rsidP="00A53BFB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КиТД</w:t>
            </w:r>
          </w:p>
        </w:tc>
      </w:tr>
      <w:tr w:rsidR="0036107A" w14:paraId="312FEE5A" w14:textId="77777777" w:rsidTr="00A53BFB">
        <w:tc>
          <w:tcPr>
            <w:tcW w:w="2392" w:type="dxa"/>
          </w:tcPr>
          <w:p w14:paraId="7662FF21" w14:textId="77777777" w:rsidR="0036107A" w:rsidRPr="008D46B9" w:rsidRDefault="0036107A" w:rsidP="00A53BFB">
            <w:pPr>
              <w:ind w:firstLine="0"/>
              <w:jc w:val="left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4EE28F92" w14:textId="77777777" w:rsidR="0036107A" w:rsidRDefault="0036107A" w:rsidP="00A53BFB">
            <w:pPr>
              <w:ind w:firstLine="0"/>
              <w:jc w:val="center"/>
            </w:pPr>
            <w:r w:rsidRPr="001D6154">
              <w:rPr>
                <w:i/>
                <w:sz w:val="28"/>
                <w:szCs w:val="28"/>
                <w:vertAlign w:val="superscript"/>
              </w:rPr>
              <w:t>(код)</w:t>
            </w:r>
          </w:p>
        </w:tc>
        <w:tc>
          <w:tcPr>
            <w:tcW w:w="2393" w:type="dxa"/>
          </w:tcPr>
          <w:p w14:paraId="64AAB42C" w14:textId="77777777" w:rsidR="0036107A" w:rsidRPr="008D46B9" w:rsidRDefault="0036107A" w:rsidP="00A53BFB">
            <w:pPr>
              <w:ind w:firstLine="0"/>
              <w:jc w:val="left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3CED78D" w14:textId="77777777" w:rsidR="0036107A" w:rsidRDefault="0036107A" w:rsidP="00A53BFB">
            <w:pPr>
              <w:ind w:firstLine="0"/>
              <w:jc w:val="center"/>
            </w:pPr>
            <w:r w:rsidRPr="001D6154">
              <w:rPr>
                <w:i/>
                <w:sz w:val="28"/>
                <w:szCs w:val="28"/>
                <w:vertAlign w:val="superscript"/>
              </w:rPr>
              <w:t>(аббревиатура)</w:t>
            </w:r>
          </w:p>
        </w:tc>
      </w:tr>
    </w:tbl>
    <w:p w14:paraId="16D7BA08" w14:textId="77777777" w:rsidR="0036107A" w:rsidRPr="001D6154" w:rsidRDefault="0036107A" w:rsidP="0036107A">
      <w:pPr>
        <w:ind w:firstLine="0"/>
        <w:jc w:val="right"/>
      </w:pPr>
    </w:p>
    <w:p w14:paraId="6D087562" w14:textId="77777777" w:rsidR="0036107A" w:rsidRPr="001D6154" w:rsidRDefault="0036107A" w:rsidP="0036107A">
      <w:pPr>
        <w:ind w:firstLine="0"/>
        <w:jc w:val="center"/>
      </w:pPr>
    </w:p>
    <w:p w14:paraId="788C1E71" w14:textId="77777777" w:rsidR="0036107A" w:rsidRPr="001D6154" w:rsidRDefault="0036107A" w:rsidP="0036107A">
      <w:pPr>
        <w:ind w:firstLine="0"/>
        <w:jc w:val="center"/>
      </w:pPr>
    </w:p>
    <w:p w14:paraId="3278E058" w14:textId="77777777" w:rsidR="0036107A" w:rsidRDefault="0036107A" w:rsidP="0036107A">
      <w:pPr>
        <w:pStyle w:val="4"/>
        <w:spacing w:after="360"/>
        <w:ind w:firstLine="0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ВЫПУСКНАЯ КВАЛИФИКАЦИОННАЯ</w:t>
      </w:r>
      <w:r w:rsidRPr="001D6154">
        <w:rPr>
          <w:caps/>
          <w:sz w:val="36"/>
          <w:szCs w:val="36"/>
        </w:rPr>
        <w:t xml:space="preserve"> работа</w:t>
      </w:r>
      <w:r>
        <w:rPr>
          <w:caps/>
          <w:sz w:val="36"/>
          <w:szCs w:val="36"/>
        </w:rPr>
        <w:t xml:space="preserve"> – </w:t>
      </w:r>
    </w:p>
    <w:p w14:paraId="62435D38" w14:textId="77777777" w:rsidR="0036107A" w:rsidRPr="006159E2" w:rsidRDefault="0036107A" w:rsidP="0036107A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ДИПЛОМНАЯ РАБОТА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7"/>
        <w:gridCol w:w="7338"/>
      </w:tblGrid>
      <w:tr w:rsidR="0036107A" w:rsidRPr="009362A9" w14:paraId="2BB06294" w14:textId="77777777" w:rsidTr="00A53BFB">
        <w:trPr>
          <w:trHeight w:val="20"/>
        </w:trPr>
        <w:tc>
          <w:tcPr>
            <w:tcW w:w="1078" w:type="pct"/>
            <w:vAlign w:val="center"/>
          </w:tcPr>
          <w:p w14:paraId="4D5C1199" w14:textId="77777777" w:rsidR="0036107A" w:rsidRPr="001D6154" w:rsidRDefault="0036107A" w:rsidP="00A53BFB">
            <w:pPr>
              <w:pStyle w:val="4"/>
              <w:spacing w:before="120" w:after="0" w:line="240" w:lineRule="auto"/>
              <w:ind w:firstLine="697"/>
              <w:jc w:val="left"/>
              <w:rPr>
                <w:caps/>
              </w:rPr>
            </w:pPr>
            <w:r w:rsidRPr="001D6154">
              <w:t>На тему</w:t>
            </w:r>
          </w:p>
        </w:tc>
        <w:tc>
          <w:tcPr>
            <w:tcW w:w="3922" w:type="pct"/>
            <w:tcBorders>
              <w:bottom w:val="single" w:sz="4" w:space="0" w:color="auto"/>
            </w:tcBorders>
            <w:vAlign w:val="center"/>
          </w:tcPr>
          <w:p w14:paraId="601BF5C5" w14:textId="2DD7C819" w:rsidR="0036107A" w:rsidRPr="00FD3E77" w:rsidRDefault="00142ABE" w:rsidP="00A53BFB">
            <w:pPr>
              <w:pStyle w:val="4"/>
              <w:spacing w:before="120" w:after="0" w:line="240" w:lineRule="auto"/>
              <w:ind w:left="-1638" w:firstLine="1134"/>
              <w:jc w:val="center"/>
              <w:rPr>
                <w:rFonts w:ascii="Arial" w:hAnsi="Arial" w:cs="Arial"/>
                <w:bCs w:val="0"/>
                <w:caps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aps/>
                <w:sz w:val="24"/>
                <w:szCs w:val="24"/>
              </w:rPr>
              <w:t xml:space="preserve">Влияние упаковки и тары на качество </w:t>
            </w:r>
          </w:p>
        </w:tc>
      </w:tr>
      <w:tr w:rsidR="0036107A" w:rsidRPr="00E5616C" w14:paraId="4E0F055C" w14:textId="77777777" w:rsidTr="00A53BFB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8C2A3B4" w14:textId="418962EF" w:rsidR="00CE4708" w:rsidRPr="00CE4708" w:rsidRDefault="00E90616" w:rsidP="00CE4708">
            <w:pPr>
              <w:pStyle w:val="4"/>
              <w:spacing w:before="120" w:after="0" w:line="240" w:lineRule="auto"/>
              <w:ind w:left="-221" w:firstLine="142"/>
              <w:jc w:val="center"/>
              <w:rPr>
                <w:rFonts w:ascii="Arial" w:hAnsi="Arial" w:cs="Arial"/>
                <w:bCs w:val="0"/>
                <w:caps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aps/>
                <w:sz w:val="24"/>
                <w:szCs w:val="24"/>
              </w:rPr>
              <w:t>и сохранность потребительских свойств</w:t>
            </w:r>
            <w:r w:rsidR="00CE4708">
              <w:rPr>
                <w:rFonts w:ascii="Arial" w:hAnsi="Arial" w:cs="Arial"/>
                <w:bCs w:val="0"/>
                <w:caps/>
                <w:sz w:val="24"/>
                <w:szCs w:val="24"/>
              </w:rPr>
              <w:t xml:space="preserve"> товаров </w:t>
            </w:r>
          </w:p>
        </w:tc>
      </w:tr>
      <w:tr w:rsidR="0036107A" w:rsidRPr="00FF2CD7" w14:paraId="0355414F" w14:textId="77777777" w:rsidTr="00A53BFB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14D7383" w14:textId="73105B1D" w:rsidR="0036107A" w:rsidRPr="00FF2CD7" w:rsidRDefault="00CE4708" w:rsidP="00A53BFB">
            <w:pPr>
              <w:pStyle w:val="4"/>
              <w:spacing w:before="120" w:after="0" w:line="240" w:lineRule="auto"/>
              <w:ind w:left="-221" w:firstLine="142"/>
              <w:jc w:val="center"/>
              <w:rPr>
                <w:rFonts w:ascii="Arial" w:hAnsi="Arial" w:cs="Arial"/>
                <w:bCs w:val="0"/>
                <w:caps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aps/>
                <w:sz w:val="24"/>
                <w:szCs w:val="24"/>
              </w:rPr>
              <w:t xml:space="preserve">на примере </w:t>
            </w:r>
            <w:r w:rsidR="00012B8D">
              <w:rPr>
                <w:rFonts w:ascii="Arial" w:hAnsi="Arial" w:cs="Arial"/>
                <w:bCs w:val="0"/>
                <w:caps/>
                <w:sz w:val="24"/>
                <w:szCs w:val="24"/>
              </w:rPr>
              <w:t xml:space="preserve">КОМПАНИИ </w:t>
            </w:r>
            <w:r w:rsidR="00F11F1D">
              <w:rPr>
                <w:rFonts w:ascii="Arial" w:hAnsi="Arial" w:cs="Arial"/>
                <w:bCs w:val="0"/>
                <w:caps/>
                <w:sz w:val="24"/>
                <w:szCs w:val="24"/>
              </w:rPr>
              <w:t>«</w:t>
            </w:r>
            <w:r w:rsidR="00585C9A">
              <w:rPr>
                <w:rFonts w:ascii="Arial" w:hAnsi="Arial" w:cs="Arial"/>
                <w:bCs w:val="0"/>
                <w:caps/>
                <w:sz w:val="24"/>
                <w:szCs w:val="24"/>
                <w:lang w:val="en-US"/>
              </w:rPr>
              <w:t>faberlic</w:t>
            </w:r>
            <w:r w:rsidR="00F11F1D">
              <w:rPr>
                <w:rFonts w:ascii="Arial" w:hAnsi="Arial" w:cs="Arial"/>
                <w:bCs w:val="0"/>
                <w:caps/>
                <w:sz w:val="24"/>
                <w:szCs w:val="24"/>
              </w:rPr>
              <w:t>»</w:t>
            </w:r>
          </w:p>
        </w:tc>
      </w:tr>
    </w:tbl>
    <w:p w14:paraId="78B72992" w14:textId="18A1C0FE" w:rsidR="0036107A" w:rsidRPr="00FF2CD7" w:rsidRDefault="0036107A" w:rsidP="0036107A">
      <w:pPr>
        <w:ind w:firstLine="0"/>
        <w:jc w:val="center"/>
      </w:pPr>
    </w:p>
    <w:p w14:paraId="25C2B6E3" w14:textId="77777777" w:rsidR="0036107A" w:rsidRDefault="0036107A" w:rsidP="0036107A">
      <w:pPr>
        <w:ind w:firstLine="0"/>
        <w:jc w:val="center"/>
      </w:pPr>
    </w:p>
    <w:p w14:paraId="39EEDBC9" w14:textId="77777777" w:rsidR="0036107A" w:rsidRPr="00FF2CD7" w:rsidRDefault="0036107A" w:rsidP="0036107A">
      <w:pPr>
        <w:ind w:firstLine="0"/>
        <w:jc w:val="center"/>
      </w:pPr>
    </w:p>
    <w:tbl>
      <w:tblPr>
        <w:tblW w:w="5110" w:type="pct"/>
        <w:tblLook w:val="0000" w:firstRow="0" w:lastRow="0" w:firstColumn="0" w:lastColumn="0" w:noHBand="0" w:noVBand="0"/>
      </w:tblPr>
      <w:tblGrid>
        <w:gridCol w:w="3104"/>
        <w:gridCol w:w="3930"/>
        <w:gridCol w:w="491"/>
        <w:gridCol w:w="2036"/>
      </w:tblGrid>
      <w:tr w:rsidR="001C48A2" w:rsidRPr="001D6154" w14:paraId="0E8B63D3" w14:textId="77777777" w:rsidTr="00A53BFB">
        <w:trPr>
          <w:trHeight w:val="629"/>
        </w:trPr>
        <w:tc>
          <w:tcPr>
            <w:tcW w:w="1694" w:type="pct"/>
            <w:shd w:val="clear" w:color="auto" w:fill="auto"/>
            <w:noWrap/>
            <w:vAlign w:val="bottom"/>
          </w:tcPr>
          <w:p w14:paraId="1B728623" w14:textId="77777777" w:rsidR="0036107A" w:rsidRPr="00664C55" w:rsidRDefault="0036107A" w:rsidP="00A53BFB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Обучающийся</w:t>
            </w:r>
            <w:r w:rsidRPr="00664C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90B792" w14:textId="078C8377" w:rsidR="0036107A" w:rsidRPr="00585C9A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14:paraId="31DF2120" w14:textId="77777777" w:rsidR="0036107A" w:rsidRPr="001D6154" w:rsidRDefault="0036107A" w:rsidP="00A53BFB">
            <w:pPr>
              <w:widowControl/>
              <w:spacing w:line="240" w:lineRule="auto"/>
              <w:ind w:firstLineChars="100" w:firstLine="220"/>
              <w:jc w:val="left"/>
              <w:rPr>
                <w:i/>
                <w:iCs/>
                <w:szCs w:val="22"/>
              </w:rPr>
            </w:pPr>
            <w:r w:rsidRPr="001D6154">
              <w:rPr>
                <w:i/>
                <w:iCs/>
                <w:szCs w:val="22"/>
              </w:rPr>
              <w:t> </w:t>
            </w:r>
          </w:p>
        </w:tc>
        <w:tc>
          <w:tcPr>
            <w:tcW w:w="1041" w:type="pct"/>
            <w:shd w:val="clear" w:color="auto" w:fill="auto"/>
            <w:noWrap/>
            <w:vAlign w:val="bottom"/>
          </w:tcPr>
          <w:p w14:paraId="58068E3B" w14:textId="6F85B271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D6154">
              <w:rPr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1C48A2" w:rsidRPr="001D6154" w14:paraId="1469EC2B" w14:textId="77777777" w:rsidTr="00A53BFB">
        <w:trPr>
          <w:trHeight w:val="195"/>
        </w:trPr>
        <w:tc>
          <w:tcPr>
            <w:tcW w:w="1694" w:type="pct"/>
            <w:shd w:val="clear" w:color="auto" w:fill="auto"/>
            <w:noWrap/>
            <w:vAlign w:val="bottom"/>
          </w:tcPr>
          <w:p w14:paraId="148148D5" w14:textId="77777777" w:rsidR="0036107A" w:rsidRPr="00664C55" w:rsidRDefault="0036107A" w:rsidP="00A53BFB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D3C92E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  <w:r w:rsidRPr="001D6154">
              <w:rPr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139" w:type="pct"/>
            <w:shd w:val="clear" w:color="auto" w:fill="auto"/>
            <w:noWrap/>
          </w:tcPr>
          <w:p w14:paraId="5DD9AD38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41" w:type="pct"/>
            <w:shd w:val="clear" w:color="auto" w:fill="auto"/>
            <w:noWrap/>
          </w:tcPr>
          <w:p w14:paraId="02D73070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</w:t>
            </w:r>
            <w:r w:rsidRPr="001D6154">
              <w:rPr>
                <w:i/>
                <w:iCs/>
                <w:sz w:val="14"/>
                <w:szCs w:val="14"/>
              </w:rPr>
              <w:t>подпись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1C48A2" w:rsidRPr="001D6154" w14:paraId="2FEA9E23" w14:textId="77777777" w:rsidTr="00A53BFB">
        <w:trPr>
          <w:trHeight w:val="765"/>
        </w:trPr>
        <w:tc>
          <w:tcPr>
            <w:tcW w:w="1694" w:type="pct"/>
            <w:shd w:val="clear" w:color="auto" w:fill="auto"/>
            <w:noWrap/>
            <w:vAlign w:val="bottom"/>
          </w:tcPr>
          <w:p w14:paraId="3E95D8EF" w14:textId="77777777" w:rsidR="0036107A" w:rsidRPr="00664C55" w:rsidRDefault="0036107A" w:rsidP="00A53BFB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64C55">
              <w:rPr>
                <w:sz w:val="26"/>
                <w:szCs w:val="26"/>
              </w:rPr>
              <w:t xml:space="preserve">уководитель 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012DB" w14:textId="771B883E" w:rsidR="0036107A" w:rsidRPr="00AC1842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14:paraId="1ED020B8" w14:textId="77777777" w:rsidR="0036107A" w:rsidRPr="001D6154" w:rsidRDefault="0036107A" w:rsidP="00A53BFB">
            <w:pPr>
              <w:widowControl/>
              <w:spacing w:line="240" w:lineRule="auto"/>
              <w:ind w:firstLineChars="100" w:firstLine="220"/>
              <w:jc w:val="left"/>
              <w:rPr>
                <w:i/>
                <w:iCs/>
                <w:szCs w:val="22"/>
              </w:rPr>
            </w:pPr>
          </w:p>
        </w:tc>
        <w:tc>
          <w:tcPr>
            <w:tcW w:w="1041" w:type="pct"/>
            <w:shd w:val="clear" w:color="auto" w:fill="auto"/>
            <w:noWrap/>
            <w:vAlign w:val="bottom"/>
          </w:tcPr>
          <w:p w14:paraId="3183FF6C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D6154">
              <w:rPr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1C48A2" w:rsidRPr="001D6154" w14:paraId="3D989A12" w14:textId="77777777" w:rsidTr="00A53BFB">
        <w:trPr>
          <w:trHeight w:val="210"/>
        </w:trPr>
        <w:tc>
          <w:tcPr>
            <w:tcW w:w="1694" w:type="pct"/>
            <w:shd w:val="clear" w:color="auto" w:fill="auto"/>
            <w:noWrap/>
            <w:vAlign w:val="bottom"/>
          </w:tcPr>
          <w:p w14:paraId="56C17EA1" w14:textId="77777777" w:rsidR="0036107A" w:rsidRPr="00664C55" w:rsidRDefault="0036107A" w:rsidP="00A53BFB">
            <w:pPr>
              <w:widowControl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823BF21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  <w:r w:rsidRPr="001D6154">
              <w:rPr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139" w:type="pct"/>
            <w:shd w:val="clear" w:color="auto" w:fill="auto"/>
            <w:noWrap/>
          </w:tcPr>
          <w:p w14:paraId="6E682A41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041" w:type="pct"/>
            <w:shd w:val="clear" w:color="auto" w:fill="auto"/>
            <w:noWrap/>
          </w:tcPr>
          <w:p w14:paraId="2D29F494" w14:textId="77777777" w:rsidR="0036107A" w:rsidRPr="001D6154" w:rsidRDefault="0036107A" w:rsidP="00A53BFB">
            <w:pPr>
              <w:widowControl/>
              <w:spacing w:line="240" w:lineRule="auto"/>
              <w:ind w:firstLine="0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</w:t>
            </w:r>
            <w:r w:rsidRPr="001D6154">
              <w:rPr>
                <w:i/>
                <w:iCs/>
                <w:sz w:val="14"/>
                <w:szCs w:val="14"/>
              </w:rPr>
              <w:t>подпись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14:paraId="225B893F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2CACEE29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01395E2F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10DEE8E6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52997F65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65B921BD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0A50424E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440C5A5D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28F38C2F" w14:textId="77777777" w:rsidR="0036107A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2255BE38" w14:textId="77777777" w:rsidR="0036107A" w:rsidRPr="008B2632" w:rsidRDefault="0036107A" w:rsidP="0036107A">
      <w:pPr>
        <w:ind w:firstLine="0"/>
        <w:jc w:val="center"/>
        <w:rPr>
          <w:b/>
          <w:sz w:val="24"/>
          <w:szCs w:val="24"/>
        </w:rPr>
      </w:pPr>
    </w:p>
    <w:p w14:paraId="6FEC8C66" w14:textId="2CB0C840" w:rsidR="004F7E73" w:rsidRDefault="0036107A" w:rsidP="002212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2024 </w:t>
      </w:r>
      <w:r w:rsidRPr="00A92240">
        <w:rPr>
          <w:b/>
          <w:sz w:val="28"/>
          <w:szCs w:val="28"/>
        </w:rPr>
        <w:t>г.</w:t>
      </w:r>
      <w:r w:rsidR="00301F6F">
        <w:rPr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4F7E73" w:rsidRPr="008F05E3" w14:paraId="255A41F5" w14:textId="77777777" w:rsidTr="00CB7496">
        <w:tc>
          <w:tcPr>
            <w:tcW w:w="4785" w:type="dxa"/>
          </w:tcPr>
          <w:p w14:paraId="60D30EDA" w14:textId="77777777" w:rsidR="004F7E73" w:rsidRPr="008F05E3" w:rsidRDefault="004F7E73" w:rsidP="00CB749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8F05E3">
              <w:rPr>
                <w:b/>
                <w:noProof/>
                <w:sz w:val="24"/>
                <w:szCs w:val="24"/>
              </w:rPr>
              <w:lastRenderedPageBreak/>
              <w:t>Негосударственное образовательное частное учреждение</w:t>
            </w:r>
          </w:p>
          <w:p w14:paraId="1BEDAD52" w14:textId="77777777" w:rsidR="004F7E73" w:rsidRPr="008F05E3" w:rsidRDefault="004F7E73" w:rsidP="00CB749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8F05E3">
              <w:rPr>
                <w:b/>
                <w:noProof/>
                <w:sz w:val="24"/>
                <w:szCs w:val="24"/>
              </w:rPr>
              <w:t>высшего образования</w:t>
            </w:r>
          </w:p>
          <w:p w14:paraId="081EDA64" w14:textId="77777777" w:rsidR="004F7E73" w:rsidRPr="008F05E3" w:rsidRDefault="004F7E73" w:rsidP="00CB749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8F05E3">
              <w:rPr>
                <w:b/>
                <w:noProof/>
                <w:sz w:val="24"/>
                <w:szCs w:val="24"/>
              </w:rPr>
              <w:t xml:space="preserve">«Московский финансово-промышленный университет «Синергия» </w:t>
            </w:r>
          </w:p>
          <w:p w14:paraId="22ACD944" w14:textId="77777777" w:rsidR="004F7E73" w:rsidRPr="008F05E3" w:rsidRDefault="004F7E73" w:rsidP="00CB74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05E3">
              <w:rPr>
                <w:b/>
                <w:noProof/>
                <w:sz w:val="24"/>
                <w:szCs w:val="24"/>
              </w:rPr>
              <w:t>Колледж «Синергия»</w:t>
            </w:r>
            <w:r w:rsidRPr="008F05E3">
              <w:rPr>
                <w:b/>
                <w:sz w:val="24"/>
                <w:szCs w:val="24"/>
              </w:rPr>
              <w:t xml:space="preserve"> </w:t>
            </w:r>
          </w:p>
          <w:p w14:paraId="5C17BC40" w14:textId="77777777" w:rsidR="004F7E73" w:rsidRPr="008F05E3" w:rsidRDefault="004F7E73" w:rsidP="00CB7496">
            <w:pPr>
              <w:spacing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8F05E3">
              <w:rPr>
                <w:b/>
                <w:sz w:val="24"/>
                <w:szCs w:val="24"/>
              </w:rPr>
              <w:t xml:space="preserve">Кафедра </w:t>
            </w:r>
          </w:p>
          <w:p w14:paraId="159DC615" w14:textId="77777777" w:rsidR="004F7E73" w:rsidRPr="008F05E3" w:rsidRDefault="004F7E73" w:rsidP="00CB749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0C4DD82" w14:textId="77777777" w:rsidR="004F7E73" w:rsidRPr="008F05E3" w:rsidRDefault="004F7E73" w:rsidP="00CB7496">
            <w:pPr>
              <w:spacing w:line="240" w:lineRule="auto"/>
              <w:ind w:left="601"/>
              <w:jc w:val="right"/>
              <w:rPr>
                <w:b/>
                <w:sz w:val="24"/>
                <w:szCs w:val="24"/>
              </w:rPr>
            </w:pPr>
            <w:r w:rsidRPr="008F05E3">
              <w:rPr>
                <w:b/>
                <w:sz w:val="24"/>
                <w:szCs w:val="24"/>
              </w:rPr>
              <w:t>УТВЕРЖДАЮ</w:t>
            </w:r>
          </w:p>
          <w:p w14:paraId="7B72A1CF" w14:textId="77777777" w:rsidR="004F7E73" w:rsidRPr="008F05E3" w:rsidRDefault="004F7E73" w:rsidP="00CB7496">
            <w:pPr>
              <w:spacing w:line="240" w:lineRule="auto"/>
              <w:ind w:left="601"/>
              <w:jc w:val="right"/>
              <w:rPr>
                <w:sz w:val="24"/>
                <w:szCs w:val="24"/>
              </w:rPr>
            </w:pPr>
            <w:r w:rsidRPr="008F05E3">
              <w:rPr>
                <w:sz w:val="24"/>
                <w:szCs w:val="24"/>
              </w:rPr>
              <w:t>Директор колледжа</w:t>
            </w:r>
          </w:p>
          <w:p w14:paraId="77B67D61" w14:textId="77777777" w:rsidR="004F7E73" w:rsidRPr="008F05E3" w:rsidRDefault="004F7E73" w:rsidP="00CB7496">
            <w:pPr>
              <w:spacing w:line="240" w:lineRule="auto"/>
              <w:ind w:left="601"/>
              <w:jc w:val="right"/>
              <w:rPr>
                <w:sz w:val="24"/>
                <w:szCs w:val="24"/>
              </w:rPr>
            </w:pPr>
            <w:r w:rsidRPr="008F05E3">
              <w:rPr>
                <w:sz w:val="24"/>
                <w:szCs w:val="24"/>
              </w:rPr>
              <w:t>Университета «Синергия»</w:t>
            </w:r>
          </w:p>
          <w:p w14:paraId="2EF4E3C2" w14:textId="77777777" w:rsidR="004F7E73" w:rsidRPr="008F05E3" w:rsidRDefault="004F7E73" w:rsidP="00CB7496">
            <w:pPr>
              <w:spacing w:line="240" w:lineRule="auto"/>
              <w:ind w:left="601"/>
              <w:jc w:val="right"/>
              <w:rPr>
                <w:sz w:val="24"/>
                <w:szCs w:val="24"/>
                <w:lang w:val="en-US"/>
              </w:rPr>
            </w:pPr>
            <w:r w:rsidRPr="008F05E3">
              <w:rPr>
                <w:sz w:val="24"/>
                <w:szCs w:val="24"/>
              </w:rPr>
              <w:t>_______________ Н.В. Бельченко</w:t>
            </w:r>
          </w:p>
          <w:p w14:paraId="03D24426" w14:textId="77777777" w:rsidR="004F7E73" w:rsidRPr="008F05E3" w:rsidRDefault="004F7E73" w:rsidP="00CB7496">
            <w:pPr>
              <w:spacing w:line="240" w:lineRule="auto"/>
              <w:ind w:left="601"/>
              <w:jc w:val="right"/>
              <w:rPr>
                <w:sz w:val="24"/>
                <w:szCs w:val="24"/>
              </w:rPr>
            </w:pPr>
          </w:p>
          <w:p w14:paraId="348D21E6" w14:textId="77777777" w:rsidR="004F7E73" w:rsidRPr="008F05E3" w:rsidRDefault="004F7E73" w:rsidP="00CB7496">
            <w:pPr>
              <w:jc w:val="right"/>
              <w:rPr>
                <w:sz w:val="24"/>
                <w:szCs w:val="24"/>
              </w:rPr>
            </w:pPr>
            <w:r w:rsidRPr="008F05E3">
              <w:rPr>
                <w:sz w:val="24"/>
                <w:szCs w:val="24"/>
              </w:rPr>
              <w:t>«____»_________________ 20</w:t>
            </w:r>
            <w:r w:rsidRPr="008F05E3">
              <w:rPr>
                <w:sz w:val="24"/>
                <w:szCs w:val="24"/>
                <w:lang w:val="en-US"/>
              </w:rPr>
              <w:t>_</w:t>
            </w:r>
            <w:r w:rsidRPr="008F05E3">
              <w:rPr>
                <w:sz w:val="24"/>
                <w:szCs w:val="24"/>
              </w:rPr>
              <w:t xml:space="preserve"> г.</w:t>
            </w:r>
          </w:p>
        </w:tc>
      </w:tr>
    </w:tbl>
    <w:p w14:paraId="12A11FD6" w14:textId="77777777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  <w:r w:rsidRPr="008F05E3">
        <w:rPr>
          <w:sz w:val="24"/>
          <w:szCs w:val="24"/>
        </w:rPr>
        <w:t xml:space="preserve">                                                                                       </w:t>
      </w:r>
    </w:p>
    <w:p w14:paraId="4A4F0153" w14:textId="77777777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</w:p>
    <w:p w14:paraId="53F2A9EA" w14:textId="3E2B0EE5" w:rsidR="004F7E73" w:rsidRPr="008F05E3" w:rsidRDefault="004F7E73" w:rsidP="004F7E73">
      <w:pPr>
        <w:keepNext/>
        <w:spacing w:line="240" w:lineRule="auto"/>
        <w:rPr>
          <w:b/>
          <w:sz w:val="24"/>
          <w:szCs w:val="24"/>
        </w:rPr>
      </w:pPr>
      <w:r w:rsidRPr="008F05E3">
        <w:rPr>
          <w:sz w:val="24"/>
          <w:szCs w:val="24"/>
        </w:rPr>
        <w:t xml:space="preserve">                                              </w:t>
      </w:r>
      <w:r w:rsidR="00A7642B">
        <w:rPr>
          <w:sz w:val="24"/>
          <w:szCs w:val="24"/>
        </w:rPr>
        <w:t xml:space="preserve">         </w:t>
      </w:r>
      <w:r w:rsidRPr="008F05E3">
        <w:rPr>
          <w:b/>
          <w:sz w:val="24"/>
          <w:szCs w:val="24"/>
        </w:rPr>
        <w:t>ЗАДАНИЕ</w:t>
      </w:r>
    </w:p>
    <w:p w14:paraId="1F6D4AE7" w14:textId="77777777" w:rsidR="004F7E73" w:rsidRDefault="004F7E73" w:rsidP="004F7E73">
      <w:pPr>
        <w:keepNext/>
        <w:spacing w:line="240" w:lineRule="auto"/>
        <w:jc w:val="center"/>
        <w:rPr>
          <w:sz w:val="24"/>
          <w:szCs w:val="24"/>
        </w:rPr>
      </w:pPr>
      <w:r w:rsidRPr="008F05E3">
        <w:rPr>
          <w:sz w:val="24"/>
          <w:szCs w:val="24"/>
        </w:rPr>
        <w:t>на выпускную квалификационную работу обучающемуся</w:t>
      </w:r>
    </w:p>
    <w:p w14:paraId="3EDF520A" w14:textId="77777777" w:rsidR="004F7E73" w:rsidRPr="008F05E3" w:rsidRDefault="004F7E73" w:rsidP="004F7E73">
      <w:pPr>
        <w:keepNext/>
        <w:spacing w:line="240" w:lineRule="auto"/>
        <w:jc w:val="center"/>
        <w:rPr>
          <w:sz w:val="24"/>
          <w:szCs w:val="24"/>
        </w:rPr>
      </w:pPr>
    </w:p>
    <w:p w14:paraId="7BDFA574" w14:textId="55924B95" w:rsidR="004F7E73" w:rsidRDefault="009F6E19" w:rsidP="004F7E73">
      <w:pPr>
        <w:keepNext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ФИО</w:t>
      </w:r>
    </w:p>
    <w:p w14:paraId="4DDB4781" w14:textId="7278E0B9" w:rsidR="004F7E73" w:rsidRPr="00EA37FE" w:rsidRDefault="004F7E73" w:rsidP="004F7E73">
      <w:pPr>
        <w:keepNext/>
        <w:spacing w:line="240" w:lineRule="auto"/>
        <w:rPr>
          <w:bCs/>
          <w:color w:val="000000"/>
          <w:kern w:val="2"/>
          <w:sz w:val="24"/>
          <w14:ligatures w14:val="standardContextual"/>
        </w:rPr>
      </w:pPr>
      <w:r w:rsidRPr="008F05E3">
        <w:rPr>
          <w:b/>
          <w:bCs/>
          <w:sz w:val="24"/>
          <w:szCs w:val="24"/>
        </w:rPr>
        <w:t>1. Тема ВКР:</w:t>
      </w:r>
      <w:r w:rsidRPr="008F05E3">
        <w:t xml:space="preserve"> </w:t>
      </w:r>
      <w:r w:rsidRPr="00620617">
        <w:t>Влияние упаковки и тары на качество и сохранность потребительских свойств товаров</w:t>
      </w:r>
      <w:r>
        <w:t xml:space="preserve"> на примере Фаберлик</w:t>
      </w:r>
    </w:p>
    <w:p w14:paraId="7052FD25" w14:textId="77777777" w:rsidR="004F7E73" w:rsidRPr="008F05E3" w:rsidRDefault="004F7E73" w:rsidP="004F7E73">
      <w:pPr>
        <w:keepNext/>
        <w:spacing w:line="240" w:lineRule="auto"/>
        <w:rPr>
          <w:b/>
          <w:sz w:val="24"/>
          <w:szCs w:val="24"/>
        </w:rPr>
      </w:pPr>
      <w:r w:rsidRPr="008F05E3">
        <w:rPr>
          <w:b/>
          <w:sz w:val="24"/>
          <w:szCs w:val="24"/>
        </w:rPr>
        <w:t>2. Структура ВКР:</w:t>
      </w:r>
    </w:p>
    <w:p w14:paraId="3AC67A1D" w14:textId="77777777" w:rsidR="004F7E73" w:rsidRPr="00F83736" w:rsidRDefault="004F7E73" w:rsidP="004F7E73">
      <w:pPr>
        <w:spacing w:line="360" w:lineRule="auto"/>
      </w:pPr>
      <w:r w:rsidRPr="00F83736">
        <w:t xml:space="preserve">ВВЕДЕНИЕ </w:t>
      </w:r>
    </w:p>
    <w:p w14:paraId="6B47862C" w14:textId="77777777" w:rsidR="004F7E73" w:rsidRPr="00F83736" w:rsidRDefault="004F7E73" w:rsidP="004F7E73">
      <w:pPr>
        <w:spacing w:line="360" w:lineRule="auto"/>
      </w:pPr>
      <w:r w:rsidRPr="00F83736">
        <w:t xml:space="preserve">ГЛАВА 1. ТЕОРЕТИЧЕСКИЕ ОСНОВЫ ВЛИЯНИЯ УПАКОВКИ НА КАЧЕСТВО И СОХРАННОСТЬ ПОТРЕБИТЕЛЬСКИХ СВОЙСТВ ТОВАРОВ </w:t>
      </w:r>
    </w:p>
    <w:p w14:paraId="31F32572" w14:textId="77777777" w:rsidR="004F7E73" w:rsidRPr="00F83736" w:rsidRDefault="004F7E73" w:rsidP="004F7E73">
      <w:pPr>
        <w:spacing w:line="360" w:lineRule="auto"/>
      </w:pPr>
      <w:r w:rsidRPr="00F83736">
        <w:t xml:space="preserve">1.1 Разновидности упаковки для непродовольственных товаров и ее роль в обеспечении сохранности качества продукции </w:t>
      </w:r>
    </w:p>
    <w:p w14:paraId="57F049C6" w14:textId="77777777" w:rsidR="004F7E73" w:rsidRPr="00F83736" w:rsidRDefault="004F7E73" w:rsidP="004F7E73">
      <w:pPr>
        <w:spacing w:line="360" w:lineRule="auto"/>
      </w:pPr>
      <w:r w:rsidRPr="00F83736">
        <w:t xml:space="preserve">1.2 Основные требования к маркировке и упаковке непродовольственных товаров </w:t>
      </w:r>
    </w:p>
    <w:p w14:paraId="384B1615" w14:textId="3E3F7823" w:rsidR="004F7E73" w:rsidRPr="00F83736" w:rsidRDefault="004F7E73" w:rsidP="004F7E73">
      <w:pPr>
        <w:spacing w:line="360" w:lineRule="auto"/>
      </w:pPr>
      <w:r w:rsidRPr="00F83736">
        <w:t xml:space="preserve">ГЛАВА 2. УПАКОВКА КАК ФАКТОР ОБЕСПЕЧЕНИЯ КАЧЕСТВА И СОХРАННОСТИ ПАРФЮМЕРНОЙ ПРОДУКЦИИ, РЕАЛИЗУЕМОЙ В МАГАЗИНЕ </w:t>
      </w:r>
      <w:r>
        <w:t>ФАБЕРЛИК</w:t>
      </w:r>
    </w:p>
    <w:p w14:paraId="339B05B6" w14:textId="77777777" w:rsidR="004F7E73" w:rsidRPr="00F83736" w:rsidRDefault="004F7E73" w:rsidP="004F7E73">
      <w:pPr>
        <w:spacing w:line="360" w:lineRule="auto"/>
      </w:pPr>
      <w:r w:rsidRPr="00F83736">
        <w:t xml:space="preserve">2.1 Краткая характеристика и организационная структура предприятия </w:t>
      </w:r>
    </w:p>
    <w:p w14:paraId="5D36E80A" w14:textId="31C0B816" w:rsidR="004F7E73" w:rsidRPr="00F83736" w:rsidRDefault="004F7E73" w:rsidP="004F7E73">
      <w:pPr>
        <w:spacing w:line="360" w:lineRule="auto"/>
      </w:pPr>
      <w:r w:rsidRPr="00F83736">
        <w:t xml:space="preserve">2.2 Основные финансовые результаты деятельности </w:t>
      </w:r>
      <w:r>
        <w:t>Фаберлик</w:t>
      </w:r>
    </w:p>
    <w:p w14:paraId="1E70A811" w14:textId="77777777" w:rsidR="004F7E73" w:rsidRPr="00F83736" w:rsidRDefault="004F7E73" w:rsidP="004F7E73">
      <w:pPr>
        <w:spacing w:line="360" w:lineRule="auto"/>
      </w:pPr>
      <w:r w:rsidRPr="00F83736">
        <w:t xml:space="preserve">2.3 Оценка конкурентоспособности упаковки образцов парфюмерной продукции </w:t>
      </w:r>
    </w:p>
    <w:p w14:paraId="62EC653F" w14:textId="77777777" w:rsidR="004F7E73" w:rsidRPr="00F83736" w:rsidRDefault="004F7E73" w:rsidP="004F7E73">
      <w:pPr>
        <w:spacing w:line="360" w:lineRule="auto"/>
      </w:pPr>
      <w:r w:rsidRPr="00F83736">
        <w:t xml:space="preserve">ГЛАВА 3. РАЗРАБОТКА ПРЕДЛОЖЕНИЙ ПО СОВЕРШЕНСТВОВАНИЮ УПАКОВКИ ДЛЯ ПАРФЮМЕРНОЙ ПРОДУКЦИИ </w:t>
      </w:r>
    </w:p>
    <w:p w14:paraId="21F51042" w14:textId="77777777" w:rsidR="004F7E73" w:rsidRPr="00F83736" w:rsidRDefault="004F7E73" w:rsidP="004F7E73">
      <w:pPr>
        <w:spacing w:line="360" w:lineRule="auto"/>
      </w:pPr>
      <w:r w:rsidRPr="00F83736">
        <w:t xml:space="preserve">3.1 Исследование качественных характеристик парфюмерной продукции </w:t>
      </w:r>
    </w:p>
    <w:p w14:paraId="517D7CCE" w14:textId="77777777" w:rsidR="004F7E73" w:rsidRPr="00F83736" w:rsidRDefault="004F7E73" w:rsidP="004F7E73">
      <w:pPr>
        <w:spacing w:line="360" w:lineRule="auto"/>
      </w:pPr>
      <w:r w:rsidRPr="00F83736">
        <w:t xml:space="preserve">3.2 Предложения по совершенствованию упаковки парфюмерной продукции </w:t>
      </w:r>
    </w:p>
    <w:p w14:paraId="5629D9F4" w14:textId="77777777" w:rsidR="004F7E73" w:rsidRPr="00F83736" w:rsidRDefault="004F7E73" w:rsidP="004F7E73">
      <w:pPr>
        <w:spacing w:line="360" w:lineRule="auto"/>
      </w:pPr>
      <w:r w:rsidRPr="00F83736">
        <w:t xml:space="preserve">ЗАКЛЮЧЕНИЕ </w:t>
      </w:r>
    </w:p>
    <w:p w14:paraId="1E9B4DCB" w14:textId="77777777" w:rsidR="004F7E73" w:rsidRPr="00F83736" w:rsidRDefault="004F7E73" w:rsidP="004F7E73">
      <w:pPr>
        <w:spacing w:line="360" w:lineRule="auto"/>
      </w:pPr>
      <w:r w:rsidRPr="00F83736">
        <w:t xml:space="preserve">СПИСОК ИСПОЛЬЗОВАННЫХ ИСТОЧНИКОВ </w:t>
      </w:r>
    </w:p>
    <w:p w14:paraId="47042AA7" w14:textId="77777777" w:rsidR="004F7E73" w:rsidRPr="00F83736" w:rsidRDefault="004F7E73" w:rsidP="004F7E73">
      <w:pPr>
        <w:spacing w:line="360" w:lineRule="auto"/>
      </w:pPr>
      <w:r w:rsidRPr="00F83736">
        <w:t xml:space="preserve">ПРИЛОЖЕНИЕ </w:t>
      </w:r>
    </w:p>
    <w:p w14:paraId="05E53492" w14:textId="77777777" w:rsidR="004F7E73" w:rsidRPr="00686091" w:rsidRDefault="004F7E73" w:rsidP="00672AE2">
      <w:pPr>
        <w:widowControl/>
        <w:numPr>
          <w:ilvl w:val="0"/>
          <w:numId w:val="9"/>
        </w:numPr>
        <w:spacing w:line="240" w:lineRule="auto"/>
        <w:ind w:left="0" w:hanging="241"/>
        <w:rPr>
          <w:color w:val="000000"/>
          <w:kern w:val="2"/>
          <w:sz w:val="28"/>
          <w14:ligatures w14:val="standardContextual"/>
        </w:rPr>
      </w:pPr>
      <w:r w:rsidRPr="00686091">
        <w:rPr>
          <w:b/>
          <w:color w:val="000000"/>
          <w:kern w:val="2"/>
          <w:sz w:val="24"/>
          <w14:ligatures w14:val="standardContextual"/>
        </w:rPr>
        <w:t xml:space="preserve">Основные вопросы, подлежащие разработке </w:t>
      </w:r>
    </w:p>
    <w:p w14:paraId="451E67BB" w14:textId="77777777" w:rsidR="004F7E73" w:rsidRPr="00686091" w:rsidRDefault="004F7E73" w:rsidP="004F7E73">
      <w:pPr>
        <w:spacing w:line="240" w:lineRule="auto"/>
        <w:ind w:firstLine="241"/>
        <w:rPr>
          <w:color w:val="000000"/>
          <w:kern w:val="2"/>
          <w:sz w:val="28"/>
          <w14:ligatures w14:val="standardContextual"/>
        </w:rPr>
      </w:pPr>
      <w:r w:rsidRPr="00686091">
        <w:rPr>
          <w:b/>
          <w:color w:val="000000"/>
          <w:kern w:val="2"/>
          <w:sz w:val="24"/>
          <w14:ligatures w14:val="standardContextual"/>
        </w:rPr>
        <w:t xml:space="preserve">Во </w:t>
      </w:r>
      <w:r w:rsidRPr="00686091">
        <w:rPr>
          <w:b/>
          <w:color w:val="000000"/>
          <w:kern w:val="2"/>
          <w:sz w:val="24"/>
          <w14:ligatures w14:val="standardContextual"/>
        </w:rPr>
        <w:tab/>
        <w:t xml:space="preserve">введении </w:t>
      </w:r>
      <w:r w:rsidRPr="00686091">
        <w:rPr>
          <w:b/>
          <w:color w:val="000000"/>
          <w:kern w:val="2"/>
          <w:sz w:val="24"/>
          <w14:ligatures w14:val="standardContextual"/>
        </w:rPr>
        <w:tab/>
      </w:r>
      <w:r w:rsidRPr="00686091">
        <w:rPr>
          <w:color w:val="000000"/>
          <w:kern w:val="2"/>
          <w:sz w:val="24"/>
          <w14:ligatures w14:val="standardContextual"/>
        </w:rPr>
        <w:t xml:space="preserve">рекомендуется </w:t>
      </w:r>
      <w:r w:rsidRPr="00686091">
        <w:rPr>
          <w:color w:val="000000"/>
          <w:kern w:val="2"/>
          <w:sz w:val="24"/>
          <w14:ligatures w14:val="standardContextual"/>
        </w:rPr>
        <w:tab/>
        <w:t xml:space="preserve">обосновать </w:t>
      </w:r>
      <w:r w:rsidRPr="00686091">
        <w:rPr>
          <w:color w:val="000000"/>
          <w:kern w:val="2"/>
          <w:sz w:val="24"/>
          <w14:ligatures w14:val="standardContextual"/>
        </w:rPr>
        <w:tab/>
        <w:t xml:space="preserve">актуальность </w:t>
      </w:r>
      <w:r w:rsidRPr="00686091">
        <w:rPr>
          <w:color w:val="000000"/>
          <w:kern w:val="2"/>
          <w:sz w:val="24"/>
          <w14:ligatures w14:val="standardContextual"/>
        </w:rPr>
        <w:tab/>
        <w:t xml:space="preserve">выбранной </w:t>
      </w:r>
      <w:r w:rsidRPr="00686091">
        <w:rPr>
          <w:color w:val="000000"/>
          <w:kern w:val="2"/>
          <w:sz w:val="24"/>
          <w14:ligatures w14:val="standardContextual"/>
        </w:rPr>
        <w:tab/>
        <w:t xml:space="preserve">темы, сформулировать цель и задачи работы, описать объект, предмет и информационную базу исследования, методы и период исследования. </w:t>
      </w:r>
    </w:p>
    <w:p w14:paraId="3A7E4E98" w14:textId="77777777" w:rsidR="004F7E73" w:rsidRPr="00686091" w:rsidRDefault="004F7E73" w:rsidP="004F7E73">
      <w:pPr>
        <w:spacing w:line="240" w:lineRule="auto"/>
        <w:ind w:firstLine="246"/>
        <w:rPr>
          <w:color w:val="000000"/>
          <w:kern w:val="2"/>
          <w:sz w:val="28"/>
          <w14:ligatures w14:val="standardContextual"/>
        </w:rPr>
      </w:pPr>
      <w:r w:rsidRPr="00686091">
        <w:rPr>
          <w:color w:val="000000"/>
          <w:kern w:val="2"/>
          <w:sz w:val="24"/>
          <w14:ligatures w14:val="standardContextual"/>
        </w:rPr>
        <w:t xml:space="preserve">Для написания </w:t>
      </w:r>
      <w:r w:rsidRPr="00686091">
        <w:rPr>
          <w:b/>
          <w:color w:val="000000"/>
          <w:kern w:val="2"/>
          <w:sz w:val="24"/>
          <w14:ligatures w14:val="standardContextual"/>
        </w:rPr>
        <w:t>главы 1</w:t>
      </w:r>
      <w:r w:rsidRPr="00686091">
        <w:rPr>
          <w:color w:val="000000"/>
          <w:kern w:val="2"/>
          <w:sz w:val="24"/>
          <w14:ligatures w14:val="standardContextual"/>
        </w:rPr>
        <w:t xml:space="preserve"> рекомендуется изучить основную и дополнительную литературу по выбранной теме. </w:t>
      </w:r>
    </w:p>
    <w:p w14:paraId="1A99F902" w14:textId="77777777" w:rsidR="004F7E73" w:rsidRDefault="004F7E73" w:rsidP="004F7E73">
      <w:pPr>
        <w:spacing w:line="240" w:lineRule="auto"/>
        <w:ind w:firstLine="246"/>
        <w:rPr>
          <w:color w:val="000000"/>
          <w:kern w:val="2"/>
          <w:sz w:val="24"/>
          <w14:ligatures w14:val="standardContextual"/>
        </w:rPr>
      </w:pPr>
      <w:r w:rsidRPr="00686091">
        <w:rPr>
          <w:b/>
          <w:color w:val="000000"/>
          <w:kern w:val="2"/>
          <w:sz w:val="24"/>
          <w14:ligatures w14:val="standardContextual"/>
        </w:rPr>
        <w:t>В главе 1</w:t>
      </w:r>
      <w:r w:rsidRPr="00686091">
        <w:rPr>
          <w:color w:val="000000"/>
          <w:kern w:val="2"/>
          <w:sz w:val="24"/>
          <w14:ligatures w14:val="standardContextual"/>
        </w:rPr>
        <w:t xml:space="preserve"> необходимо рассмотреть основы </w:t>
      </w:r>
      <w:r w:rsidRPr="00EA37FE">
        <w:rPr>
          <w:color w:val="000000"/>
          <w:kern w:val="2"/>
          <w:sz w:val="24"/>
          <w14:ligatures w14:val="standardContextual"/>
        </w:rPr>
        <w:t>применения тары и упаковки товаров</w:t>
      </w:r>
      <w:r>
        <w:rPr>
          <w:color w:val="000000"/>
          <w:kern w:val="2"/>
          <w:sz w:val="24"/>
          <w14:ligatures w14:val="standardContextual"/>
        </w:rPr>
        <w:t>.</w:t>
      </w:r>
    </w:p>
    <w:p w14:paraId="1FF288C3" w14:textId="77777777" w:rsidR="004F7E73" w:rsidRPr="00686091" w:rsidRDefault="004F7E73" w:rsidP="004F7E73">
      <w:pPr>
        <w:spacing w:line="240" w:lineRule="auto"/>
        <w:ind w:firstLine="246"/>
        <w:rPr>
          <w:color w:val="000000"/>
          <w:kern w:val="2"/>
          <w:sz w:val="28"/>
          <w14:ligatures w14:val="standardContextual"/>
        </w:rPr>
      </w:pPr>
      <w:r w:rsidRPr="00686091">
        <w:rPr>
          <w:b/>
          <w:color w:val="000000"/>
          <w:kern w:val="2"/>
          <w:sz w:val="24"/>
          <w14:ligatures w14:val="standardContextual"/>
        </w:rPr>
        <w:t>Глава 2</w:t>
      </w:r>
      <w:r w:rsidRPr="00686091">
        <w:rPr>
          <w:color w:val="000000"/>
          <w:kern w:val="2"/>
          <w:sz w:val="24"/>
          <w14:ligatures w14:val="standardContextual"/>
        </w:rPr>
        <w:t xml:space="preserve"> должна носить расчетный характер. В ней должно быть представлено краткое описание деятельности предприятия. Также во второй главе работы необходимо провести анализ </w:t>
      </w:r>
      <w:r w:rsidRPr="00EA37FE">
        <w:rPr>
          <w:color w:val="000000"/>
          <w:kern w:val="2"/>
          <w:sz w:val="24"/>
          <w14:ligatures w14:val="standardContextual"/>
        </w:rPr>
        <w:t>методов упаковки товаров и тары</w:t>
      </w:r>
      <w:r>
        <w:rPr>
          <w:color w:val="000000"/>
          <w:kern w:val="2"/>
          <w:sz w:val="24"/>
          <w14:ligatures w14:val="standardContextual"/>
        </w:rPr>
        <w:t xml:space="preserve"> конкретного предприятия.</w:t>
      </w:r>
    </w:p>
    <w:p w14:paraId="36755BCF" w14:textId="77777777" w:rsidR="004F7E73" w:rsidRPr="008F05E3" w:rsidRDefault="004F7E73" w:rsidP="004F7E73">
      <w:pPr>
        <w:spacing w:line="240" w:lineRule="auto"/>
        <w:ind w:firstLine="246"/>
        <w:rPr>
          <w:sz w:val="24"/>
          <w:szCs w:val="24"/>
        </w:rPr>
      </w:pPr>
      <w:r w:rsidRPr="00686091">
        <w:rPr>
          <w:color w:val="000000"/>
          <w:kern w:val="2"/>
          <w:sz w:val="24"/>
          <w14:ligatures w14:val="standardContextual"/>
        </w:rPr>
        <w:lastRenderedPageBreak/>
        <w:t xml:space="preserve">В </w:t>
      </w:r>
      <w:r w:rsidRPr="00686091">
        <w:rPr>
          <w:b/>
          <w:color w:val="000000"/>
          <w:kern w:val="2"/>
          <w:sz w:val="24"/>
          <w14:ligatures w14:val="standardContextual"/>
        </w:rPr>
        <w:t>главе 3</w:t>
      </w:r>
      <w:r w:rsidRPr="00686091">
        <w:rPr>
          <w:color w:val="000000"/>
          <w:kern w:val="2"/>
          <w:sz w:val="24"/>
          <w14:ligatures w14:val="standardContextual"/>
        </w:rPr>
        <w:t xml:space="preserve"> на основании выводов, сделанных в результате анализа главы 2 разработать и обосновать предложения по совершенствованию </w:t>
      </w:r>
      <w:r w:rsidRPr="00EA37FE">
        <w:rPr>
          <w:color w:val="000000"/>
          <w:kern w:val="2"/>
          <w:sz w:val="24"/>
          <w14:ligatures w14:val="standardContextual"/>
        </w:rPr>
        <w:t>методов упаковки товаров и тары</w:t>
      </w:r>
      <w:r>
        <w:rPr>
          <w:color w:val="000000"/>
          <w:kern w:val="2"/>
          <w:sz w:val="24"/>
          <w14:ligatures w14:val="standardContextual"/>
        </w:rPr>
        <w:t>.</w:t>
      </w:r>
      <w:r w:rsidRPr="00EA37FE">
        <w:rPr>
          <w:color w:val="000000"/>
          <w:kern w:val="2"/>
          <w:sz w:val="24"/>
          <w14:ligatures w14:val="standardContextual"/>
        </w:rPr>
        <w:t xml:space="preserve"> </w:t>
      </w:r>
      <w:r>
        <w:rPr>
          <w:color w:val="000000"/>
          <w:kern w:val="2"/>
          <w:sz w:val="24"/>
          <w14:ligatures w14:val="standardContextual"/>
        </w:rPr>
        <w:t xml:space="preserve">  </w:t>
      </w:r>
      <w:r w:rsidRPr="008F05E3">
        <w:rPr>
          <w:sz w:val="24"/>
          <w:szCs w:val="24"/>
        </w:rPr>
        <w:t xml:space="preserve">В заключении необходимо отразить основные положения </w:t>
      </w:r>
      <w:r>
        <w:rPr>
          <w:sz w:val="24"/>
          <w:szCs w:val="24"/>
        </w:rPr>
        <w:t>ВКР</w:t>
      </w:r>
      <w:r w:rsidRPr="008F05E3">
        <w:rPr>
          <w:sz w:val="24"/>
          <w:szCs w:val="24"/>
        </w:rPr>
        <w:t xml:space="preserve"> и сформулировать общие выводы.</w:t>
      </w:r>
    </w:p>
    <w:p w14:paraId="4F4FEC2A" w14:textId="77777777" w:rsidR="004F7E73" w:rsidRPr="008F05E3" w:rsidRDefault="004F7E73" w:rsidP="004F7E73">
      <w:pPr>
        <w:spacing w:line="240" w:lineRule="auto"/>
        <w:ind w:firstLine="708"/>
        <w:rPr>
          <w:sz w:val="24"/>
          <w:szCs w:val="24"/>
        </w:rPr>
      </w:pPr>
      <w:r w:rsidRPr="008F05E3">
        <w:rPr>
          <w:sz w:val="24"/>
          <w:szCs w:val="24"/>
        </w:rPr>
        <w:t>В приложение выносятся расчетные таблицы и копии финансовой отчетности объекта исследования за выбранные для управления периоды.</w:t>
      </w:r>
    </w:p>
    <w:p w14:paraId="4823EA8A" w14:textId="77777777" w:rsidR="004F7E73" w:rsidRPr="008F05E3" w:rsidRDefault="004F7E73" w:rsidP="004F7E73">
      <w:pPr>
        <w:spacing w:line="240" w:lineRule="auto"/>
        <w:rPr>
          <w:b/>
          <w:sz w:val="24"/>
          <w:szCs w:val="24"/>
        </w:rPr>
      </w:pPr>
      <w:r w:rsidRPr="008F05E3">
        <w:rPr>
          <w:b/>
          <w:sz w:val="24"/>
          <w:szCs w:val="24"/>
        </w:rPr>
        <w:t>4. Исходные данные по ВКР:</w:t>
      </w:r>
    </w:p>
    <w:p w14:paraId="24E97D76" w14:textId="77777777" w:rsidR="004F7E73" w:rsidRPr="008F05E3" w:rsidRDefault="004F7E73" w:rsidP="004F7E73">
      <w:pPr>
        <w:spacing w:line="240" w:lineRule="auto"/>
        <w:rPr>
          <w:sz w:val="24"/>
          <w:szCs w:val="24"/>
        </w:rPr>
      </w:pPr>
      <w:r w:rsidRPr="008F05E3">
        <w:rPr>
          <w:sz w:val="24"/>
          <w:szCs w:val="24"/>
        </w:rPr>
        <w:t>Организационные документы объекта исследования, бухгалтерская отчетность; годовые отчеты деятельности предприятия; нефинансовая отчетность, специальная экономическая литература.</w:t>
      </w:r>
    </w:p>
    <w:p w14:paraId="2C7EDCBA" w14:textId="77777777" w:rsidR="004F7E73" w:rsidRPr="008F05E3" w:rsidRDefault="004F7E73" w:rsidP="004F7E73">
      <w:pPr>
        <w:keepNext/>
        <w:spacing w:line="240" w:lineRule="auto"/>
        <w:rPr>
          <w:b/>
          <w:sz w:val="24"/>
          <w:szCs w:val="24"/>
        </w:rPr>
      </w:pPr>
      <w:r w:rsidRPr="008F05E3">
        <w:rPr>
          <w:b/>
          <w:sz w:val="24"/>
          <w:szCs w:val="24"/>
        </w:rPr>
        <w:t xml:space="preserve">4. Исходные данные по ВКР: </w:t>
      </w:r>
    </w:p>
    <w:p w14:paraId="19E6A2A4" w14:textId="77777777" w:rsidR="004F7E73" w:rsidRPr="008F05E3" w:rsidRDefault="004F7E73" w:rsidP="004F7E73">
      <w:pPr>
        <w:spacing w:line="240" w:lineRule="auto"/>
        <w:rPr>
          <w:rFonts w:eastAsia="Calibri"/>
          <w:b/>
          <w:sz w:val="24"/>
          <w:szCs w:val="24"/>
        </w:rPr>
      </w:pPr>
      <w:r w:rsidRPr="008F05E3">
        <w:rPr>
          <w:rFonts w:eastAsia="Calibri"/>
          <w:b/>
          <w:sz w:val="24"/>
          <w:szCs w:val="24"/>
        </w:rPr>
        <w:t>Основная литература:</w:t>
      </w:r>
    </w:p>
    <w:p w14:paraId="3FFA239A" w14:textId="77777777" w:rsidR="004F7E73" w:rsidRPr="008F05E3" w:rsidRDefault="004F7E73" w:rsidP="00672AE2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 xml:space="preserve">Гражданский кодекс Российской Федерации </w:t>
      </w:r>
      <w:bookmarkStart w:id="0" w:name="_Hlk81503958"/>
      <w:r w:rsidRPr="008F05E3">
        <w:rPr>
          <w:rFonts w:eastAsia="Calibri"/>
          <w:sz w:val="24"/>
          <w:szCs w:val="24"/>
        </w:rPr>
        <w:t>(последняя редакция).</w:t>
      </w:r>
      <w:bookmarkEnd w:id="0"/>
    </w:p>
    <w:p w14:paraId="7A34A35C" w14:textId="77777777" w:rsidR="004F7E73" w:rsidRPr="008F05E3" w:rsidRDefault="004F7E73" w:rsidP="00672AE2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Налоговый кодекс Российской Федерации (последняя редакция).</w:t>
      </w:r>
    </w:p>
    <w:p w14:paraId="506BE726" w14:textId="77777777" w:rsidR="004F7E73" w:rsidRDefault="004F7E73" w:rsidP="00672AE2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Неяскина, Е. В. Экономический анализ деятельности организации: учебник для академического бакалавриата : [16+] / Е. В. Неяскина, О. В. Хлыстова. – Изд. 2-е, перераб. и доп. – Москва ; Берлин : Директ-Медиа, 2020. – 400 с. : ил., табл. – Режим доступа: по подписке. – URL: </w:t>
      </w:r>
      <w:hyperlink r:id="rId8" w:history="1">
        <w:r w:rsidRPr="008F05E3">
          <w:rPr>
            <w:rFonts w:eastAsia="Calibri"/>
            <w:sz w:val="24"/>
            <w:szCs w:val="24"/>
          </w:rPr>
          <w:t>https://biblioclub.ru</w:t>
        </w:r>
      </w:hyperlink>
      <w:r>
        <w:rPr>
          <w:rFonts w:eastAsia="Calibri"/>
          <w:sz w:val="24"/>
          <w:szCs w:val="24"/>
        </w:rPr>
        <w:t>.</w:t>
      </w:r>
    </w:p>
    <w:p w14:paraId="568F77D7" w14:textId="77777777" w:rsidR="004F7E73" w:rsidRDefault="004F7E73" w:rsidP="00672AE2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EA37FE">
        <w:rPr>
          <w:rFonts w:eastAsia="Calibri"/>
          <w:sz w:val="24"/>
          <w:szCs w:val="24"/>
        </w:rPr>
        <w:t>Дашков, Л. П. Организация, технология и проектирование предприятий (в торговле) : учебник / Л. П. Дашков, В. К. Памбухчиянц, О. В. Памбухчиянц. – 14-е изд. – Москва : Дашков и К°, 2022. – 456 с. : ил., табл. – (Учебные издания для бакалавров). – Режим доступа: по подписке. – URL: </w:t>
      </w:r>
      <w:hyperlink r:id="rId9" w:history="1">
        <w:r w:rsidRPr="00EA37FE">
          <w:rPr>
            <w:rStyle w:val="a6"/>
            <w:rFonts w:eastAsia="Calibri"/>
            <w:sz w:val="24"/>
            <w:szCs w:val="24"/>
          </w:rPr>
          <w:t>https://biblioclub.ru</w:t>
        </w:r>
      </w:hyperlink>
      <w:r>
        <w:rPr>
          <w:rFonts w:eastAsia="Calibri"/>
          <w:sz w:val="24"/>
          <w:szCs w:val="24"/>
        </w:rPr>
        <w:t>.</w:t>
      </w:r>
    </w:p>
    <w:p w14:paraId="58F5678B" w14:textId="77777777" w:rsidR="004F7E73" w:rsidRPr="00EA37FE" w:rsidRDefault="004F7E73" w:rsidP="00672AE2">
      <w:pPr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EA37FE">
        <w:rPr>
          <w:rFonts w:eastAsia="Calibri"/>
          <w:sz w:val="24"/>
          <w:szCs w:val="24"/>
        </w:rPr>
        <w:t>Памбухчиянц, О. В. Организация и технология розничной торговли : учебник / О. В. Памбухчиянц. – 3-е изд. – Москва : Дашков и К°, 2022. – 148 с. : ил., табл. – (Среднее профессиональное образование). – Режим доступа: по подписке. – URL: https://biblioclub.ru</w:t>
      </w:r>
      <w:r>
        <w:rPr>
          <w:rFonts w:eastAsia="Calibri"/>
          <w:sz w:val="24"/>
          <w:szCs w:val="24"/>
        </w:rPr>
        <w:t>.</w:t>
      </w:r>
    </w:p>
    <w:p w14:paraId="599223AD" w14:textId="77777777" w:rsidR="004F7E73" w:rsidRPr="008F05E3" w:rsidRDefault="004F7E73" w:rsidP="004F7E73">
      <w:pPr>
        <w:spacing w:line="240" w:lineRule="auto"/>
        <w:rPr>
          <w:rFonts w:eastAsia="Calibri"/>
          <w:b/>
          <w:sz w:val="24"/>
          <w:szCs w:val="24"/>
        </w:rPr>
      </w:pPr>
      <w:r w:rsidRPr="008F05E3">
        <w:rPr>
          <w:rFonts w:eastAsia="Calibri"/>
          <w:b/>
          <w:sz w:val="24"/>
          <w:szCs w:val="24"/>
        </w:rPr>
        <w:t>Дополнительная литература:</w:t>
      </w:r>
    </w:p>
    <w:p w14:paraId="566F7811" w14:textId="77777777" w:rsidR="004F7E73" w:rsidRPr="008F05E3" w:rsidRDefault="004F7E73" w:rsidP="00672AE2">
      <w:pPr>
        <w:pStyle w:val="a5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Косолапова, М. В. Комплексный экономический анализ хозяйственной деятельности : учебник / М. В. Косолапова, В. А. Свободин. – 3-е изд., стер. – Москва : Дашков и К°, 2020. – 247 с. : табл. – Режим доступа: по подписке. – URL: </w:t>
      </w:r>
      <w:hyperlink r:id="rId10" w:history="1">
        <w:r w:rsidRPr="008F05E3">
          <w:rPr>
            <w:rFonts w:eastAsia="Calibri"/>
            <w:sz w:val="24"/>
            <w:szCs w:val="24"/>
          </w:rPr>
          <w:t>https://biblioclub.ru</w:t>
        </w:r>
      </w:hyperlink>
    </w:p>
    <w:p w14:paraId="0D5E0450" w14:textId="77777777" w:rsidR="004F7E73" w:rsidRPr="008F05E3" w:rsidRDefault="004F7E73" w:rsidP="00672AE2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Кириченко, Т. В. Финансовый менеджмент : учебник / Т. В. Кириченко. – Москва : Дашков и К°, 2018. – 484 с. : ил. – Режим доступа: по подписке. – URL: </w:t>
      </w:r>
      <w:hyperlink r:id="rId11" w:history="1">
        <w:r w:rsidRPr="008F05E3">
          <w:rPr>
            <w:rFonts w:eastAsia="Calibri"/>
            <w:sz w:val="24"/>
            <w:szCs w:val="24"/>
          </w:rPr>
          <w:t>https://biblioclub.ru</w:t>
        </w:r>
      </w:hyperlink>
    </w:p>
    <w:p w14:paraId="6AD82642" w14:textId="77777777" w:rsidR="004F7E73" w:rsidRPr="008F05E3" w:rsidRDefault="004F7E73" w:rsidP="00672AE2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Савицкая, Г. В. Анализ хозяйственной деятельности : учебник : [16+] / Г. В. Савицкая. – Минск : РИПО, 2019. – 374 с. : ил., табл. – Режим доступа: по подписке. – URL: </w:t>
      </w:r>
      <w:hyperlink r:id="rId12" w:history="1">
        <w:r w:rsidRPr="008F05E3">
          <w:rPr>
            <w:rFonts w:eastAsia="Calibri"/>
            <w:sz w:val="24"/>
            <w:szCs w:val="24"/>
          </w:rPr>
          <w:t>https://biblioclub.ru</w:t>
        </w:r>
      </w:hyperlink>
    </w:p>
    <w:p w14:paraId="0140B0D6" w14:textId="77777777" w:rsidR="004F7E73" w:rsidRPr="008F05E3" w:rsidRDefault="004F7E73" w:rsidP="00672AE2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>Прыкина, Л. В. Экономический анализ предприятия : учебник / Л. В. Прыкина. – Москва : Дашков и К°, 2018. – 253 с. : ил. – (Учебные издания для бакалавров). – Режим доступа: по подписке. – URL: </w:t>
      </w:r>
      <w:hyperlink r:id="rId13" w:history="1">
        <w:r w:rsidRPr="008F05E3">
          <w:rPr>
            <w:rFonts w:eastAsia="Calibri"/>
            <w:sz w:val="24"/>
            <w:szCs w:val="24"/>
          </w:rPr>
          <w:t>https://biblioclub.ru</w:t>
        </w:r>
      </w:hyperlink>
    </w:p>
    <w:p w14:paraId="29CCA2CA" w14:textId="77777777" w:rsidR="004F7E73" w:rsidRPr="008F05E3" w:rsidRDefault="004F7E73" w:rsidP="00672AE2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/>
        <w:rPr>
          <w:rFonts w:eastAsia="Calibri"/>
          <w:sz w:val="24"/>
          <w:szCs w:val="24"/>
        </w:rPr>
      </w:pPr>
      <w:r w:rsidRPr="008F05E3">
        <w:rPr>
          <w:rFonts w:eastAsia="Calibri"/>
          <w:sz w:val="24"/>
          <w:szCs w:val="24"/>
        </w:rPr>
        <w:t xml:space="preserve">Арзуманова, Т. И. Экономика организации : учебник / Т. И. Арзуманова, М. Ш. Мачабели. – Москва : Дашков и К°, 2018. – 237 с. : ил. – (Учебные издания для бакалавров). – Режим доступа: по подписке. – URL: </w:t>
      </w:r>
      <w:hyperlink r:id="rId14" w:history="1">
        <w:r w:rsidRPr="008F05E3">
          <w:rPr>
            <w:rStyle w:val="a6"/>
            <w:rFonts w:eastAsia="Calibri"/>
            <w:sz w:val="24"/>
            <w:szCs w:val="24"/>
          </w:rPr>
          <w:t>https://biblioclub.ru</w:t>
        </w:r>
      </w:hyperlink>
      <w:r w:rsidRPr="008F05E3">
        <w:rPr>
          <w:rFonts w:eastAsia="Calibri"/>
          <w:sz w:val="24"/>
          <w:szCs w:val="24"/>
        </w:rPr>
        <w:t>.</w:t>
      </w:r>
    </w:p>
    <w:p w14:paraId="2A8DD6D5" w14:textId="77777777" w:rsidR="004F7E73" w:rsidRPr="008F05E3" w:rsidRDefault="004F7E73" w:rsidP="004F7E73">
      <w:pPr>
        <w:tabs>
          <w:tab w:val="left" w:pos="1134"/>
        </w:tabs>
        <w:spacing w:line="240" w:lineRule="auto"/>
        <w:rPr>
          <w:rFonts w:eastAsia="Calibri"/>
          <w:sz w:val="24"/>
          <w:szCs w:val="24"/>
        </w:rPr>
      </w:pPr>
    </w:p>
    <w:p w14:paraId="1E77783E" w14:textId="77777777" w:rsidR="004F7E73" w:rsidRPr="008F05E3" w:rsidRDefault="004F7E73" w:rsidP="004F7E73">
      <w:pPr>
        <w:tabs>
          <w:tab w:val="left" w:pos="1134"/>
        </w:tabs>
        <w:spacing w:line="240" w:lineRule="auto"/>
        <w:rPr>
          <w:rFonts w:eastAsia="Calibri"/>
          <w:b/>
          <w:bCs/>
          <w:sz w:val="24"/>
          <w:szCs w:val="24"/>
        </w:rPr>
      </w:pPr>
      <w:r w:rsidRPr="008F05E3">
        <w:rPr>
          <w:rFonts w:eastAsia="Calibri"/>
          <w:b/>
          <w:bCs/>
          <w:sz w:val="24"/>
          <w:szCs w:val="24"/>
        </w:rPr>
        <w:t>Интернет – ресурсы:</w:t>
      </w:r>
    </w:p>
    <w:p w14:paraId="684CAFF6" w14:textId="77777777" w:rsidR="004F7E73" w:rsidRPr="008F05E3" w:rsidRDefault="004F7E73" w:rsidP="004F7E73">
      <w:pPr>
        <w:tabs>
          <w:tab w:val="left" w:pos="1134"/>
        </w:tabs>
        <w:spacing w:line="240" w:lineRule="auto"/>
        <w:rPr>
          <w:rFonts w:eastAsia="Calibri"/>
          <w:b/>
          <w:bCs/>
          <w:sz w:val="24"/>
          <w:szCs w:val="24"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90"/>
        <w:gridCol w:w="5015"/>
      </w:tblGrid>
      <w:tr w:rsidR="004F7E73" w:rsidRPr="008F05E3" w14:paraId="070B7B14" w14:textId="77777777" w:rsidTr="00CB7496">
        <w:trPr>
          <w:trHeight w:val="359"/>
          <w:tblHeader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52DC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8F05E3">
              <w:rPr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A606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8F05E3">
              <w:rPr>
                <w:b/>
                <w:sz w:val="24"/>
                <w:szCs w:val="24"/>
                <w:lang w:bidi="ru-RU"/>
              </w:rPr>
              <w:t>Наименование портала (издания, курса, документа)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27CC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8F05E3">
              <w:rPr>
                <w:b/>
                <w:sz w:val="24"/>
                <w:szCs w:val="24"/>
                <w:lang w:bidi="ru-RU"/>
              </w:rPr>
              <w:t>ссылка</w:t>
            </w:r>
          </w:p>
        </w:tc>
      </w:tr>
      <w:tr w:rsidR="004F7E73" w:rsidRPr="008F05E3" w14:paraId="08AD5AD2" w14:textId="77777777" w:rsidTr="00CB7496">
        <w:trPr>
          <w:trHeight w:val="179"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6A0F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A9958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Сайт минфина РФ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97AEC" w14:textId="77777777" w:rsidR="004F7E73" w:rsidRPr="008F05E3" w:rsidRDefault="00875624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hyperlink r:id="rId15" w:history="1">
              <w:r w:rsidR="004F7E73" w:rsidRPr="008F05E3">
                <w:rPr>
                  <w:color w:val="0563C1"/>
                  <w:sz w:val="24"/>
                  <w:szCs w:val="24"/>
                  <w:u w:val="single"/>
                  <w:lang w:bidi="ru-RU"/>
                </w:rPr>
                <w:t>https://minfin.gov.ru</w:t>
              </w:r>
            </w:hyperlink>
            <w:r w:rsidR="004F7E73" w:rsidRPr="008F05E3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4F7E73" w:rsidRPr="008F05E3" w14:paraId="2431AE67" w14:textId="77777777" w:rsidTr="00CB7496">
        <w:trPr>
          <w:trHeight w:val="399"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1EEC5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1FC84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СПС «Консультант-Плюс»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14505" w14:textId="77777777" w:rsidR="004F7E73" w:rsidRPr="008F05E3" w:rsidRDefault="00875624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hyperlink r:id="rId16" w:history="1">
              <w:r w:rsidR="004F7E73" w:rsidRPr="008F05E3">
                <w:rPr>
                  <w:color w:val="0563C1"/>
                  <w:sz w:val="24"/>
                  <w:szCs w:val="24"/>
                  <w:u w:val="single"/>
                  <w:lang w:bidi="ru-RU"/>
                </w:rPr>
                <w:t>http://www.consultant.ru/</w:t>
              </w:r>
            </w:hyperlink>
            <w:r w:rsidR="004F7E73" w:rsidRPr="008F05E3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4F7E73" w:rsidRPr="008F05E3" w14:paraId="5CF44A4D" w14:textId="77777777" w:rsidTr="00CB7496">
        <w:trPr>
          <w:trHeight w:val="179"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7A3D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4151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СПС «Гарант»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7B06" w14:textId="77777777" w:rsidR="004F7E73" w:rsidRPr="008F05E3" w:rsidRDefault="00875624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hyperlink r:id="rId17" w:history="1">
              <w:r w:rsidR="004F7E73" w:rsidRPr="008F05E3">
                <w:rPr>
                  <w:color w:val="0563C1"/>
                  <w:sz w:val="24"/>
                  <w:szCs w:val="24"/>
                  <w:u w:val="single"/>
                  <w:lang w:bidi="ru-RU"/>
                </w:rPr>
                <w:t>https://base.garant.ru/</w:t>
              </w:r>
            </w:hyperlink>
            <w:r w:rsidR="004F7E73" w:rsidRPr="008F05E3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4F7E73" w:rsidRPr="008F05E3" w14:paraId="07D1B9FA" w14:textId="77777777" w:rsidTr="00CB7496">
        <w:trPr>
          <w:trHeight w:val="179"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63DC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BA60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Бюджетный кодекс Российской Федерации (в последней редакции)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CCB59" w14:textId="77777777" w:rsidR="004F7E73" w:rsidRPr="008F05E3" w:rsidRDefault="00875624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hyperlink r:id="rId18" w:history="1">
              <w:r w:rsidR="004F7E73" w:rsidRPr="008F05E3">
                <w:rPr>
                  <w:color w:val="0563C1"/>
                  <w:sz w:val="24"/>
                  <w:szCs w:val="24"/>
                  <w:u w:val="single"/>
                  <w:lang w:bidi="ru-RU"/>
                </w:rPr>
                <w:t>www.consultant.ru</w:t>
              </w:r>
            </w:hyperlink>
            <w:r w:rsidR="004F7E73" w:rsidRPr="008F05E3">
              <w:rPr>
                <w:sz w:val="24"/>
                <w:szCs w:val="24"/>
                <w:lang w:bidi="ru-RU"/>
              </w:rPr>
              <w:t xml:space="preserve">. </w:t>
            </w:r>
          </w:p>
        </w:tc>
      </w:tr>
      <w:tr w:rsidR="004F7E73" w:rsidRPr="008F05E3" w14:paraId="335DF5C9" w14:textId="77777777" w:rsidTr="00CB7496">
        <w:trPr>
          <w:trHeight w:val="179"/>
          <w:tblCellSpacing w:w="20" w:type="dxa"/>
          <w:jc w:val="center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587B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jc w:val="right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 xml:space="preserve">5. 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7240C" w14:textId="77777777" w:rsidR="004F7E73" w:rsidRPr="008F05E3" w:rsidRDefault="004F7E73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r w:rsidRPr="008F05E3">
              <w:rPr>
                <w:sz w:val="24"/>
                <w:szCs w:val="24"/>
                <w:lang w:bidi="ru-RU"/>
              </w:rPr>
              <w:t>Налоговый кодекс Российской Федерации(в последней редакции)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ED780" w14:textId="77777777" w:rsidR="004F7E73" w:rsidRPr="008F05E3" w:rsidRDefault="00875624" w:rsidP="00CB749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bidi="ru-RU"/>
              </w:rPr>
            </w:pPr>
            <w:hyperlink r:id="rId19" w:history="1">
              <w:r w:rsidR="004F7E73" w:rsidRPr="008F05E3">
                <w:rPr>
                  <w:color w:val="0563C1"/>
                  <w:sz w:val="24"/>
                  <w:szCs w:val="24"/>
                  <w:u w:val="single"/>
                  <w:lang w:bidi="ru-RU"/>
                </w:rPr>
                <w:t>www.consultant.ru</w:t>
              </w:r>
            </w:hyperlink>
            <w:r w:rsidR="004F7E73" w:rsidRPr="008F05E3">
              <w:rPr>
                <w:sz w:val="24"/>
                <w:szCs w:val="24"/>
                <w:lang w:bidi="ru-RU"/>
              </w:rPr>
              <w:t xml:space="preserve">. </w:t>
            </w:r>
          </w:p>
        </w:tc>
      </w:tr>
    </w:tbl>
    <w:p w14:paraId="36AAE0E9" w14:textId="77777777" w:rsidR="004F7E73" w:rsidRPr="008F05E3" w:rsidRDefault="004F7E73" w:rsidP="004F7E73">
      <w:pPr>
        <w:spacing w:line="240" w:lineRule="auto"/>
        <w:rPr>
          <w:sz w:val="24"/>
          <w:szCs w:val="24"/>
        </w:rPr>
      </w:pPr>
      <w:r w:rsidRPr="008F05E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9CB7E6" wp14:editId="4847D71C">
            <wp:simplePos x="0" y="0"/>
            <wp:positionH relativeFrom="column">
              <wp:posOffset>1614805</wp:posOffset>
            </wp:positionH>
            <wp:positionV relativeFrom="paragraph">
              <wp:posOffset>73421</wp:posOffset>
            </wp:positionV>
            <wp:extent cx="676910" cy="63373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8309A9" w14:textId="77777777" w:rsidR="004F7E73" w:rsidRPr="008F05E3" w:rsidRDefault="004F7E73" w:rsidP="004F7E73">
      <w:pPr>
        <w:spacing w:line="240" w:lineRule="auto"/>
        <w:rPr>
          <w:sz w:val="24"/>
          <w:szCs w:val="24"/>
        </w:rPr>
      </w:pPr>
    </w:p>
    <w:p w14:paraId="42166904" w14:textId="77777777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</w:p>
    <w:p w14:paraId="70C7A960" w14:textId="77777777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  <w:r w:rsidRPr="008F05E3">
        <w:rPr>
          <w:sz w:val="24"/>
          <w:szCs w:val="24"/>
        </w:rPr>
        <w:t>Руководитель: __________________________</w:t>
      </w:r>
      <w:r w:rsidRPr="008F05E3">
        <w:rPr>
          <w:sz w:val="24"/>
          <w:szCs w:val="24"/>
        </w:rPr>
        <w:tab/>
        <w:t xml:space="preserve">                Длусская В.В.</w:t>
      </w:r>
    </w:p>
    <w:p w14:paraId="36B9A96F" w14:textId="77777777" w:rsidR="004F7E73" w:rsidRPr="008F05E3" w:rsidRDefault="004F7E73" w:rsidP="004F7E73">
      <w:pPr>
        <w:keepNext/>
        <w:spacing w:line="240" w:lineRule="auto"/>
        <w:ind w:left="720"/>
        <w:rPr>
          <w:sz w:val="24"/>
          <w:szCs w:val="24"/>
        </w:rPr>
      </w:pP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  <w:t>подпись</w:t>
      </w: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  <w:t xml:space="preserve"> расшифровка</w:t>
      </w:r>
    </w:p>
    <w:p w14:paraId="0BA5CDFC" w14:textId="77777777" w:rsidR="004F7E73" w:rsidRPr="008F05E3" w:rsidRDefault="004F7E73" w:rsidP="004F7E73">
      <w:pPr>
        <w:keepNext/>
        <w:spacing w:line="240" w:lineRule="auto"/>
        <w:ind w:left="720"/>
        <w:jc w:val="center"/>
        <w:rPr>
          <w:sz w:val="24"/>
          <w:szCs w:val="24"/>
        </w:rPr>
      </w:pPr>
    </w:p>
    <w:p w14:paraId="72DBFB09" w14:textId="77777777" w:rsidR="004F7E73" w:rsidRDefault="004F7E73" w:rsidP="004F7E73">
      <w:pPr>
        <w:keepNext/>
        <w:spacing w:line="240" w:lineRule="auto"/>
        <w:rPr>
          <w:sz w:val="24"/>
          <w:szCs w:val="24"/>
        </w:rPr>
      </w:pPr>
      <w:r w:rsidRPr="008F05E3">
        <w:rPr>
          <w:sz w:val="24"/>
          <w:szCs w:val="24"/>
        </w:rPr>
        <w:t>Обучающийся задание получил: «____»_____________ 20_ г.</w:t>
      </w:r>
    </w:p>
    <w:p w14:paraId="5E056178" w14:textId="0DA22B8C" w:rsidR="004F7E73" w:rsidRDefault="004F7E73" w:rsidP="004F7E73">
      <w:pPr>
        <w:keepNext/>
        <w:spacing w:line="240" w:lineRule="auto"/>
        <w:rPr>
          <w:sz w:val="24"/>
          <w:szCs w:val="24"/>
        </w:rPr>
      </w:pPr>
    </w:p>
    <w:p w14:paraId="760FB7BA" w14:textId="6A0368CA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</w:p>
    <w:p w14:paraId="7C3A74D6" w14:textId="77B382A9" w:rsidR="004F7E73" w:rsidRPr="008F05E3" w:rsidRDefault="004F7E73" w:rsidP="004F7E73">
      <w:pPr>
        <w:keepNext/>
        <w:spacing w:line="240" w:lineRule="auto"/>
        <w:rPr>
          <w:sz w:val="24"/>
          <w:szCs w:val="24"/>
        </w:rPr>
      </w:pPr>
    </w:p>
    <w:p w14:paraId="69A13D96" w14:textId="216D5E92" w:rsidR="004F7E73" w:rsidRPr="008F05E3" w:rsidRDefault="004F7E73" w:rsidP="0022124E">
      <w:pPr>
        <w:keepNext/>
        <w:spacing w:line="240" w:lineRule="auto"/>
        <w:rPr>
          <w:sz w:val="24"/>
          <w:szCs w:val="24"/>
        </w:rPr>
      </w:pPr>
      <w:r w:rsidRPr="008F05E3">
        <w:rPr>
          <w:sz w:val="24"/>
          <w:szCs w:val="24"/>
        </w:rPr>
        <w:t>Обучающийся: __________________</w:t>
      </w:r>
      <w:r w:rsidRPr="008F05E3">
        <w:rPr>
          <w:sz w:val="24"/>
          <w:szCs w:val="24"/>
        </w:rPr>
        <w:tab/>
      </w:r>
    </w:p>
    <w:p w14:paraId="69C48978" w14:textId="298C816E" w:rsidR="004F7E73" w:rsidRPr="008F05E3" w:rsidRDefault="004F7E73" w:rsidP="004F7E73">
      <w:pPr>
        <w:keepNext/>
        <w:spacing w:line="240" w:lineRule="auto"/>
        <w:ind w:left="720"/>
        <w:rPr>
          <w:sz w:val="24"/>
          <w:szCs w:val="24"/>
        </w:rPr>
      </w:pP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</w:r>
      <w:r w:rsidRPr="008F05E3">
        <w:rPr>
          <w:sz w:val="24"/>
          <w:szCs w:val="24"/>
        </w:rPr>
        <w:tab/>
        <w:t>подпись</w:t>
      </w:r>
      <w:r w:rsidRPr="008F05E3">
        <w:rPr>
          <w:sz w:val="24"/>
          <w:szCs w:val="24"/>
        </w:rPr>
        <w:tab/>
        <w:t>расшифровка</w:t>
      </w:r>
    </w:p>
    <w:p w14:paraId="33DAA29A" w14:textId="77777777" w:rsidR="004F7E73" w:rsidRPr="008F05E3" w:rsidRDefault="004F7E73" w:rsidP="004F7E73">
      <w:pPr>
        <w:keepNext/>
        <w:spacing w:line="240" w:lineRule="auto"/>
        <w:jc w:val="center"/>
        <w:rPr>
          <w:b/>
          <w:smallCaps/>
          <w:sz w:val="24"/>
          <w:szCs w:val="24"/>
        </w:rPr>
      </w:pPr>
    </w:p>
    <w:p w14:paraId="39CB4362" w14:textId="5EAB6272" w:rsidR="00301F6F" w:rsidRDefault="00301F6F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</w:p>
    <w:p w14:paraId="4E6F2756" w14:textId="4791A748" w:rsidR="0036107A" w:rsidRDefault="0036107A" w:rsidP="008A64D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0EEF">
        <w:rPr>
          <w:b/>
          <w:sz w:val="28"/>
          <w:szCs w:val="28"/>
        </w:rPr>
        <w:lastRenderedPageBreak/>
        <w:t>СОДЕРЖАНИЕ</w:t>
      </w:r>
    </w:p>
    <w:p w14:paraId="11BBFAB6" w14:textId="77777777" w:rsidR="007E0EEF" w:rsidRDefault="007E0EEF" w:rsidP="008A64DB">
      <w:pPr>
        <w:ind w:firstLine="0"/>
        <w:jc w:val="center"/>
        <w:rPr>
          <w:b/>
          <w:sz w:val="28"/>
          <w:szCs w:val="28"/>
        </w:rPr>
      </w:pPr>
    </w:p>
    <w:sdt>
      <w:sdtP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d w:val="1943336532"/>
        <w:docPartObj>
          <w:docPartGallery w:val="Table of Contents"/>
          <w:docPartUnique/>
        </w:docPartObj>
      </w:sdtPr>
      <w:sdtEndPr/>
      <w:sdtContent>
        <w:p w14:paraId="59B8130A" w14:textId="50A7F0C9" w:rsidR="00E5113B" w:rsidRPr="00E5113B" w:rsidRDefault="004426E6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8"/>
              <w:szCs w:val="28"/>
              <w14:ligatures w14:val="standardContextual"/>
            </w:rPr>
          </w:pPr>
          <w:r w:rsidRPr="00DF27B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 w:rsidRPr="00DF27B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TOC \o "1-3" \h \z \u </w:instrText>
          </w:r>
          <w:r w:rsidRPr="00DF27B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hyperlink w:anchor="_Toc168557567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ВВЕДЕНИЕ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_Toc168557567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BF3BC1" w14:textId="77B081E3" w:rsidR="00E5113B" w:rsidRPr="00E5113B" w:rsidRDefault="00875624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568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ГЛАВА 1. ТЕОРЕТИЧЕСКИЕ ОСНОВЫ ВЛИЯНИЯ УПАКОВКИ НА КАЧЕСТВО И СОХРАННОСТЬ ПОТРЕБИТЕЛЬСКИХ СВОЙСТВ ТОВАРОВ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_Toc168557568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641BC8" w14:textId="272A055A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569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1.1 Разновидности упаковки для непродовольственных товаров и ее роль в обеспечении сохранности качества продукции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_Toc168557569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8A71C4" w14:textId="1931680B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570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1.2 Основные требования к маркировке и упаковке непродовольственных товаров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_Toc168557570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565F0" w14:textId="4FBE482E" w:rsidR="00E5113B" w:rsidRPr="00E5113B" w:rsidRDefault="00875624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599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ГЛАВА 2. УПАКОВКА КАК ФАКТОР ОБЕСПЕЧЕНИЯ КАЧЕСТВА И СОХРАННОСТИ ПАРФЮМЕРНОЙ ПРОДУКЦИИ, РЕАЛИЗУЕМОЙ В МАГАЗИНЕ «ФАБЕРЛИК»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_Toc168557599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26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47DC1" w14:textId="2FB3E52F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0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2.1 Краткая характеристика и организационная структура предприятия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_Toc168557600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26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93F97" w14:textId="175CAA98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1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2.2 Основные финансовые результаты деятельности предприятия «Фаберлик»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_Toc168557601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93B9B" w14:textId="18FEEA11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2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2.3 Оценка конкурентоспособности упаковки образцов парфюмерной продукции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_Toc168557602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39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D0622F" w14:textId="651EB564" w:rsidR="00E5113B" w:rsidRPr="00E5113B" w:rsidRDefault="00875624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3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ГЛАВА 3. РАЗРАБОТКА ПРЕДЛОЖЕНИЙ ПО СОВЕРШЕНСТВОВАНИЮ УПАКОВКИ ДЛЯ ПАРФЮМЕРНОЙ ПРОДУКЦИИ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_Toc168557603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47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535362" w14:textId="48F6D87E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4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3.1 Исследование качественных характеристик парфюмерной продукции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_Toc168557604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47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B293D2" w14:textId="5BD2F366" w:rsidR="00E5113B" w:rsidRPr="00E5113B" w:rsidRDefault="00875624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5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3.2 Предложения по совершенствованию упаковки парфюмерной продукции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_Toc168557605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50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DA220" w14:textId="0614B449" w:rsidR="00E5113B" w:rsidRPr="00E5113B" w:rsidRDefault="00875624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8"/>
              <w:szCs w:val="28"/>
              <w14:ligatures w14:val="standardContextual"/>
            </w:rPr>
          </w:pPr>
          <w:hyperlink w:anchor="_Toc168557606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ЗАКЛЮЧЕНИЕ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_Toc168557606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56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A1805D" w14:textId="16CE316D" w:rsidR="00E5113B" w:rsidRPr="00E5113B" w:rsidRDefault="0087562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8557607" w:history="1">
            <w:r w:rsidR="00E5113B" w:rsidRPr="00E5113B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_Toc168557607 \h </w:instrTex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0665E1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59</w:t>
            </w:r>
            <w:r w:rsidR="00E5113B" w:rsidRPr="00E5113B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58B368" w14:textId="68C64859" w:rsidR="004426E6" w:rsidRPr="00DF27BF" w:rsidRDefault="004426E6" w:rsidP="00DF27BF">
          <w:pPr>
            <w:spacing w:line="360" w:lineRule="auto"/>
            <w:rPr>
              <w:sz w:val="28"/>
              <w:szCs w:val="28"/>
            </w:rPr>
          </w:pPr>
          <w:r w:rsidRPr="00DF27BF">
            <w:rPr>
              <w:sz w:val="28"/>
              <w:szCs w:val="28"/>
            </w:rPr>
            <w:fldChar w:fldCharType="end"/>
          </w:r>
        </w:p>
      </w:sdtContent>
    </w:sdt>
    <w:p w14:paraId="6FF9B0B7" w14:textId="58FD4F58" w:rsidR="008A64DB" w:rsidRDefault="008A64DB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D9CE58" w14:textId="68857C91" w:rsidR="008A64DB" w:rsidRDefault="008A64DB" w:rsidP="00942F6A">
      <w:pPr>
        <w:pStyle w:val="1"/>
      </w:pPr>
      <w:bookmarkStart w:id="1" w:name="_Toc167720672"/>
      <w:bookmarkStart w:id="2" w:name="_Toc168557567"/>
      <w:r w:rsidRPr="00B00ED1">
        <w:lastRenderedPageBreak/>
        <w:t>ВВЕДЕНИЕ</w:t>
      </w:r>
      <w:bookmarkEnd w:id="1"/>
      <w:bookmarkEnd w:id="2"/>
      <w:r w:rsidRPr="00B00ED1">
        <w:t xml:space="preserve"> </w:t>
      </w:r>
    </w:p>
    <w:p w14:paraId="1E2AF176" w14:textId="77777777" w:rsidR="00B00ED1" w:rsidRPr="007E0EEF" w:rsidRDefault="00B00ED1" w:rsidP="007E0EEF">
      <w:pPr>
        <w:spacing w:line="360" w:lineRule="auto"/>
        <w:rPr>
          <w:sz w:val="28"/>
          <w:szCs w:val="24"/>
        </w:rPr>
      </w:pPr>
    </w:p>
    <w:p w14:paraId="4F4BEFCB" w14:textId="27277C40" w:rsidR="00757FA5" w:rsidRPr="007E0EEF" w:rsidRDefault="00CB7AB3" w:rsidP="00757FA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CB7AB3">
        <w:rPr>
          <w:b/>
          <w:bCs/>
          <w:color w:val="24292F"/>
          <w:sz w:val="28"/>
          <w:szCs w:val="28"/>
        </w:rPr>
        <w:t>Актуальность</w:t>
      </w:r>
      <w:r>
        <w:rPr>
          <w:color w:val="24292F"/>
          <w:sz w:val="28"/>
          <w:szCs w:val="28"/>
        </w:rPr>
        <w:t xml:space="preserve"> темы выпускной квалификационной работы заключается в том, что в </w:t>
      </w:r>
      <w:r w:rsidR="007E0EEF" w:rsidRPr="007E0EEF">
        <w:rPr>
          <w:color w:val="24292F"/>
          <w:sz w:val="28"/>
          <w:szCs w:val="28"/>
        </w:rPr>
        <w:t xml:space="preserve">современном мире упаковка играет ключевую роль в обеспечении качества и сохранности потребительских свойств товаров. </w:t>
      </w:r>
      <w:r w:rsidR="002F756D">
        <w:rPr>
          <w:color w:val="24292F"/>
          <w:sz w:val="28"/>
          <w:szCs w:val="28"/>
        </w:rPr>
        <w:t>Упаковка непродовольственных товаров</w:t>
      </w:r>
      <w:r w:rsidR="007E0EEF" w:rsidRPr="007E0EEF">
        <w:rPr>
          <w:color w:val="24292F"/>
          <w:sz w:val="28"/>
          <w:szCs w:val="28"/>
        </w:rPr>
        <w:t xml:space="preserve"> не только защищает продукцию от внешних воздействий, но и служит важным инструментом маркетинга, способствующим продвижению </w:t>
      </w:r>
      <w:r w:rsidR="001D6718">
        <w:rPr>
          <w:color w:val="24292F"/>
          <w:sz w:val="28"/>
          <w:szCs w:val="28"/>
        </w:rPr>
        <w:t>компании на рынке</w:t>
      </w:r>
      <w:r w:rsidR="007E0EEF" w:rsidRPr="007E0EEF">
        <w:rPr>
          <w:color w:val="24292F"/>
          <w:sz w:val="28"/>
          <w:szCs w:val="28"/>
        </w:rPr>
        <w:t xml:space="preserve">. Исследование влияния упаковки и тары на качество товаров является актуальной задачей, особенно в контексте быстрорастущих и инновационных компаний, таких как </w:t>
      </w:r>
      <w:r w:rsidR="00283FEC">
        <w:rPr>
          <w:color w:val="24292F"/>
          <w:sz w:val="28"/>
          <w:szCs w:val="28"/>
        </w:rPr>
        <w:t>компания «</w:t>
      </w:r>
      <w:r w:rsidR="007E0EEF" w:rsidRPr="007E0EEF">
        <w:rPr>
          <w:color w:val="24292F"/>
          <w:sz w:val="28"/>
          <w:szCs w:val="28"/>
        </w:rPr>
        <w:t>Фаберлик</w:t>
      </w:r>
      <w:r w:rsidR="00283FEC">
        <w:rPr>
          <w:color w:val="24292F"/>
          <w:sz w:val="28"/>
          <w:szCs w:val="28"/>
        </w:rPr>
        <w:t>»</w:t>
      </w:r>
      <w:r w:rsidR="007E0EEF" w:rsidRPr="007E0EEF">
        <w:rPr>
          <w:color w:val="24292F"/>
          <w:sz w:val="28"/>
          <w:szCs w:val="28"/>
        </w:rPr>
        <w:t>.</w:t>
      </w:r>
    </w:p>
    <w:p w14:paraId="7E25CCBD" w14:textId="3575A388" w:rsidR="00232A2C" w:rsidRDefault="00232A2C" w:rsidP="00232A2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01C">
        <w:rPr>
          <w:rFonts w:ascii="Times New Roman" w:hAnsi="Times New Roman" w:cs="Times New Roman"/>
          <w:noProof/>
          <w:sz w:val="28"/>
          <w:szCs w:val="28"/>
        </w:rPr>
        <w:t>А</w:t>
      </w:r>
      <w:r w:rsidR="00A22717">
        <w:rPr>
          <w:rFonts w:ascii="Times New Roman" w:hAnsi="Times New Roman" w:cs="Times New Roman"/>
          <w:noProof/>
          <w:sz w:val="28"/>
          <w:szCs w:val="28"/>
        </w:rPr>
        <w:t>кционерное общество</w:t>
      </w:r>
      <w:r>
        <w:rPr>
          <w:rFonts w:ascii="Times New Roman" w:hAnsi="Times New Roman" w:cs="Times New Roman"/>
          <w:noProof/>
          <w:sz w:val="28"/>
          <w:szCs w:val="28"/>
        </w:rPr>
        <w:t> «</w:t>
      </w:r>
      <w:r w:rsidRPr="005C301C">
        <w:rPr>
          <w:rFonts w:ascii="Times New Roman" w:hAnsi="Times New Roman" w:cs="Times New Roman"/>
          <w:noProof/>
          <w:sz w:val="28"/>
          <w:szCs w:val="28"/>
        </w:rPr>
        <w:t>Фаберлик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5C301C">
        <w:rPr>
          <w:rFonts w:ascii="Times New Roman" w:hAnsi="Times New Roman" w:cs="Times New Roman"/>
          <w:noProof/>
          <w:sz w:val="28"/>
          <w:szCs w:val="28"/>
        </w:rPr>
        <w:t xml:space="preserve"> — это одна из крупнейших российских косметических компаний, основанная в 199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5C301C">
        <w:rPr>
          <w:rFonts w:ascii="Times New Roman" w:hAnsi="Times New Roman" w:cs="Times New Roman"/>
          <w:noProof/>
          <w:sz w:val="28"/>
          <w:szCs w:val="28"/>
        </w:rPr>
        <w:t xml:space="preserve"> году. Компания специализируется на производстве и прямых продажах косметики, парфюмерии и бытовой химии.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Миссией компании </w:t>
      </w:r>
      <w:r w:rsidRPr="00D737B5">
        <w:rPr>
          <w:rFonts w:ascii="Times New Roman" w:hAnsi="Times New Roman" w:cs="Times New Roman"/>
          <w:noProof/>
          <w:sz w:val="28"/>
          <w:szCs w:val="28"/>
        </w:rPr>
        <w:t>создание инновационной и доступной продукции для улучшения качества жизни.</w:t>
      </w:r>
    </w:p>
    <w:p w14:paraId="6D2B4474" w14:textId="5DF365C5" w:rsidR="007E0EEF" w:rsidRDefault="009F7913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Бренд </w:t>
      </w:r>
      <w:r w:rsidR="00283FEC">
        <w:rPr>
          <w:color w:val="24292F"/>
          <w:sz w:val="28"/>
          <w:szCs w:val="28"/>
        </w:rPr>
        <w:t>«</w:t>
      </w:r>
      <w:r w:rsidR="007E0EEF" w:rsidRPr="007E0EEF">
        <w:rPr>
          <w:color w:val="24292F"/>
          <w:sz w:val="28"/>
          <w:szCs w:val="28"/>
        </w:rPr>
        <w:t>Фаберлик</w:t>
      </w:r>
      <w:r w:rsidR="00283FEC">
        <w:rPr>
          <w:color w:val="24292F"/>
          <w:sz w:val="28"/>
          <w:szCs w:val="28"/>
        </w:rPr>
        <w:t>»</w:t>
      </w:r>
      <w:r w:rsidR="007E0EEF" w:rsidRPr="007E0EEF">
        <w:rPr>
          <w:color w:val="24292F"/>
          <w:sz w:val="28"/>
          <w:szCs w:val="28"/>
        </w:rPr>
        <w:t xml:space="preserve">, известный своими </w:t>
      </w:r>
      <w:r w:rsidR="00075BBB">
        <w:rPr>
          <w:color w:val="24292F"/>
          <w:sz w:val="28"/>
          <w:szCs w:val="28"/>
        </w:rPr>
        <w:t>парфюмерными</w:t>
      </w:r>
      <w:r w:rsidR="007E0EEF" w:rsidRPr="007E0EEF">
        <w:rPr>
          <w:color w:val="24292F"/>
          <w:sz w:val="28"/>
          <w:szCs w:val="28"/>
        </w:rPr>
        <w:t xml:space="preserve"> товарами, представляет собой прекрасный пример компании, стремящейся к улучшению потребительских свойств своей продукции через инновации в упаковке. В данной работе будет проведен анализ различных аспектов упаковки, включая материалы, дизайн, функциональность и экологичность, и их влияние на качество и сохранность </w:t>
      </w:r>
      <w:r w:rsidR="00075BBB">
        <w:rPr>
          <w:color w:val="24292F"/>
          <w:sz w:val="28"/>
          <w:szCs w:val="28"/>
        </w:rPr>
        <w:t xml:space="preserve">парфюмерной </w:t>
      </w:r>
      <w:r w:rsidR="007E0EEF" w:rsidRPr="007E0EEF">
        <w:rPr>
          <w:color w:val="24292F"/>
          <w:sz w:val="28"/>
          <w:szCs w:val="28"/>
        </w:rPr>
        <w:t xml:space="preserve">продукции </w:t>
      </w:r>
      <w:r w:rsidR="00283FEC">
        <w:rPr>
          <w:color w:val="24292F"/>
          <w:sz w:val="28"/>
          <w:szCs w:val="28"/>
        </w:rPr>
        <w:t>«</w:t>
      </w:r>
      <w:r w:rsidR="007E0EEF" w:rsidRPr="007E0EEF">
        <w:rPr>
          <w:color w:val="24292F"/>
          <w:sz w:val="28"/>
          <w:szCs w:val="28"/>
        </w:rPr>
        <w:t>Фаберлик</w:t>
      </w:r>
      <w:r w:rsidR="00283FEC">
        <w:rPr>
          <w:color w:val="24292F"/>
          <w:sz w:val="28"/>
          <w:szCs w:val="28"/>
        </w:rPr>
        <w:t>»</w:t>
      </w:r>
      <w:r w:rsidR="007E0EEF" w:rsidRPr="007E0EEF">
        <w:rPr>
          <w:color w:val="24292F"/>
          <w:sz w:val="28"/>
          <w:szCs w:val="28"/>
        </w:rPr>
        <w:t>.</w:t>
      </w:r>
    </w:p>
    <w:p w14:paraId="1940C07E" w14:textId="0A1B8935" w:rsidR="00283FEC" w:rsidRDefault="00283FEC" w:rsidP="00283FEC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7E0EEF">
        <w:rPr>
          <w:color w:val="24292F"/>
          <w:sz w:val="28"/>
          <w:szCs w:val="28"/>
        </w:rPr>
        <w:t>Результаты данного исследования могут быть использованы для разработки стратегий упаковки, которые будут удовлетворять как потребности бизнеса, так и ожидания потребителей.</w:t>
      </w:r>
    </w:p>
    <w:p w14:paraId="2EAC31F6" w14:textId="526F2B3F" w:rsidR="00CB7AB3" w:rsidRDefault="00CB7AB3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CB7AB3">
        <w:rPr>
          <w:color w:val="24292F"/>
          <w:sz w:val="28"/>
          <w:szCs w:val="28"/>
        </w:rPr>
        <w:t xml:space="preserve">Степень разработанности темы варьируется в зависимости от отрасли и специфики продукции, однако в контексте </w:t>
      </w:r>
      <w:r w:rsidR="00075BBB">
        <w:rPr>
          <w:color w:val="24292F"/>
          <w:sz w:val="28"/>
          <w:szCs w:val="28"/>
        </w:rPr>
        <w:t>парфюмерной продукции</w:t>
      </w:r>
      <w:r w:rsidRPr="00CB7AB3">
        <w:rPr>
          <w:color w:val="24292F"/>
          <w:sz w:val="28"/>
          <w:szCs w:val="28"/>
        </w:rPr>
        <w:t xml:space="preserve"> она не получила должного внимания.</w:t>
      </w:r>
    </w:p>
    <w:p w14:paraId="18766738" w14:textId="34E38278" w:rsidR="009F7913" w:rsidRPr="007E0EEF" w:rsidRDefault="00FD0D82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lastRenderedPageBreak/>
        <w:t xml:space="preserve">Тему упаковки непродовольственных товаров изучали </w:t>
      </w:r>
      <w:r w:rsidR="004E1D52">
        <w:rPr>
          <w:color w:val="24292F"/>
          <w:sz w:val="28"/>
          <w:szCs w:val="28"/>
        </w:rPr>
        <w:t xml:space="preserve">Дашков Л. П., </w:t>
      </w:r>
      <w:r w:rsidR="00F91026">
        <w:rPr>
          <w:color w:val="24292F"/>
          <w:sz w:val="28"/>
          <w:szCs w:val="28"/>
        </w:rPr>
        <w:t>Неяскина Е. В., Попова Л. И.</w:t>
      </w:r>
      <w:r w:rsidR="00513A24">
        <w:rPr>
          <w:color w:val="24292F"/>
          <w:sz w:val="28"/>
          <w:szCs w:val="28"/>
        </w:rPr>
        <w:t xml:space="preserve"> Теоретическим аспектам упаковки парфюмерных товаров особое внимание уделено в научной литературе Тыщенко Е. А. </w:t>
      </w:r>
    </w:p>
    <w:p w14:paraId="43355389" w14:textId="0A9E32D9" w:rsidR="00CB7AB3" w:rsidRDefault="007E0EEF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283FEC">
        <w:rPr>
          <w:b/>
          <w:bCs/>
          <w:color w:val="24292F"/>
          <w:sz w:val="28"/>
          <w:szCs w:val="28"/>
        </w:rPr>
        <w:t>Целью</w:t>
      </w:r>
      <w:r w:rsidRPr="007E0EEF">
        <w:rPr>
          <w:color w:val="24292F"/>
          <w:sz w:val="28"/>
          <w:szCs w:val="28"/>
        </w:rPr>
        <w:t xml:space="preserve"> данного исследования является выявление того, как упаковка влияет на восприятие потребителями качества товаров и их решение о покупке, а также определение оптимальных решений для упаковки</w:t>
      </w:r>
      <w:r w:rsidR="00075BBB">
        <w:rPr>
          <w:color w:val="24292F"/>
          <w:sz w:val="28"/>
          <w:szCs w:val="28"/>
        </w:rPr>
        <w:t xml:space="preserve"> парфюмерных товаров</w:t>
      </w:r>
      <w:r w:rsidRPr="007E0EEF">
        <w:rPr>
          <w:color w:val="24292F"/>
          <w:sz w:val="28"/>
          <w:szCs w:val="28"/>
        </w:rPr>
        <w:t xml:space="preserve">, которые будут способствовать улучшению сохранности и продлению срока службы </w:t>
      </w:r>
      <w:r w:rsidR="00075BBB">
        <w:rPr>
          <w:color w:val="24292F"/>
          <w:sz w:val="28"/>
          <w:szCs w:val="28"/>
        </w:rPr>
        <w:t xml:space="preserve">парфюмерных </w:t>
      </w:r>
      <w:r w:rsidRPr="007E0EEF">
        <w:rPr>
          <w:color w:val="24292F"/>
          <w:sz w:val="28"/>
          <w:szCs w:val="28"/>
        </w:rPr>
        <w:t>товаров</w:t>
      </w:r>
      <w:r w:rsidR="00CB7AB3">
        <w:rPr>
          <w:color w:val="24292F"/>
          <w:sz w:val="28"/>
          <w:szCs w:val="28"/>
        </w:rPr>
        <w:t xml:space="preserve"> компании «Фаберлик»</w:t>
      </w:r>
      <w:r w:rsidRPr="007E0EEF">
        <w:rPr>
          <w:color w:val="24292F"/>
          <w:sz w:val="28"/>
          <w:szCs w:val="28"/>
        </w:rPr>
        <w:t>.</w:t>
      </w:r>
    </w:p>
    <w:p w14:paraId="6667DF91" w14:textId="77777777" w:rsidR="00CB7AB3" w:rsidRDefault="00CB7AB3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Для достижения данной цели была определена совокупность следующих исследовательских </w:t>
      </w:r>
      <w:r w:rsidRPr="00283FEC">
        <w:rPr>
          <w:b/>
          <w:bCs/>
          <w:color w:val="24292F"/>
          <w:sz w:val="28"/>
          <w:szCs w:val="28"/>
        </w:rPr>
        <w:t>задач</w:t>
      </w:r>
      <w:r>
        <w:rPr>
          <w:color w:val="24292F"/>
          <w:sz w:val="28"/>
          <w:szCs w:val="28"/>
        </w:rPr>
        <w:t>:</w:t>
      </w:r>
    </w:p>
    <w:p w14:paraId="52B1C70A" w14:textId="74CA124A" w:rsidR="00CB7AB3" w:rsidRDefault="00CB7AB3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- </w:t>
      </w:r>
      <w:r w:rsidR="00283FEC">
        <w:rPr>
          <w:color w:val="24292F"/>
          <w:sz w:val="28"/>
          <w:szCs w:val="28"/>
        </w:rPr>
        <w:t>изучить р</w:t>
      </w:r>
      <w:r w:rsidR="00283FEC" w:rsidRPr="00283FEC">
        <w:rPr>
          <w:color w:val="24292F"/>
          <w:sz w:val="28"/>
          <w:szCs w:val="28"/>
        </w:rPr>
        <w:t>азновидности упаковки для непродовольственных товаров и ее роль в обеспечении сохранности качества продукции</w:t>
      </w:r>
      <w:r w:rsidR="00283FEC">
        <w:rPr>
          <w:color w:val="24292F"/>
          <w:sz w:val="28"/>
          <w:szCs w:val="28"/>
        </w:rPr>
        <w:t>;</w:t>
      </w:r>
    </w:p>
    <w:p w14:paraId="5426EFCB" w14:textId="33BEA5BD" w:rsidR="00283FEC" w:rsidRDefault="00283FEC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- выявить и систематизировано изложить </w:t>
      </w:r>
      <w:r w:rsidR="004C0224">
        <w:rPr>
          <w:color w:val="24292F"/>
          <w:sz w:val="28"/>
          <w:szCs w:val="28"/>
        </w:rPr>
        <w:t>о</w:t>
      </w:r>
      <w:r w:rsidRPr="00283FEC">
        <w:rPr>
          <w:color w:val="24292F"/>
          <w:sz w:val="28"/>
          <w:szCs w:val="28"/>
        </w:rPr>
        <w:t>сновные требования к маркировке и упаковке непродовольственных товаров</w:t>
      </w:r>
      <w:r>
        <w:rPr>
          <w:color w:val="24292F"/>
          <w:sz w:val="28"/>
          <w:szCs w:val="28"/>
        </w:rPr>
        <w:t>;</w:t>
      </w:r>
    </w:p>
    <w:p w14:paraId="3D1C7B3F" w14:textId="56C70A41" w:rsidR="00283FEC" w:rsidRDefault="00283FEC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- дать краткую характеристику </w:t>
      </w:r>
      <w:r w:rsidRPr="00283FEC">
        <w:rPr>
          <w:color w:val="24292F"/>
          <w:sz w:val="28"/>
          <w:szCs w:val="28"/>
        </w:rPr>
        <w:t>и изучить организационную структуру предприятия «Фаберлик»</w:t>
      </w:r>
      <w:r>
        <w:rPr>
          <w:color w:val="24292F"/>
          <w:sz w:val="28"/>
          <w:szCs w:val="28"/>
        </w:rPr>
        <w:t>;</w:t>
      </w:r>
    </w:p>
    <w:p w14:paraId="56BF3050" w14:textId="59622A1E" w:rsidR="00283FEC" w:rsidRPr="00283FEC" w:rsidRDefault="00283FEC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- проанализировать </w:t>
      </w:r>
      <w:r w:rsidRPr="00283FEC">
        <w:rPr>
          <w:color w:val="24292F"/>
          <w:sz w:val="28"/>
          <w:szCs w:val="28"/>
        </w:rPr>
        <w:t>основные финансовые результаты деятельности компании «Фаберлик»;</w:t>
      </w:r>
    </w:p>
    <w:p w14:paraId="2F96C05B" w14:textId="48BFC788" w:rsidR="00283FEC" w:rsidRDefault="00283FEC" w:rsidP="00283FEC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283FEC">
        <w:rPr>
          <w:color w:val="24292F"/>
          <w:sz w:val="28"/>
          <w:szCs w:val="28"/>
        </w:rPr>
        <w:t>- произвести оценку конкурентоспособности упаковки образцов парфюмерной продукции компании «Фаберлик»</w:t>
      </w:r>
      <w:r>
        <w:rPr>
          <w:color w:val="24292F"/>
          <w:sz w:val="28"/>
          <w:szCs w:val="28"/>
        </w:rPr>
        <w:t>;</w:t>
      </w:r>
    </w:p>
    <w:p w14:paraId="11FBB57A" w14:textId="44A63D72" w:rsidR="00283FEC" w:rsidRDefault="00283FEC" w:rsidP="00283FEC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- провести и</w:t>
      </w:r>
      <w:r w:rsidRPr="00283FEC">
        <w:rPr>
          <w:color w:val="24292F"/>
          <w:sz w:val="28"/>
          <w:szCs w:val="28"/>
        </w:rPr>
        <w:t>сследование качественных характеристик парфюмерной продукции</w:t>
      </w:r>
      <w:r>
        <w:rPr>
          <w:color w:val="24292F"/>
          <w:sz w:val="28"/>
          <w:szCs w:val="28"/>
        </w:rPr>
        <w:t>;</w:t>
      </w:r>
    </w:p>
    <w:p w14:paraId="6197087E" w14:textId="7BAD2926" w:rsidR="00283FEC" w:rsidRDefault="00283FEC" w:rsidP="00283FEC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- сформулировать предложения </w:t>
      </w:r>
      <w:r w:rsidRPr="00283FEC">
        <w:rPr>
          <w:color w:val="24292F"/>
          <w:sz w:val="28"/>
          <w:szCs w:val="28"/>
        </w:rPr>
        <w:t>по совершенствованию упаковки парфюмерной продукции</w:t>
      </w:r>
      <w:r>
        <w:rPr>
          <w:color w:val="24292F"/>
          <w:sz w:val="28"/>
          <w:szCs w:val="28"/>
        </w:rPr>
        <w:t>.</w:t>
      </w:r>
    </w:p>
    <w:p w14:paraId="57E82D3D" w14:textId="23ED6FC1" w:rsidR="007E0EEF" w:rsidRDefault="00283FEC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Объектом исследования </w:t>
      </w:r>
      <w:r w:rsidR="00BF0C19">
        <w:rPr>
          <w:color w:val="24292F"/>
          <w:sz w:val="28"/>
          <w:szCs w:val="28"/>
        </w:rPr>
        <w:t xml:space="preserve">является </w:t>
      </w:r>
      <w:r w:rsidR="00BF0C19" w:rsidRPr="00BF0C19">
        <w:rPr>
          <w:color w:val="24292F"/>
          <w:sz w:val="28"/>
          <w:szCs w:val="28"/>
        </w:rPr>
        <w:t>влияние упаковки и тары на качество и сохранность потребительских свойств товаров</w:t>
      </w:r>
      <w:r w:rsidR="00BF0C19">
        <w:rPr>
          <w:color w:val="24292F"/>
          <w:sz w:val="28"/>
          <w:szCs w:val="28"/>
        </w:rPr>
        <w:t>.</w:t>
      </w:r>
    </w:p>
    <w:p w14:paraId="7A3265E4" w14:textId="3767C84B" w:rsidR="00BF0C19" w:rsidRDefault="00BF0C19" w:rsidP="00CB7AB3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Предметом исследования является </w:t>
      </w:r>
      <w:r w:rsidRPr="00BF0C19">
        <w:rPr>
          <w:color w:val="24292F"/>
          <w:sz w:val="28"/>
          <w:szCs w:val="28"/>
        </w:rPr>
        <w:t>влияние упаковки и тары на качество и сохранность продукции парфюмерных товаров компании «Фаберлик»</w:t>
      </w:r>
      <w:r>
        <w:rPr>
          <w:color w:val="24292F"/>
          <w:sz w:val="28"/>
          <w:szCs w:val="28"/>
        </w:rPr>
        <w:t>.</w:t>
      </w:r>
    </w:p>
    <w:p w14:paraId="1B5A636C" w14:textId="184370DA" w:rsidR="00075BBB" w:rsidRPr="006077E5" w:rsidRDefault="00075BBB" w:rsidP="00075BB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77E5">
        <w:rPr>
          <w:sz w:val="28"/>
          <w:szCs w:val="28"/>
        </w:rPr>
        <w:lastRenderedPageBreak/>
        <w:t>Информационная базой исследования послужили научные статьи и монографии по упаковке товаров, отчеты и исследования в области косметической индустрии, внутренняя документация компании Фаберлик, касающаяся упаковочных процессов</w:t>
      </w:r>
      <w:r w:rsidR="006077E5" w:rsidRPr="006077E5">
        <w:rPr>
          <w:sz w:val="28"/>
          <w:szCs w:val="28"/>
        </w:rPr>
        <w:t>.</w:t>
      </w:r>
    </w:p>
    <w:p w14:paraId="5BA7FBB1" w14:textId="742D5B00" w:rsidR="00BF0C19" w:rsidRPr="00BF0C19" w:rsidRDefault="00BF0C19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BF0C19">
        <w:rPr>
          <w:color w:val="24292F"/>
          <w:sz w:val="28"/>
          <w:szCs w:val="28"/>
        </w:rPr>
        <w:t>Методы исследования:</w:t>
      </w:r>
    </w:p>
    <w:p w14:paraId="566F9D13" w14:textId="3E7D8BC4" w:rsidR="00BF0C19" w:rsidRPr="00BF0C19" w:rsidRDefault="00075BBB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- а</w:t>
      </w:r>
      <w:r w:rsidR="00BF0C19" w:rsidRPr="00BF0C19">
        <w:rPr>
          <w:color w:val="24292F"/>
          <w:sz w:val="28"/>
          <w:szCs w:val="28"/>
        </w:rPr>
        <w:t>нализ научной литературы и нормативных документов, регулирующих упаковку товаров.</w:t>
      </w:r>
    </w:p>
    <w:p w14:paraId="12E9D1B3" w14:textId="48CCFC00" w:rsidR="00BF0C19" w:rsidRPr="00BF0C19" w:rsidRDefault="00075BBB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- с</w:t>
      </w:r>
      <w:r w:rsidR="00BF0C19" w:rsidRPr="00BF0C19">
        <w:rPr>
          <w:color w:val="24292F"/>
          <w:sz w:val="28"/>
          <w:szCs w:val="28"/>
        </w:rPr>
        <w:t>равнительный анализ упаковочных материалов и технологий.</w:t>
      </w:r>
    </w:p>
    <w:p w14:paraId="2F1E73CE" w14:textId="1563018E" w:rsidR="00BF0C19" w:rsidRPr="00BF0C19" w:rsidRDefault="00075BBB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- о</w:t>
      </w:r>
      <w:r w:rsidR="00BF0C19" w:rsidRPr="00BF0C19">
        <w:rPr>
          <w:color w:val="24292F"/>
          <w:sz w:val="28"/>
          <w:szCs w:val="28"/>
        </w:rPr>
        <w:t>просы потребителей и для оценки восприятия качества упаковки.</w:t>
      </w:r>
    </w:p>
    <w:p w14:paraId="3E4D6D05" w14:textId="28C44732" w:rsidR="00BF0C19" w:rsidRDefault="00075BBB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- с</w:t>
      </w:r>
      <w:r w:rsidR="00BF0C19" w:rsidRPr="00BF0C19">
        <w:rPr>
          <w:color w:val="24292F"/>
          <w:sz w:val="28"/>
          <w:szCs w:val="28"/>
        </w:rPr>
        <w:t>татистическая обработка полученных данных.</w:t>
      </w:r>
    </w:p>
    <w:p w14:paraId="7C3D99DE" w14:textId="40EB1DAF" w:rsidR="00075BBB" w:rsidRPr="00BF0C19" w:rsidRDefault="00075BBB" w:rsidP="00BF0C19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Период исследования: </w:t>
      </w:r>
      <w:r w:rsidR="00A95FD0">
        <w:rPr>
          <w:color w:val="24292F"/>
          <w:sz w:val="28"/>
          <w:szCs w:val="28"/>
        </w:rPr>
        <w:t>20</w:t>
      </w:r>
      <w:r>
        <w:rPr>
          <w:color w:val="24292F"/>
          <w:sz w:val="28"/>
          <w:szCs w:val="28"/>
        </w:rPr>
        <w:t>.0</w:t>
      </w:r>
      <w:r w:rsidR="00A95FD0">
        <w:rPr>
          <w:color w:val="24292F"/>
          <w:sz w:val="28"/>
          <w:szCs w:val="28"/>
        </w:rPr>
        <w:t>5</w:t>
      </w:r>
      <w:r>
        <w:rPr>
          <w:color w:val="24292F"/>
          <w:sz w:val="28"/>
          <w:szCs w:val="28"/>
        </w:rPr>
        <w:t xml:space="preserve">.2024 по </w:t>
      </w:r>
      <w:r w:rsidR="00041E6B">
        <w:rPr>
          <w:color w:val="24292F"/>
          <w:sz w:val="28"/>
          <w:szCs w:val="28"/>
        </w:rPr>
        <w:t>16</w:t>
      </w:r>
      <w:r>
        <w:rPr>
          <w:color w:val="24292F"/>
          <w:sz w:val="28"/>
          <w:szCs w:val="28"/>
        </w:rPr>
        <w:t>.06.2024.</w:t>
      </w:r>
    </w:p>
    <w:p w14:paraId="2791B7EF" w14:textId="5FD23B1F" w:rsidR="00C069FC" w:rsidRDefault="00075BBB" w:rsidP="00075BBB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075BBB">
        <w:rPr>
          <w:color w:val="24292F"/>
          <w:sz w:val="28"/>
          <w:szCs w:val="28"/>
        </w:rPr>
        <w:t xml:space="preserve">Структура выпускной квалификационной работы состоит из введения, трех глав, включающих семь разделов, заключения, </w:t>
      </w:r>
      <w:r w:rsidR="00515290">
        <w:rPr>
          <w:color w:val="24292F"/>
          <w:sz w:val="28"/>
          <w:szCs w:val="28"/>
        </w:rPr>
        <w:t>списка использованных источнико</w:t>
      </w:r>
      <w:r w:rsidR="00A058AA">
        <w:rPr>
          <w:color w:val="24292F"/>
          <w:sz w:val="28"/>
          <w:szCs w:val="28"/>
        </w:rPr>
        <w:t>в</w:t>
      </w:r>
      <w:r w:rsidRPr="00075BBB">
        <w:rPr>
          <w:color w:val="24292F"/>
          <w:sz w:val="28"/>
          <w:szCs w:val="28"/>
        </w:rPr>
        <w:t>.</w:t>
      </w:r>
      <w:r w:rsidR="00FD1B00">
        <w:rPr>
          <w:color w:val="24292F"/>
          <w:sz w:val="28"/>
          <w:szCs w:val="28"/>
        </w:rPr>
        <w:t xml:space="preserve"> </w:t>
      </w:r>
    </w:p>
    <w:p w14:paraId="1414813A" w14:textId="77777777" w:rsidR="00C24D35" w:rsidRDefault="00C24D35" w:rsidP="00C24D3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C24D35">
        <w:rPr>
          <w:color w:val="24292F"/>
          <w:sz w:val="28"/>
          <w:szCs w:val="28"/>
        </w:rPr>
        <w:t>Во введении выпускной квалификационной работы обосновываются актуальность темы, ее цели, задачи, объект, предмет, теоретическая и практическая значимость работы.</w:t>
      </w:r>
    </w:p>
    <w:p w14:paraId="2BDDC64A" w14:textId="2FB44618" w:rsidR="00C24D35" w:rsidRDefault="00C24D35" w:rsidP="00C24D3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В первой главе </w:t>
      </w:r>
      <w:r w:rsidR="004C0224">
        <w:rPr>
          <w:color w:val="24292F"/>
          <w:sz w:val="28"/>
          <w:szCs w:val="28"/>
        </w:rPr>
        <w:t>изучаются теоретические аспекты упаковки непродовольственных товаров, сформулировано определение понятия «упаковка», изучены разновидности упаковки непродовольственных товаров,</w:t>
      </w:r>
      <w:r w:rsidR="003E266D">
        <w:rPr>
          <w:color w:val="24292F"/>
          <w:sz w:val="28"/>
          <w:szCs w:val="28"/>
        </w:rPr>
        <w:t xml:space="preserve"> выявлены основные требования к упаковке и маркировке непродовольственных товаров.</w:t>
      </w:r>
      <w:r w:rsidR="004C0224">
        <w:rPr>
          <w:color w:val="24292F"/>
          <w:sz w:val="28"/>
          <w:szCs w:val="28"/>
        </w:rPr>
        <w:t xml:space="preserve"> </w:t>
      </w:r>
    </w:p>
    <w:p w14:paraId="5BB86E63" w14:textId="19B81872" w:rsidR="00C24D35" w:rsidRDefault="00C24D35" w:rsidP="00C24D3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 xml:space="preserve">Во второй </w:t>
      </w:r>
      <w:r w:rsidR="00DD68AB">
        <w:rPr>
          <w:color w:val="24292F"/>
          <w:sz w:val="28"/>
          <w:szCs w:val="28"/>
        </w:rPr>
        <w:t>главе</w:t>
      </w:r>
      <w:r w:rsidR="003E266D">
        <w:rPr>
          <w:color w:val="24292F"/>
          <w:sz w:val="28"/>
          <w:szCs w:val="28"/>
        </w:rPr>
        <w:t xml:space="preserve"> проводится краткий анализ и характеристика предприятия АО «Фаберлик», дается анализ основным показателям финансовой деятельности организации, а также проведена </w:t>
      </w:r>
      <w:r w:rsidR="003E266D">
        <w:rPr>
          <w:sz w:val="28"/>
          <w:szCs w:val="28"/>
        </w:rPr>
        <w:t>о</w:t>
      </w:r>
      <w:r w:rsidR="003E266D" w:rsidRPr="00ED3B0C">
        <w:rPr>
          <w:sz w:val="28"/>
          <w:szCs w:val="28"/>
        </w:rPr>
        <w:t>ценка конкурентоспособности упаковки образцов парфюмерной продукции</w:t>
      </w:r>
      <w:r w:rsidR="003E266D">
        <w:rPr>
          <w:color w:val="24292F"/>
          <w:sz w:val="28"/>
          <w:szCs w:val="28"/>
        </w:rPr>
        <w:t xml:space="preserve"> компании «Фаберлик».</w:t>
      </w:r>
    </w:p>
    <w:p w14:paraId="4C84C254" w14:textId="582779B3" w:rsidR="00DD68AB" w:rsidRDefault="00DD68AB" w:rsidP="00C24D3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В третьей главе</w:t>
      </w:r>
      <w:r w:rsidR="003E266D">
        <w:rPr>
          <w:color w:val="24292F"/>
          <w:sz w:val="28"/>
          <w:szCs w:val="28"/>
        </w:rPr>
        <w:t xml:space="preserve"> даны практические рекомендации по улучшению упаковки парфюмерной продукции компании «Фаберлик».</w:t>
      </w:r>
    </w:p>
    <w:p w14:paraId="4E77FE89" w14:textId="1BB9F6AC" w:rsidR="001D472D" w:rsidRPr="001D472D" w:rsidRDefault="001D472D" w:rsidP="001D472D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  <w:r w:rsidRPr="001D472D">
        <w:rPr>
          <w:color w:val="24292F"/>
          <w:sz w:val="28"/>
          <w:szCs w:val="28"/>
        </w:rPr>
        <w:lastRenderedPageBreak/>
        <w:t>Заключение содержит основные результаты работы и выводы по проведенному исследованию.</w:t>
      </w:r>
    </w:p>
    <w:p w14:paraId="4C6A2B6B" w14:textId="6C6C9A7E" w:rsidR="00DD68AB" w:rsidRPr="00C24D35" w:rsidRDefault="00DD68AB" w:rsidP="00C24D35">
      <w:pPr>
        <w:pStyle w:val="a7"/>
        <w:spacing w:before="0" w:beforeAutospacing="0" w:after="0" w:afterAutospacing="0" w:line="360" w:lineRule="auto"/>
        <w:ind w:firstLine="709"/>
        <w:jc w:val="both"/>
        <w:rPr>
          <w:color w:val="24292F"/>
          <w:sz w:val="28"/>
          <w:szCs w:val="28"/>
        </w:rPr>
      </w:pPr>
    </w:p>
    <w:p w14:paraId="203E60CE" w14:textId="77777777" w:rsidR="00C24D35" w:rsidRDefault="00C24D35" w:rsidP="00075BBB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6007654C" w14:textId="495FA50A" w:rsidR="00B966FA" w:rsidRDefault="00B966FA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FF2593" w14:textId="77777777" w:rsidR="00B00ED1" w:rsidRPr="00757990" w:rsidRDefault="00B00ED1" w:rsidP="0025053D">
      <w:pPr>
        <w:pStyle w:val="1"/>
        <w:spacing w:line="240" w:lineRule="auto"/>
        <w:rPr>
          <w:sz w:val="32"/>
          <w:szCs w:val="32"/>
        </w:rPr>
      </w:pPr>
      <w:bookmarkStart w:id="3" w:name="_Toc167720673"/>
      <w:bookmarkStart w:id="4" w:name="_Toc168557568"/>
      <w:r w:rsidRPr="00757990">
        <w:rPr>
          <w:sz w:val="32"/>
          <w:szCs w:val="32"/>
        </w:rPr>
        <w:lastRenderedPageBreak/>
        <w:t>ГЛАВА 1. ТЕОРЕТИЧЕСКИЕ ОСНОВЫ ВЛИЯНИЯ УПАКОВКИ НА КАЧЕСТВО И СОХРАННОСТЬ ПОТРЕБИТЕЛЬСКИХ СВОЙСТВ ТОВАРОВ</w:t>
      </w:r>
      <w:bookmarkEnd w:id="3"/>
      <w:bookmarkEnd w:id="4"/>
    </w:p>
    <w:p w14:paraId="2D021DAB" w14:textId="6A324147" w:rsidR="00B00ED1" w:rsidRPr="00B00ED1" w:rsidRDefault="00B00ED1" w:rsidP="0025053D">
      <w:pPr>
        <w:pStyle w:val="1"/>
        <w:spacing w:line="240" w:lineRule="auto"/>
      </w:pPr>
      <w:r w:rsidRPr="00B00ED1">
        <w:t xml:space="preserve"> </w:t>
      </w:r>
    </w:p>
    <w:p w14:paraId="363099C4" w14:textId="1C2B2BDF" w:rsidR="007C2150" w:rsidRDefault="00B00ED1" w:rsidP="007C2150">
      <w:pPr>
        <w:pStyle w:val="2"/>
        <w:spacing w:line="240" w:lineRule="auto"/>
      </w:pPr>
      <w:bookmarkStart w:id="5" w:name="_Toc167720674"/>
      <w:bookmarkStart w:id="6" w:name="_Toc168557569"/>
      <w:r w:rsidRPr="00B00ED1">
        <w:t xml:space="preserve">1.1 Разновидности упаковки для непродовольственных товаров </w:t>
      </w:r>
    </w:p>
    <w:p w14:paraId="4D77037E" w14:textId="041BB663" w:rsidR="00B00ED1" w:rsidRDefault="00B00ED1" w:rsidP="0025053D">
      <w:pPr>
        <w:pStyle w:val="2"/>
        <w:spacing w:line="240" w:lineRule="auto"/>
      </w:pPr>
      <w:r w:rsidRPr="00B00ED1">
        <w:t>и ее роль в обеспечении сохранности качества продукции</w:t>
      </w:r>
      <w:bookmarkEnd w:id="5"/>
      <w:bookmarkEnd w:id="6"/>
    </w:p>
    <w:p w14:paraId="3E01F6D5" w14:textId="77777777" w:rsidR="00BB0863" w:rsidRDefault="00BB0863" w:rsidP="00BB0863">
      <w:pPr>
        <w:spacing w:line="360" w:lineRule="auto"/>
        <w:ind w:firstLine="0"/>
        <w:rPr>
          <w:sz w:val="28"/>
          <w:szCs w:val="24"/>
        </w:rPr>
      </w:pPr>
    </w:p>
    <w:p w14:paraId="47793B86" w14:textId="71ED98A6" w:rsidR="007720C0" w:rsidRDefault="00AC0DC3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Согласно ст</w:t>
      </w:r>
      <w:r w:rsidR="00C308A8">
        <w:rPr>
          <w:sz w:val="28"/>
          <w:szCs w:val="24"/>
        </w:rPr>
        <w:t>атье</w:t>
      </w:r>
      <w:r>
        <w:rPr>
          <w:sz w:val="28"/>
          <w:szCs w:val="24"/>
        </w:rPr>
        <w:t xml:space="preserve"> 2 </w:t>
      </w:r>
      <w:r w:rsidRPr="00AC0DC3">
        <w:rPr>
          <w:sz w:val="28"/>
          <w:szCs w:val="24"/>
        </w:rPr>
        <w:t xml:space="preserve">Решения Комиссии Таможенного союза от 16 августа 2011 г. </w:t>
      </w:r>
      <w:r>
        <w:rPr>
          <w:sz w:val="28"/>
          <w:szCs w:val="24"/>
        </w:rPr>
        <w:t>№</w:t>
      </w:r>
      <w:r w:rsidRPr="00AC0DC3">
        <w:rPr>
          <w:sz w:val="28"/>
          <w:szCs w:val="24"/>
        </w:rPr>
        <w:t xml:space="preserve"> 769 </w:t>
      </w:r>
      <w:r>
        <w:rPr>
          <w:sz w:val="28"/>
          <w:szCs w:val="24"/>
        </w:rPr>
        <w:t>«</w:t>
      </w:r>
      <w:r w:rsidRPr="00AC0DC3">
        <w:rPr>
          <w:sz w:val="28"/>
          <w:szCs w:val="24"/>
        </w:rPr>
        <w:t xml:space="preserve">О принятии технического регламента Таможенного союза </w:t>
      </w:r>
      <w:r w:rsidR="00F465ED">
        <w:rPr>
          <w:sz w:val="28"/>
          <w:szCs w:val="24"/>
        </w:rPr>
        <w:br/>
      </w:r>
      <w:r>
        <w:rPr>
          <w:sz w:val="28"/>
          <w:szCs w:val="24"/>
        </w:rPr>
        <w:t>«</w:t>
      </w:r>
      <w:r w:rsidRPr="00AC0DC3">
        <w:rPr>
          <w:sz w:val="28"/>
          <w:szCs w:val="24"/>
        </w:rPr>
        <w:t>О безопасности упаковки</w:t>
      </w:r>
      <w:r>
        <w:rPr>
          <w:sz w:val="28"/>
          <w:szCs w:val="24"/>
        </w:rPr>
        <w:t>»</w:t>
      </w:r>
      <w:r w:rsidR="002B14C3">
        <w:rPr>
          <w:sz w:val="28"/>
          <w:szCs w:val="24"/>
        </w:rPr>
        <w:t xml:space="preserve"> (далее — ТР ТС 005/2011):</w:t>
      </w:r>
      <w:r>
        <w:rPr>
          <w:sz w:val="28"/>
          <w:szCs w:val="24"/>
        </w:rPr>
        <w:t xml:space="preserve"> </w:t>
      </w:r>
      <w:r w:rsidR="002B14C3">
        <w:rPr>
          <w:sz w:val="28"/>
          <w:szCs w:val="24"/>
        </w:rPr>
        <w:t>«</w:t>
      </w:r>
      <w:r>
        <w:rPr>
          <w:sz w:val="28"/>
          <w:szCs w:val="24"/>
        </w:rPr>
        <w:t xml:space="preserve">упаковка </w:t>
      </w:r>
      <w:r w:rsidR="002B14C3">
        <w:rPr>
          <w:sz w:val="28"/>
          <w:szCs w:val="24"/>
        </w:rPr>
        <w:t xml:space="preserve">— </w:t>
      </w:r>
      <w:r w:rsidR="002B14C3" w:rsidRPr="002B14C3">
        <w:rPr>
          <w:sz w:val="28"/>
          <w:szCs w:val="24"/>
        </w:rPr>
        <w:t>изделие, которое используется для размещения, защиты, транспортирования, загрузки и разгрузки, доставки и хранения сырья и готовой продукции»</w:t>
      </w:r>
      <w:r w:rsidR="002B14C3">
        <w:rPr>
          <w:rStyle w:val="a8"/>
          <w:sz w:val="28"/>
          <w:szCs w:val="24"/>
        </w:rPr>
        <w:footnoteReference w:id="1"/>
      </w:r>
      <w:r w:rsidR="002B14C3" w:rsidRPr="002B14C3">
        <w:rPr>
          <w:sz w:val="28"/>
          <w:szCs w:val="24"/>
        </w:rPr>
        <w:t>.</w:t>
      </w:r>
    </w:p>
    <w:p w14:paraId="44AF0CB5" w14:textId="6261E3D9" w:rsidR="0059555C" w:rsidRDefault="0059555C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С. Л. Калачев дает следующее определение упаковки: «у</w:t>
      </w:r>
      <w:r w:rsidRPr="0059555C">
        <w:rPr>
          <w:sz w:val="28"/>
          <w:szCs w:val="24"/>
        </w:rPr>
        <w:t>паковка — это средство или комплекс средств, обеспечивающих защиту продукции от повреждения и потерь, окружающей среды от загрязнений, а также обеспечивающих процесс обращения продукции. Она повышает сохранность качества продовольственных и непродовольственных товаров в процессе хранения, при транспортировке, продаже покупателям</w:t>
      </w:r>
      <w:r>
        <w:rPr>
          <w:rStyle w:val="a8"/>
          <w:sz w:val="28"/>
          <w:szCs w:val="24"/>
        </w:rPr>
        <w:footnoteReference w:id="2"/>
      </w:r>
      <w:r>
        <w:rPr>
          <w:sz w:val="28"/>
          <w:szCs w:val="24"/>
        </w:rPr>
        <w:t>»</w:t>
      </w:r>
      <w:r w:rsidR="00F465ED">
        <w:rPr>
          <w:sz w:val="28"/>
          <w:szCs w:val="24"/>
        </w:rPr>
        <w:t>.</w:t>
      </w:r>
    </w:p>
    <w:p w14:paraId="6257892E" w14:textId="53DC4FDB" w:rsidR="00BD504F" w:rsidRDefault="00AB4F8C" w:rsidP="00C74D5B">
      <w:pPr>
        <w:spacing w:line="360" w:lineRule="auto"/>
        <w:ind w:firstLine="709"/>
        <w:rPr>
          <w:sz w:val="28"/>
          <w:szCs w:val="24"/>
        </w:rPr>
      </w:pPr>
      <w:r w:rsidRPr="00E80BD1">
        <w:rPr>
          <w:sz w:val="28"/>
          <w:szCs w:val="24"/>
        </w:rPr>
        <w:t xml:space="preserve">В </w:t>
      </w:r>
      <w:r w:rsidR="00E80BD1" w:rsidRPr="00E80BD1">
        <w:rPr>
          <w:sz w:val="28"/>
          <w:szCs w:val="24"/>
        </w:rPr>
        <w:t>«</w:t>
      </w:r>
      <w:r w:rsidRPr="00E80BD1">
        <w:rPr>
          <w:sz w:val="28"/>
          <w:szCs w:val="24"/>
        </w:rPr>
        <w:t xml:space="preserve">ГОСТ </w:t>
      </w:r>
      <w:r w:rsidR="00E80BD1" w:rsidRPr="00E80BD1">
        <w:rPr>
          <w:sz w:val="28"/>
          <w:szCs w:val="24"/>
        </w:rPr>
        <w:t>17527-2020. Межгосударственный стандарт. Упаковка. Термины и определения» содержится следующее определение понятия упаковка: «упаковка</w:t>
      </w:r>
      <w:r w:rsidR="00C74D5B">
        <w:rPr>
          <w:sz w:val="28"/>
          <w:szCs w:val="24"/>
        </w:rPr>
        <w:t xml:space="preserve"> —</w:t>
      </w:r>
      <w:r w:rsidR="00E80BD1" w:rsidRPr="00E80BD1">
        <w:rPr>
          <w:sz w:val="28"/>
          <w:szCs w:val="24"/>
        </w:rPr>
        <w:t xml:space="preserve"> и</w:t>
      </w:r>
      <w:r w:rsidRPr="00E80BD1">
        <w:rPr>
          <w:sz w:val="28"/>
          <w:szCs w:val="24"/>
        </w:rPr>
        <w:t>зделие, предназначенное для размещения, защиты, перемещения. доставки, хранения, транспортирования и демонстрации товаров (сырья и готовой продукции), используемое как производителем, пользователем или потребителем, так и переработчиком, сборщиком или иным посредником.</w:t>
      </w:r>
    </w:p>
    <w:p w14:paraId="19E7D80D" w14:textId="023B22EA" w:rsidR="00F465ED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Следует отметить, что вышеперечисленные определения являются схожими и не вызывают противоречий. В определении </w:t>
      </w:r>
      <w:r w:rsidR="00E33F2D">
        <w:rPr>
          <w:sz w:val="28"/>
          <w:szCs w:val="24"/>
        </w:rPr>
        <w:t xml:space="preserve">понятия </w:t>
      </w:r>
      <w:r w:rsidR="00C74D5B">
        <w:rPr>
          <w:sz w:val="28"/>
          <w:szCs w:val="24"/>
        </w:rPr>
        <w:t>«</w:t>
      </w:r>
      <w:r>
        <w:rPr>
          <w:sz w:val="28"/>
          <w:szCs w:val="24"/>
        </w:rPr>
        <w:t>упаковк</w:t>
      </w:r>
      <w:r w:rsidR="00E33F2D">
        <w:rPr>
          <w:sz w:val="28"/>
          <w:szCs w:val="24"/>
        </w:rPr>
        <w:t>а</w:t>
      </w:r>
      <w:r w:rsidR="00C74D5B">
        <w:rPr>
          <w:sz w:val="28"/>
          <w:szCs w:val="24"/>
        </w:rPr>
        <w:t>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lastRenderedPageBreak/>
        <w:t xml:space="preserve">особый акцент делают на </w:t>
      </w:r>
      <w:r w:rsidR="00C74D5B">
        <w:rPr>
          <w:sz w:val="28"/>
          <w:szCs w:val="24"/>
        </w:rPr>
        <w:t>ее роль в обеспечении сохранности продукции</w:t>
      </w:r>
      <w:r>
        <w:rPr>
          <w:sz w:val="28"/>
          <w:szCs w:val="24"/>
        </w:rPr>
        <w:t xml:space="preserve">. </w:t>
      </w:r>
    </w:p>
    <w:p w14:paraId="29EE5ACA" w14:textId="202EC97D" w:rsidR="0059555C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Упаковка состоит из следующих элементов: </w:t>
      </w:r>
    </w:p>
    <w:p w14:paraId="5327EA60" w14:textId="636D656D" w:rsidR="00F465ED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1) тара — изделие, в котором размещается товар;</w:t>
      </w:r>
    </w:p>
    <w:p w14:paraId="7EAA5ADB" w14:textId="3B6514FD" w:rsidR="00F465ED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2) упаковочные средства;</w:t>
      </w:r>
    </w:p>
    <w:p w14:paraId="344E1B2E" w14:textId="1A845120" w:rsidR="00F465ED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3) обвязочные средства;</w:t>
      </w:r>
    </w:p>
    <w:p w14:paraId="25D0DCBF" w14:textId="77777777" w:rsidR="00915C8E" w:rsidRDefault="00F465ED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4) вспомогательные материалы.</w:t>
      </w:r>
    </w:p>
    <w:p w14:paraId="549869C8" w14:textId="77777777" w:rsidR="009266F2" w:rsidRDefault="00317A1E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Поскольку в таре непосредственно размещается товар</w:t>
      </w:r>
      <w:r w:rsidR="00264711">
        <w:rPr>
          <w:sz w:val="28"/>
          <w:szCs w:val="24"/>
        </w:rPr>
        <w:t xml:space="preserve"> —</w:t>
      </w:r>
      <w:r w:rsidR="00A02408">
        <w:rPr>
          <w:sz w:val="28"/>
          <w:szCs w:val="24"/>
        </w:rPr>
        <w:t xml:space="preserve"> т</w:t>
      </w:r>
      <w:r w:rsidR="00E40138">
        <w:rPr>
          <w:sz w:val="28"/>
          <w:szCs w:val="24"/>
        </w:rPr>
        <w:t xml:space="preserve">ара является </w:t>
      </w:r>
      <w:r w:rsidR="006456C9">
        <w:rPr>
          <w:sz w:val="28"/>
          <w:szCs w:val="24"/>
        </w:rPr>
        <w:t>главным элементом упаковки</w:t>
      </w:r>
      <w:r w:rsidR="00A02408">
        <w:rPr>
          <w:sz w:val="28"/>
          <w:szCs w:val="24"/>
        </w:rPr>
        <w:t xml:space="preserve">. </w:t>
      </w:r>
      <w:r w:rsidR="00264711">
        <w:rPr>
          <w:sz w:val="28"/>
          <w:szCs w:val="24"/>
        </w:rPr>
        <w:t>Таким образом, р</w:t>
      </w:r>
      <w:r w:rsidR="009B7935">
        <w:rPr>
          <w:sz w:val="28"/>
          <w:szCs w:val="24"/>
        </w:rPr>
        <w:t xml:space="preserve">азновидности упаковки непродовольственных товаров </w:t>
      </w:r>
      <w:r w:rsidR="009266F2">
        <w:rPr>
          <w:sz w:val="28"/>
          <w:szCs w:val="24"/>
        </w:rPr>
        <w:t xml:space="preserve">можно определить </w:t>
      </w:r>
      <w:r w:rsidR="009B7935">
        <w:rPr>
          <w:sz w:val="28"/>
          <w:szCs w:val="24"/>
        </w:rPr>
        <w:t xml:space="preserve">в </w:t>
      </w:r>
      <w:r w:rsidR="00A02408">
        <w:rPr>
          <w:sz w:val="28"/>
          <w:szCs w:val="24"/>
        </w:rPr>
        <w:t>зависимости от ее тары</w:t>
      </w:r>
      <w:r w:rsidR="00855796">
        <w:rPr>
          <w:sz w:val="28"/>
          <w:szCs w:val="24"/>
        </w:rPr>
        <w:t xml:space="preserve">. </w:t>
      </w:r>
    </w:p>
    <w:p w14:paraId="07F5B606" w14:textId="43061476" w:rsidR="0035784E" w:rsidRDefault="00785FE2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 учебной литературе </w:t>
      </w:r>
      <w:r w:rsidR="0015351B">
        <w:rPr>
          <w:sz w:val="28"/>
          <w:szCs w:val="24"/>
        </w:rPr>
        <w:t xml:space="preserve">по товароведению </w:t>
      </w:r>
      <w:r w:rsidR="00A755D2">
        <w:rPr>
          <w:sz w:val="28"/>
          <w:szCs w:val="24"/>
        </w:rPr>
        <w:t>р</w:t>
      </w:r>
      <w:r w:rsidR="00AF5216">
        <w:rPr>
          <w:sz w:val="28"/>
          <w:szCs w:val="24"/>
        </w:rPr>
        <w:t>азновидности</w:t>
      </w:r>
      <w:r w:rsidR="006177D6" w:rsidRPr="006177D6">
        <w:rPr>
          <w:sz w:val="28"/>
          <w:szCs w:val="24"/>
        </w:rPr>
        <w:t xml:space="preserve"> упаковки </w:t>
      </w:r>
      <w:r w:rsidR="00AF5216">
        <w:rPr>
          <w:sz w:val="28"/>
          <w:szCs w:val="24"/>
        </w:rPr>
        <w:t xml:space="preserve">непродовольственных </w:t>
      </w:r>
      <w:r w:rsidR="006177D6" w:rsidRPr="006177D6">
        <w:rPr>
          <w:sz w:val="28"/>
          <w:szCs w:val="24"/>
        </w:rPr>
        <w:t xml:space="preserve">товаров разделяют на несколько групп: </w:t>
      </w:r>
    </w:p>
    <w:p w14:paraId="40D68C11" w14:textId="7A740738" w:rsidR="0035784E" w:rsidRDefault="006177D6" w:rsidP="00672AE2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4"/>
        </w:rPr>
      </w:pPr>
      <w:r w:rsidRPr="0035784E">
        <w:rPr>
          <w:sz w:val="28"/>
          <w:szCs w:val="24"/>
        </w:rPr>
        <w:t>внутренняя и наружная упаковка</w:t>
      </w:r>
      <w:r w:rsidR="0035784E">
        <w:rPr>
          <w:sz w:val="28"/>
          <w:szCs w:val="24"/>
        </w:rPr>
        <w:t>;</w:t>
      </w:r>
      <w:r w:rsidRPr="0035784E">
        <w:rPr>
          <w:sz w:val="28"/>
          <w:szCs w:val="24"/>
        </w:rPr>
        <w:t xml:space="preserve"> </w:t>
      </w:r>
    </w:p>
    <w:p w14:paraId="7785C88F" w14:textId="2309E1F4" w:rsidR="0035784E" w:rsidRDefault="006177D6" w:rsidP="00672AE2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4"/>
        </w:rPr>
      </w:pPr>
      <w:r w:rsidRPr="0035784E">
        <w:rPr>
          <w:sz w:val="28"/>
          <w:szCs w:val="24"/>
        </w:rPr>
        <w:t>жесткая и мягкая</w:t>
      </w:r>
      <w:r w:rsidR="0035784E">
        <w:rPr>
          <w:sz w:val="28"/>
          <w:szCs w:val="24"/>
        </w:rPr>
        <w:t>;</w:t>
      </w:r>
      <w:r w:rsidRPr="0035784E">
        <w:rPr>
          <w:sz w:val="28"/>
          <w:szCs w:val="24"/>
        </w:rPr>
        <w:t xml:space="preserve"> </w:t>
      </w:r>
    </w:p>
    <w:p w14:paraId="6447E51F" w14:textId="7DA21761" w:rsidR="0035784E" w:rsidRDefault="006177D6" w:rsidP="00672AE2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4"/>
        </w:rPr>
      </w:pPr>
      <w:r w:rsidRPr="0035784E">
        <w:rPr>
          <w:sz w:val="28"/>
          <w:szCs w:val="24"/>
        </w:rPr>
        <w:t>транспортная и потребительская</w:t>
      </w:r>
      <w:r w:rsidR="0035784E">
        <w:rPr>
          <w:sz w:val="28"/>
          <w:szCs w:val="24"/>
        </w:rPr>
        <w:t>;</w:t>
      </w:r>
    </w:p>
    <w:p w14:paraId="37F162C7" w14:textId="0293F626" w:rsidR="0035784E" w:rsidRDefault="006177D6" w:rsidP="00672AE2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4"/>
        </w:rPr>
      </w:pPr>
      <w:r w:rsidRPr="0035784E">
        <w:rPr>
          <w:sz w:val="28"/>
          <w:szCs w:val="24"/>
        </w:rPr>
        <w:t>одноразовая и многоразовая</w:t>
      </w:r>
      <w:r w:rsidR="0035784E">
        <w:rPr>
          <w:sz w:val="28"/>
          <w:szCs w:val="24"/>
        </w:rPr>
        <w:t>;</w:t>
      </w:r>
      <w:r w:rsidRPr="0035784E">
        <w:rPr>
          <w:sz w:val="28"/>
          <w:szCs w:val="24"/>
        </w:rPr>
        <w:t xml:space="preserve"> </w:t>
      </w:r>
    </w:p>
    <w:p w14:paraId="3B8EF5DA" w14:textId="45229F15" w:rsidR="001D199F" w:rsidRDefault="006177D6" w:rsidP="00672AE2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4"/>
        </w:rPr>
      </w:pPr>
      <w:r w:rsidRPr="0035784E">
        <w:rPr>
          <w:sz w:val="28"/>
          <w:szCs w:val="24"/>
        </w:rPr>
        <w:t>крупногабаритная, средне</w:t>
      </w:r>
      <w:r w:rsidR="0035784E">
        <w:rPr>
          <w:sz w:val="28"/>
          <w:szCs w:val="24"/>
        </w:rPr>
        <w:t>габаритная</w:t>
      </w:r>
      <w:r w:rsidRPr="0035784E">
        <w:rPr>
          <w:sz w:val="28"/>
          <w:szCs w:val="24"/>
        </w:rPr>
        <w:t xml:space="preserve"> или малогабаритная</w:t>
      </w:r>
      <w:r w:rsidR="00A755D2" w:rsidRPr="005E3E8E">
        <w:rPr>
          <w:sz w:val="28"/>
          <w:szCs w:val="28"/>
          <w:vertAlign w:val="superscript"/>
        </w:rPr>
        <w:footnoteReference w:id="3"/>
      </w:r>
      <w:r w:rsidRPr="0035784E">
        <w:rPr>
          <w:sz w:val="28"/>
          <w:szCs w:val="24"/>
        </w:rPr>
        <w:t>.</w:t>
      </w:r>
    </w:p>
    <w:p w14:paraId="0059AFBF" w14:textId="1F07E162" w:rsidR="00F16C3A" w:rsidRDefault="00F16C3A" w:rsidP="00C308A8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Также в отдельной литературе выделяют </w:t>
      </w:r>
      <w:r w:rsidR="00390094">
        <w:rPr>
          <w:sz w:val="28"/>
          <w:szCs w:val="24"/>
        </w:rPr>
        <w:t>комбинированную упаковку как отдельн</w:t>
      </w:r>
      <w:r w:rsidR="00D157AC">
        <w:rPr>
          <w:sz w:val="28"/>
          <w:szCs w:val="24"/>
        </w:rPr>
        <w:t xml:space="preserve">ую разновидность </w:t>
      </w:r>
      <w:r w:rsidR="00D157AC" w:rsidRPr="006177D6">
        <w:rPr>
          <w:sz w:val="28"/>
          <w:szCs w:val="24"/>
        </w:rPr>
        <w:t xml:space="preserve">упаковки </w:t>
      </w:r>
      <w:r w:rsidR="00D157AC">
        <w:rPr>
          <w:sz w:val="28"/>
          <w:szCs w:val="24"/>
        </w:rPr>
        <w:t>непродовольственных товаров.</w:t>
      </w:r>
      <w:r w:rsidR="00346562">
        <w:rPr>
          <w:sz w:val="28"/>
          <w:szCs w:val="24"/>
        </w:rPr>
        <w:t xml:space="preserve"> </w:t>
      </w:r>
    </w:p>
    <w:p w14:paraId="32548C5B" w14:textId="77777777" w:rsidR="00D00BB5" w:rsidRPr="00D00BB5" w:rsidRDefault="00D00BB5" w:rsidP="00C308A8">
      <w:pPr>
        <w:spacing w:line="360" w:lineRule="auto"/>
        <w:ind w:firstLine="709"/>
        <w:rPr>
          <w:sz w:val="28"/>
          <w:szCs w:val="24"/>
        </w:rPr>
      </w:pPr>
      <w:r w:rsidRPr="00D00BB5">
        <w:rPr>
          <w:sz w:val="28"/>
          <w:szCs w:val="24"/>
        </w:rPr>
        <w:t>Давайте рассмотрим каждую из перечисленных категорий упаковки непродовольственных товаров:</w:t>
      </w:r>
    </w:p>
    <w:p w14:paraId="43AF9B5A" w14:textId="1CE45B1B" w:rsidR="00D00BB5" w:rsidRPr="009E076D" w:rsidRDefault="00F12C15" w:rsidP="00672AE2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в</w:t>
      </w:r>
      <w:r w:rsidR="00D00BB5" w:rsidRPr="009E076D">
        <w:rPr>
          <w:sz w:val="28"/>
          <w:szCs w:val="24"/>
        </w:rPr>
        <w:t>нутренняя упаковка предназначена для защиты самого товара, часто имеет форму, соответствующую товару, и может быть изготовлена из пенопласта, пузырчатой пленки или других амортизирующих материалов</w:t>
      </w:r>
      <w:r w:rsidR="009E076D">
        <w:rPr>
          <w:sz w:val="28"/>
          <w:szCs w:val="24"/>
        </w:rPr>
        <w:t>;</w:t>
      </w:r>
    </w:p>
    <w:p w14:paraId="42E7998C" w14:textId="18AE106F" w:rsidR="00D00BB5" w:rsidRPr="009E076D" w:rsidRDefault="00F12C15" w:rsidP="00672AE2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>н</w:t>
      </w:r>
      <w:r w:rsidR="00D00BB5" w:rsidRPr="009E076D">
        <w:rPr>
          <w:sz w:val="28"/>
          <w:szCs w:val="24"/>
        </w:rPr>
        <w:t>аружная упаковка обеспечивает дополнительную защиту во время транспортировки и хранения, а также несет информацию о товаре и бренде. Примеры включают картонные коробки, пластиковые оболочки</w:t>
      </w:r>
      <w:r w:rsidR="009E076D">
        <w:rPr>
          <w:sz w:val="28"/>
          <w:szCs w:val="24"/>
        </w:rPr>
        <w:t>;</w:t>
      </w:r>
    </w:p>
    <w:p w14:paraId="4518917B" w14:textId="0715EBF9" w:rsidR="001D02F8" w:rsidRDefault="00F12C15" w:rsidP="00875624">
      <w:pPr>
        <w:pStyle w:val="a5"/>
        <w:numPr>
          <w:ilvl w:val="0"/>
          <w:numId w:val="4"/>
        </w:numPr>
        <w:spacing w:line="360" w:lineRule="auto"/>
        <w:ind w:left="0" w:firstLine="709"/>
      </w:pPr>
      <w:r>
        <w:rPr>
          <w:sz w:val="28"/>
          <w:szCs w:val="24"/>
        </w:rPr>
        <w:t>ж</w:t>
      </w:r>
      <w:r w:rsidR="00D00BB5" w:rsidRPr="009E076D">
        <w:rPr>
          <w:sz w:val="28"/>
          <w:szCs w:val="24"/>
        </w:rPr>
        <w:t xml:space="preserve">есткая упаковка обеспечивает высокий уровень защиты и </w:t>
      </w:r>
      <w:bookmarkStart w:id="7" w:name="_Toc167720675"/>
      <w:bookmarkStart w:id="8" w:name="_Toc168557570"/>
    </w:p>
    <w:p w14:paraId="7B294C03" w14:textId="77777777" w:rsidR="00875624" w:rsidRDefault="00875624" w:rsidP="0025053D">
      <w:pPr>
        <w:pStyle w:val="2"/>
        <w:spacing w:line="240" w:lineRule="auto"/>
      </w:pPr>
    </w:p>
    <w:p w14:paraId="7313C221" w14:textId="6F0A59F0" w:rsidR="000836F3" w:rsidRDefault="00B00ED1" w:rsidP="0025053D">
      <w:pPr>
        <w:pStyle w:val="2"/>
        <w:spacing w:line="240" w:lineRule="auto"/>
      </w:pPr>
      <w:r w:rsidRPr="00B00ED1">
        <w:lastRenderedPageBreak/>
        <w:t>1.2 Основные требования к маркировке и упаковке непродовольственных товаров</w:t>
      </w:r>
      <w:bookmarkEnd w:id="7"/>
      <w:bookmarkEnd w:id="8"/>
    </w:p>
    <w:p w14:paraId="48736EDC" w14:textId="77777777" w:rsidR="000836F3" w:rsidRDefault="000836F3" w:rsidP="00911E9A">
      <w:pPr>
        <w:pStyle w:val="2"/>
      </w:pPr>
    </w:p>
    <w:p w14:paraId="247A0BBE" w14:textId="74219C92" w:rsidR="0091310E" w:rsidRDefault="00355088" w:rsidP="001A4505">
      <w:pPr>
        <w:pStyle w:val="2"/>
        <w:ind w:firstLine="709"/>
        <w:jc w:val="both"/>
        <w:rPr>
          <w:b w:val="0"/>
          <w:bCs w:val="0"/>
        </w:rPr>
      </w:pPr>
      <w:bookmarkStart w:id="9" w:name="_Toc168557571"/>
      <w:r>
        <w:rPr>
          <w:b w:val="0"/>
          <w:bCs w:val="0"/>
        </w:rPr>
        <w:t xml:space="preserve">В Российской Федерации </w:t>
      </w:r>
      <w:r w:rsidR="00052D48">
        <w:rPr>
          <w:b w:val="0"/>
          <w:bCs w:val="0"/>
        </w:rPr>
        <w:t xml:space="preserve">ст. 40 Закона РФ </w:t>
      </w:r>
      <w:r w:rsidR="00523D43">
        <w:rPr>
          <w:b w:val="0"/>
          <w:bCs w:val="0"/>
        </w:rPr>
        <w:t xml:space="preserve">от 7 февраля 1992 г. </w:t>
      </w:r>
      <w:r w:rsidR="00052D48">
        <w:rPr>
          <w:b w:val="0"/>
          <w:bCs w:val="0"/>
        </w:rPr>
        <w:t>«О</w:t>
      </w:r>
      <w:r w:rsidR="00523D43">
        <w:rPr>
          <w:b w:val="0"/>
          <w:bCs w:val="0"/>
        </w:rPr>
        <w:t> </w:t>
      </w:r>
      <w:r w:rsidR="00052D48">
        <w:rPr>
          <w:b w:val="0"/>
          <w:bCs w:val="0"/>
        </w:rPr>
        <w:t xml:space="preserve">защите прав потребителей» </w:t>
      </w:r>
      <w:r w:rsidR="0084524F">
        <w:rPr>
          <w:b w:val="0"/>
          <w:bCs w:val="0"/>
        </w:rPr>
        <w:t>закреплен</w:t>
      </w:r>
      <w:r w:rsidR="00AF1EB0">
        <w:rPr>
          <w:b w:val="0"/>
          <w:bCs w:val="0"/>
        </w:rPr>
        <w:t xml:space="preserve">ы общие </w:t>
      </w:r>
      <w:r w:rsidR="00C5161C">
        <w:rPr>
          <w:b w:val="0"/>
          <w:bCs w:val="0"/>
        </w:rPr>
        <w:t>требования к информации о товарах, в том числе</w:t>
      </w:r>
      <w:r w:rsidR="0084524F">
        <w:rPr>
          <w:b w:val="0"/>
          <w:bCs w:val="0"/>
        </w:rPr>
        <w:t xml:space="preserve"> обязанность производителя </w:t>
      </w:r>
      <w:r w:rsidR="00D139C1" w:rsidRPr="00D139C1">
        <w:rPr>
          <w:b w:val="0"/>
          <w:bCs w:val="0"/>
        </w:rPr>
        <w:t>маркировать упаковку непродовольственны</w:t>
      </w:r>
      <w:r w:rsidR="009E0586">
        <w:rPr>
          <w:b w:val="0"/>
          <w:bCs w:val="0"/>
        </w:rPr>
        <w:t>х товаров</w:t>
      </w:r>
      <w:r w:rsidR="009E0586">
        <w:rPr>
          <w:rStyle w:val="a8"/>
          <w:b w:val="0"/>
          <w:bCs w:val="0"/>
        </w:rPr>
        <w:footnoteReference w:id="4"/>
      </w:r>
      <w:r w:rsidR="00D139C1" w:rsidRPr="00D139C1">
        <w:rPr>
          <w:b w:val="0"/>
          <w:bCs w:val="0"/>
        </w:rPr>
        <w:t>.</w:t>
      </w:r>
      <w:r w:rsidR="009E0586">
        <w:rPr>
          <w:b w:val="0"/>
          <w:bCs w:val="0"/>
        </w:rPr>
        <w:t xml:space="preserve"> </w:t>
      </w:r>
      <w:r w:rsidR="002170FC">
        <w:rPr>
          <w:b w:val="0"/>
          <w:bCs w:val="0"/>
        </w:rPr>
        <w:t xml:space="preserve">Как известно, Закон РФ от 7 февраля 1992 г. «О защите прав потребителей» является </w:t>
      </w:r>
      <w:r w:rsidR="002170FC" w:rsidRPr="002170FC">
        <w:rPr>
          <w:b w:val="0"/>
          <w:bCs w:val="0"/>
        </w:rPr>
        <w:t xml:space="preserve">ключевым элементом правовой системы </w:t>
      </w:r>
      <w:r w:rsidR="002170FC">
        <w:rPr>
          <w:b w:val="0"/>
          <w:bCs w:val="0"/>
        </w:rPr>
        <w:t>Российской Федерации</w:t>
      </w:r>
      <w:r w:rsidR="002170FC" w:rsidRPr="002170FC">
        <w:rPr>
          <w:b w:val="0"/>
          <w:bCs w:val="0"/>
        </w:rPr>
        <w:t>, направленным на защиту прав потребителей и обеспечение справедливых условий торговли.</w:t>
      </w:r>
    </w:p>
    <w:p w14:paraId="0F0CA1C6" w14:textId="36344667" w:rsidR="00523D43" w:rsidRDefault="00DF535D" w:rsidP="001A4505">
      <w:pPr>
        <w:pStyle w:val="2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 целом, </w:t>
      </w:r>
      <w:r w:rsidRPr="00DF535D">
        <w:rPr>
          <w:b w:val="0"/>
          <w:bCs w:val="0"/>
        </w:rPr>
        <w:t xml:space="preserve">правовое регулирование </w:t>
      </w:r>
      <w:r>
        <w:rPr>
          <w:b w:val="0"/>
          <w:bCs w:val="0"/>
        </w:rPr>
        <w:t xml:space="preserve">требований к </w:t>
      </w:r>
      <w:r w:rsidRPr="00DF535D">
        <w:rPr>
          <w:b w:val="0"/>
          <w:bCs w:val="0"/>
        </w:rPr>
        <w:t>упаковк</w:t>
      </w:r>
      <w:r>
        <w:rPr>
          <w:b w:val="0"/>
          <w:bCs w:val="0"/>
        </w:rPr>
        <w:t>е</w:t>
      </w:r>
      <w:r w:rsidRPr="00DF535D">
        <w:rPr>
          <w:b w:val="0"/>
          <w:bCs w:val="0"/>
        </w:rPr>
        <w:t xml:space="preserve"> </w:t>
      </w:r>
      <w:r w:rsidR="00EB5278">
        <w:rPr>
          <w:b w:val="0"/>
          <w:bCs w:val="0"/>
        </w:rPr>
        <w:t>и маркиров</w:t>
      </w:r>
      <w:r w:rsidR="001D7828">
        <w:rPr>
          <w:b w:val="0"/>
          <w:bCs w:val="0"/>
        </w:rPr>
        <w:t xml:space="preserve">ке </w:t>
      </w:r>
      <w:r w:rsidRPr="00DF535D">
        <w:rPr>
          <w:b w:val="0"/>
          <w:bCs w:val="0"/>
        </w:rPr>
        <w:t>непродовольственных товаров обеспечивает баланс между защитой интересов потребителей и поддержкой эффективной торговли и производства.</w:t>
      </w:r>
    </w:p>
    <w:p w14:paraId="3F21FE5C" w14:textId="682FDBB5" w:rsidR="00D139C1" w:rsidRPr="00D139C1" w:rsidRDefault="00D139C1" w:rsidP="001A4505">
      <w:pPr>
        <w:pStyle w:val="2"/>
        <w:ind w:firstLine="709"/>
        <w:jc w:val="both"/>
        <w:rPr>
          <w:b w:val="0"/>
          <w:bCs w:val="0"/>
        </w:rPr>
      </w:pPr>
      <w:r w:rsidRPr="00D139C1">
        <w:rPr>
          <w:b w:val="0"/>
          <w:bCs w:val="0"/>
        </w:rPr>
        <w:t>Кроме того, существуют специальные правила маркировки для отдельных категорий товаров, которые могут быть определены в таких документах, как технические регламенты Таможенного союза, федеральные стандарты (ГОСТы) и другие нормативные акты.</w:t>
      </w:r>
      <w:bookmarkEnd w:id="9"/>
    </w:p>
    <w:p w14:paraId="362A0E3D" w14:textId="77777777" w:rsidR="004348A0" w:rsidRDefault="001A680F" w:rsidP="00B47433">
      <w:pPr>
        <w:pStyle w:val="2"/>
        <w:ind w:firstLine="709"/>
        <w:jc w:val="both"/>
        <w:rPr>
          <w:b w:val="0"/>
          <w:bCs w:val="0"/>
        </w:rPr>
      </w:pPr>
      <w:bookmarkStart w:id="10" w:name="_Toc168557572"/>
      <w:r>
        <w:rPr>
          <w:b w:val="0"/>
          <w:bCs w:val="0"/>
        </w:rPr>
        <w:t xml:space="preserve">Так, </w:t>
      </w:r>
      <w:bookmarkEnd w:id="10"/>
      <w:r w:rsidR="00777088" w:rsidRPr="00F70EA4">
        <w:rPr>
          <w:b w:val="0"/>
          <w:bCs w:val="0"/>
        </w:rPr>
        <w:t xml:space="preserve">Технический регламент Таможенного союза (ТР ТС) 005/2011 </w:t>
      </w:r>
      <w:r w:rsidR="00F70EA4">
        <w:rPr>
          <w:b w:val="0"/>
          <w:bCs w:val="0"/>
        </w:rPr>
        <w:t>«</w:t>
      </w:r>
      <w:r w:rsidR="00777088" w:rsidRPr="00F70EA4">
        <w:rPr>
          <w:b w:val="0"/>
          <w:bCs w:val="0"/>
        </w:rPr>
        <w:t>О</w:t>
      </w:r>
      <w:r w:rsidR="00F70EA4">
        <w:rPr>
          <w:b w:val="0"/>
          <w:bCs w:val="0"/>
        </w:rPr>
        <w:t> </w:t>
      </w:r>
      <w:r w:rsidR="00777088" w:rsidRPr="00F70EA4">
        <w:rPr>
          <w:b w:val="0"/>
          <w:bCs w:val="0"/>
        </w:rPr>
        <w:t>безопасности упаковки</w:t>
      </w:r>
      <w:r w:rsidR="00F70EA4">
        <w:rPr>
          <w:b w:val="0"/>
          <w:bCs w:val="0"/>
        </w:rPr>
        <w:t>»</w:t>
      </w:r>
      <w:r w:rsidR="00777088" w:rsidRPr="00F70EA4">
        <w:rPr>
          <w:b w:val="0"/>
          <w:bCs w:val="0"/>
        </w:rPr>
        <w:t xml:space="preserve"> устанавливает требования к упаковке товаров, чтобы обеспечить их безопасность в процессе транспортировки, хранения и использования. В контексте товароведения, этот регламент имеет важное значение, так как он</w:t>
      </w:r>
      <w:r w:rsidR="00690237">
        <w:rPr>
          <w:b w:val="0"/>
          <w:bCs w:val="0"/>
        </w:rPr>
        <w:t xml:space="preserve"> о</w:t>
      </w:r>
      <w:r w:rsidR="00777088" w:rsidRPr="00777088">
        <w:rPr>
          <w:b w:val="0"/>
          <w:bCs w:val="0"/>
        </w:rPr>
        <w:t>беспечивает безопасность</w:t>
      </w:r>
      <w:r w:rsidR="00690237">
        <w:rPr>
          <w:b w:val="0"/>
          <w:bCs w:val="0"/>
        </w:rPr>
        <w:t>: у</w:t>
      </w:r>
      <w:r w:rsidR="00777088" w:rsidRPr="00777088">
        <w:rPr>
          <w:b w:val="0"/>
          <w:bCs w:val="0"/>
        </w:rPr>
        <w:t>станавливает стандарты, которые помогают предотвратить риски для здоровья людей</w:t>
      </w:r>
      <w:r w:rsidR="00B47433">
        <w:rPr>
          <w:b w:val="0"/>
          <w:bCs w:val="0"/>
        </w:rPr>
        <w:t xml:space="preserve">. </w:t>
      </w:r>
    </w:p>
    <w:p w14:paraId="346BE50E" w14:textId="017649CC" w:rsidR="002243FB" w:rsidRPr="002243FB" w:rsidRDefault="00B47433" w:rsidP="00875624">
      <w:pPr>
        <w:pStyle w:val="2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Также </w:t>
      </w:r>
      <w:r w:rsidR="004348A0" w:rsidRPr="00F70EA4">
        <w:rPr>
          <w:b w:val="0"/>
          <w:bCs w:val="0"/>
        </w:rPr>
        <w:t xml:space="preserve">Технический регламент Таможенного союза (ТР ТС) 005/2011 </w:t>
      </w:r>
      <w:r w:rsidR="004348A0">
        <w:rPr>
          <w:b w:val="0"/>
          <w:bCs w:val="0"/>
        </w:rPr>
        <w:t>«</w:t>
      </w:r>
      <w:r w:rsidR="004348A0" w:rsidRPr="00F70EA4">
        <w:rPr>
          <w:b w:val="0"/>
          <w:bCs w:val="0"/>
        </w:rPr>
        <w:t>О</w:t>
      </w:r>
      <w:r w:rsidR="004348A0">
        <w:rPr>
          <w:b w:val="0"/>
          <w:bCs w:val="0"/>
        </w:rPr>
        <w:t> </w:t>
      </w:r>
      <w:r w:rsidR="004348A0" w:rsidRPr="00F70EA4">
        <w:rPr>
          <w:b w:val="0"/>
          <w:bCs w:val="0"/>
        </w:rPr>
        <w:t>безопасности упаковки</w:t>
      </w:r>
      <w:r w:rsidR="004348A0">
        <w:rPr>
          <w:b w:val="0"/>
          <w:bCs w:val="0"/>
        </w:rPr>
        <w:t xml:space="preserve">» </w:t>
      </w:r>
      <w:r>
        <w:rPr>
          <w:b w:val="0"/>
          <w:bCs w:val="0"/>
        </w:rPr>
        <w:t>з</w:t>
      </w:r>
      <w:r w:rsidR="00777088" w:rsidRPr="00777088">
        <w:rPr>
          <w:b w:val="0"/>
          <w:bCs w:val="0"/>
        </w:rPr>
        <w:t>ащищает права потребителей</w:t>
      </w:r>
      <w:r>
        <w:rPr>
          <w:b w:val="0"/>
          <w:bCs w:val="0"/>
        </w:rPr>
        <w:t>, г</w:t>
      </w:r>
      <w:r w:rsidR="00777088" w:rsidRPr="00777088">
        <w:rPr>
          <w:b w:val="0"/>
          <w:bCs w:val="0"/>
        </w:rPr>
        <w:t>арантирует, что упаковка не будет вводить потребителей в заблуждение относительно качества или количества содержимого</w:t>
      </w:r>
      <w:r>
        <w:rPr>
          <w:b w:val="0"/>
          <w:bCs w:val="0"/>
        </w:rPr>
        <w:t>, с</w:t>
      </w:r>
      <w:r w:rsidR="00777088" w:rsidRPr="00777088">
        <w:rPr>
          <w:b w:val="0"/>
          <w:bCs w:val="0"/>
        </w:rPr>
        <w:t>одействует свободному перемещению товаров</w:t>
      </w:r>
      <w:r w:rsidR="000E0819">
        <w:rPr>
          <w:b w:val="0"/>
          <w:bCs w:val="0"/>
        </w:rPr>
        <w:t>, так как в</w:t>
      </w:r>
      <w:r w:rsidR="00AF2CA7">
        <w:rPr>
          <w:b w:val="0"/>
          <w:bCs w:val="0"/>
        </w:rPr>
        <w:t xml:space="preserve"> </w:t>
      </w:r>
      <w:r w:rsidR="000E0819">
        <w:rPr>
          <w:b w:val="0"/>
          <w:bCs w:val="0"/>
        </w:rPr>
        <w:t>нем содержатся у</w:t>
      </w:r>
      <w:r w:rsidR="00777088" w:rsidRPr="00777088">
        <w:rPr>
          <w:b w:val="0"/>
          <w:bCs w:val="0"/>
        </w:rPr>
        <w:t>нифицированные требования</w:t>
      </w:r>
      <w:r w:rsidR="000E0819">
        <w:rPr>
          <w:b w:val="0"/>
          <w:bCs w:val="0"/>
        </w:rPr>
        <w:t>, которые</w:t>
      </w:r>
      <w:r w:rsidR="00777088" w:rsidRPr="00777088">
        <w:rPr>
          <w:b w:val="0"/>
          <w:bCs w:val="0"/>
        </w:rPr>
        <w:t xml:space="preserve"> </w:t>
      </w:r>
    </w:p>
    <w:p w14:paraId="0342EC06" w14:textId="509B110D" w:rsidR="00CB0191" w:rsidRPr="00E15036" w:rsidRDefault="00CB0191" w:rsidP="00E15036">
      <w:pPr>
        <w:pStyle w:val="2"/>
        <w:ind w:firstLine="709"/>
        <w:jc w:val="both"/>
        <w:rPr>
          <w:b w:val="0"/>
          <w:bCs w:val="0"/>
        </w:rPr>
      </w:pPr>
    </w:p>
    <w:p w14:paraId="2C0867C4" w14:textId="76DF1755" w:rsidR="00F73D6A" w:rsidRPr="00E15036" w:rsidRDefault="0059555C" w:rsidP="00E15036">
      <w:pPr>
        <w:pStyle w:val="2"/>
        <w:ind w:firstLine="709"/>
        <w:jc w:val="both"/>
        <w:rPr>
          <w:b w:val="0"/>
          <w:bCs w:val="0"/>
        </w:rPr>
      </w:pPr>
      <w:r w:rsidRPr="00E15036">
        <w:rPr>
          <w:b w:val="0"/>
          <w:bCs w:val="0"/>
        </w:rPr>
        <w:br w:type="page"/>
      </w:r>
    </w:p>
    <w:p w14:paraId="47BF44F1" w14:textId="1DF80FB1" w:rsidR="00911E9A" w:rsidRPr="00757990" w:rsidRDefault="00911E9A" w:rsidP="0025053D">
      <w:pPr>
        <w:pStyle w:val="1"/>
        <w:spacing w:line="240" w:lineRule="auto"/>
        <w:rPr>
          <w:sz w:val="32"/>
          <w:szCs w:val="32"/>
        </w:rPr>
      </w:pPr>
      <w:bookmarkStart w:id="11" w:name="_Toc168557599"/>
      <w:r w:rsidRPr="00757990">
        <w:rPr>
          <w:sz w:val="32"/>
          <w:szCs w:val="32"/>
        </w:rPr>
        <w:lastRenderedPageBreak/>
        <w:t xml:space="preserve">ГЛАВА 2. УПАКОВКА КАК ФАКТОР ОБЕСПЕЧЕНИЯ КАЧЕСТВА И СОХРАННОСТИ ПАРФЮМЕРНОЙ ПРОДУКЦИИ, РЕАЛИЗУЕМОЙ В МАГАЗИНЕ </w:t>
      </w:r>
      <w:r w:rsidR="000836F3" w:rsidRPr="00757990">
        <w:rPr>
          <w:sz w:val="32"/>
          <w:szCs w:val="32"/>
        </w:rPr>
        <w:t>«ФАБЕРЛИК»</w:t>
      </w:r>
      <w:bookmarkEnd w:id="11"/>
    </w:p>
    <w:p w14:paraId="2DB9A7F0" w14:textId="77777777" w:rsidR="000836F3" w:rsidRPr="000836F3" w:rsidRDefault="000836F3" w:rsidP="0025053D">
      <w:pPr>
        <w:spacing w:line="240" w:lineRule="auto"/>
        <w:rPr>
          <w:sz w:val="28"/>
          <w:szCs w:val="28"/>
        </w:rPr>
      </w:pPr>
    </w:p>
    <w:p w14:paraId="0FC4A8C5" w14:textId="77777777" w:rsidR="00911E9A" w:rsidRPr="0006414C" w:rsidRDefault="00911E9A" w:rsidP="0025053D">
      <w:pPr>
        <w:pStyle w:val="2"/>
        <w:spacing w:line="240" w:lineRule="auto"/>
      </w:pPr>
      <w:bookmarkStart w:id="12" w:name="_Toc168557600"/>
      <w:r w:rsidRPr="0006414C">
        <w:t>2.1 Краткая характеристика и организационная структура предприятия</w:t>
      </w:r>
      <w:bookmarkEnd w:id="12"/>
      <w:r w:rsidRPr="0006414C">
        <w:t xml:space="preserve"> </w:t>
      </w:r>
    </w:p>
    <w:p w14:paraId="26761DA2" w14:textId="77777777" w:rsidR="0006414C" w:rsidRPr="0006414C" w:rsidRDefault="0006414C" w:rsidP="0006414C">
      <w:pPr>
        <w:rPr>
          <w:sz w:val="28"/>
          <w:szCs w:val="28"/>
        </w:rPr>
      </w:pPr>
    </w:p>
    <w:p w14:paraId="1C5B94A3" w14:textId="74F60F0C" w:rsidR="0006414C" w:rsidRDefault="00505030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Исследование характеристики и организационной структуры предприятия</w:t>
      </w:r>
      <w:r w:rsidR="0006414C" w:rsidRPr="000641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осуществлялось</w:t>
      </w:r>
      <w:r w:rsidR="0006414C" w:rsidRPr="0006414C">
        <w:rPr>
          <w:rFonts w:ascii="Times New Roman" w:hAnsi="Times New Roman" w:cs="Times New Roman"/>
          <w:noProof/>
          <w:sz w:val="28"/>
          <w:szCs w:val="28"/>
        </w:rPr>
        <w:t xml:space="preserve"> в компании «</w:t>
      </w:r>
      <w:r w:rsidR="00370EB6">
        <w:rPr>
          <w:rFonts w:ascii="Times New Roman" w:hAnsi="Times New Roman" w:cs="Times New Roman"/>
          <w:noProof/>
          <w:sz w:val="28"/>
          <w:szCs w:val="28"/>
          <w:lang w:val="en-US"/>
        </w:rPr>
        <w:t>FABERLIC</w:t>
      </w:r>
      <w:r w:rsidR="0006414C" w:rsidRPr="0006414C">
        <w:rPr>
          <w:rFonts w:ascii="Times New Roman" w:hAnsi="Times New Roman" w:cs="Times New Roman"/>
          <w:noProof/>
          <w:sz w:val="28"/>
          <w:szCs w:val="28"/>
        </w:rPr>
        <w:t>»</w:t>
      </w:r>
      <w:r w:rsidR="0024662B">
        <w:rPr>
          <w:rFonts w:ascii="Times New Roman" w:hAnsi="Times New Roman" w:cs="Times New Roman"/>
          <w:noProof/>
          <w:sz w:val="28"/>
          <w:szCs w:val="28"/>
        </w:rPr>
        <w:t xml:space="preserve"> (далее — «Фаберлик»)</w:t>
      </w:r>
      <w:r w:rsidR="005C301C">
        <w:rPr>
          <w:rFonts w:ascii="Times New Roman" w:hAnsi="Times New Roman" w:cs="Times New Roman"/>
          <w:noProof/>
          <w:sz w:val="28"/>
          <w:szCs w:val="28"/>
        </w:rPr>
        <w:t>.</w:t>
      </w:r>
      <w:r w:rsidR="006E21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301C" w:rsidRPr="005C301C">
        <w:rPr>
          <w:rFonts w:ascii="Times New Roman" w:hAnsi="Times New Roman" w:cs="Times New Roman"/>
          <w:noProof/>
          <w:sz w:val="28"/>
          <w:szCs w:val="28"/>
        </w:rPr>
        <w:t>АО</w:t>
      </w:r>
      <w:r w:rsidR="006E21E7">
        <w:rPr>
          <w:rFonts w:ascii="Times New Roman" w:hAnsi="Times New Roman" w:cs="Times New Roman"/>
          <w:noProof/>
          <w:sz w:val="28"/>
          <w:szCs w:val="28"/>
        </w:rPr>
        <w:t> «</w:t>
      </w:r>
      <w:r w:rsidR="005C301C" w:rsidRPr="005C301C">
        <w:rPr>
          <w:rFonts w:ascii="Times New Roman" w:hAnsi="Times New Roman" w:cs="Times New Roman"/>
          <w:noProof/>
          <w:sz w:val="28"/>
          <w:szCs w:val="28"/>
        </w:rPr>
        <w:t>Фаберлик</w:t>
      </w:r>
      <w:r w:rsidR="006E21E7">
        <w:rPr>
          <w:rFonts w:ascii="Times New Roman" w:hAnsi="Times New Roman" w:cs="Times New Roman"/>
          <w:noProof/>
          <w:sz w:val="28"/>
          <w:szCs w:val="28"/>
        </w:rPr>
        <w:t>»</w:t>
      </w:r>
      <w:r w:rsidR="005C301C" w:rsidRPr="005C301C">
        <w:rPr>
          <w:rFonts w:ascii="Times New Roman" w:hAnsi="Times New Roman" w:cs="Times New Roman"/>
          <w:noProof/>
          <w:sz w:val="28"/>
          <w:szCs w:val="28"/>
        </w:rPr>
        <w:t xml:space="preserve"> — это одна из крупнейших российских косметических компаний, основанная в 199</w:t>
      </w:r>
      <w:r w:rsidR="006E21E7">
        <w:rPr>
          <w:rFonts w:ascii="Times New Roman" w:hAnsi="Times New Roman" w:cs="Times New Roman"/>
          <w:noProof/>
          <w:sz w:val="28"/>
          <w:szCs w:val="28"/>
        </w:rPr>
        <w:t>8</w:t>
      </w:r>
      <w:r w:rsidR="005C301C" w:rsidRPr="005C301C">
        <w:rPr>
          <w:rFonts w:ascii="Times New Roman" w:hAnsi="Times New Roman" w:cs="Times New Roman"/>
          <w:noProof/>
          <w:sz w:val="28"/>
          <w:szCs w:val="28"/>
        </w:rPr>
        <w:t xml:space="preserve"> году. Компания специализируется на производстве и прямых продажах косметики, парфюмерии и бытовой химии.</w:t>
      </w:r>
      <w:r w:rsidR="005B2A17">
        <w:rPr>
          <w:rFonts w:ascii="Times New Roman" w:hAnsi="Times New Roman" w:cs="Times New Roman"/>
          <w:noProof/>
          <w:sz w:val="28"/>
          <w:szCs w:val="28"/>
        </w:rPr>
        <w:t xml:space="preserve"> Миссией </w:t>
      </w:r>
      <w:r w:rsidR="00D737B5">
        <w:rPr>
          <w:rFonts w:ascii="Times New Roman" w:hAnsi="Times New Roman" w:cs="Times New Roman"/>
          <w:noProof/>
          <w:sz w:val="28"/>
          <w:szCs w:val="28"/>
        </w:rPr>
        <w:t xml:space="preserve">компании </w:t>
      </w:r>
      <w:r w:rsidR="00D737B5" w:rsidRPr="00D737B5">
        <w:rPr>
          <w:rFonts w:ascii="Times New Roman" w:hAnsi="Times New Roman" w:cs="Times New Roman"/>
          <w:noProof/>
          <w:sz w:val="28"/>
          <w:szCs w:val="28"/>
        </w:rPr>
        <w:t>создание инновационной и доступной продукции для улучшения качества жизни.</w:t>
      </w:r>
    </w:p>
    <w:p w14:paraId="3609716D" w14:textId="2DEA0650" w:rsidR="0067426B" w:rsidRPr="000E796B" w:rsidRDefault="0067426B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Как отмечают, сотрудники компании «Фаберлик» метод прямых продаж имеет ряд преимуществ, которые делают его популярным выбором для многих компаний, в том числе и для компании «Фаберлик». </w:t>
      </w:r>
      <w:r w:rsidR="00AB52D2" w:rsidRPr="000E796B">
        <w:rPr>
          <w:rFonts w:ascii="Times New Roman" w:hAnsi="Times New Roman" w:cs="Times New Roman"/>
          <w:noProof/>
          <w:sz w:val="28"/>
          <w:szCs w:val="28"/>
        </w:rPr>
        <w:t>В качестве ключевых преимуществ выделяют следующие критерии:</w:t>
      </w:r>
    </w:p>
    <w:p w14:paraId="7B638A91" w14:textId="630E2BC8" w:rsidR="0067426B" w:rsidRPr="000E796B" w:rsidRDefault="00AB52D2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Во-первых, </w:t>
      </w:r>
      <w:r w:rsidR="00DE4367" w:rsidRPr="000E796B">
        <w:rPr>
          <w:rFonts w:ascii="Times New Roman" w:hAnsi="Times New Roman" w:cs="Times New Roman"/>
          <w:noProof/>
          <w:sz w:val="28"/>
          <w:szCs w:val="28"/>
        </w:rPr>
        <w:t>л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ичное общение</w:t>
      </w:r>
      <w:r w:rsidR="000E79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Прямые продажи позволяют продавцам лично взаимодействовать с клиентами, что способствует установлению доверительных отношений и лучшему пониманию потребностей клиентов.</w:t>
      </w:r>
      <w:r w:rsidR="00493665" w:rsidRPr="000E796B">
        <w:rPr>
          <w:rFonts w:ascii="Times New Roman" w:hAnsi="Times New Roman" w:cs="Times New Roman"/>
          <w:noProof/>
          <w:sz w:val="28"/>
          <w:szCs w:val="28"/>
        </w:rPr>
        <w:t xml:space="preserve"> И позволяет наглядно продемонстрировать продукты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, показывая их преимущества и отвечая на вопросы клиентов в реальном времени.</w:t>
      </w:r>
    </w:p>
    <w:p w14:paraId="72D33116" w14:textId="408B365A" w:rsidR="0067426B" w:rsidRPr="000E796B" w:rsidRDefault="00493665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96B">
        <w:rPr>
          <w:rFonts w:ascii="Times New Roman" w:hAnsi="Times New Roman" w:cs="Times New Roman"/>
          <w:noProof/>
          <w:sz w:val="28"/>
          <w:szCs w:val="28"/>
        </w:rPr>
        <w:t>Во-вторых,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4367" w:rsidRPr="000E796B">
        <w:rPr>
          <w:rFonts w:ascii="Times New Roman" w:hAnsi="Times New Roman" w:cs="Times New Roman"/>
          <w:noProof/>
          <w:sz w:val="28"/>
          <w:szCs w:val="28"/>
        </w:rPr>
        <w:t>г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ибкость</w:t>
      </w: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 и мгновенная обратная связь</w:t>
      </w:r>
      <w:r w:rsidR="000E79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Прямые продажи обеспечивают гибкость как для продавцов, так и для покупателей, позволяя проводить встречи и демонстрации в удобное время и место.</w:t>
      </w: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 Затем п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родавцы получают мгновенную обратную связь от клиентов, что позволяет быстро реагировать на их предпочтения и возражения.</w:t>
      </w:r>
    </w:p>
    <w:p w14:paraId="2B0F06B0" w14:textId="0873398F" w:rsidR="0067426B" w:rsidRPr="000E796B" w:rsidRDefault="00DE4367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96B">
        <w:rPr>
          <w:rFonts w:ascii="Times New Roman" w:hAnsi="Times New Roman" w:cs="Times New Roman"/>
          <w:noProof/>
          <w:sz w:val="28"/>
          <w:szCs w:val="28"/>
        </w:rPr>
        <w:t>В-третьих,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E796B">
        <w:rPr>
          <w:rFonts w:ascii="Times New Roman" w:hAnsi="Times New Roman" w:cs="Times New Roman"/>
          <w:noProof/>
          <w:sz w:val="28"/>
          <w:szCs w:val="28"/>
        </w:rPr>
        <w:t>с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окращение затрат</w:t>
      </w: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 и независимость</w:t>
      </w:r>
      <w:r w:rsidR="000E796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Прямые продажи избавляют от необходимости содержать физические магазины и снижают расходы на дистрибуцию и рекламу.</w:t>
      </w: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 Прямые продажи дают возможность продавцам работать независимо, что может быть мотивирующим фактором.</w:t>
      </w:r>
    </w:p>
    <w:p w14:paraId="195F7206" w14:textId="1CABB5FC" w:rsidR="00E95BB0" w:rsidRPr="000E796B" w:rsidRDefault="00FA32BB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96B">
        <w:rPr>
          <w:rFonts w:ascii="Times New Roman" w:hAnsi="Times New Roman" w:cs="Times New Roman"/>
          <w:noProof/>
          <w:sz w:val="28"/>
          <w:szCs w:val="28"/>
        </w:rPr>
        <w:lastRenderedPageBreak/>
        <w:t>Таким образом, п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родажи могут быть адаптированы под конкретного клиента, что увеличивает вероятность покупки</w:t>
      </w:r>
      <w:r w:rsidRPr="000E796B">
        <w:rPr>
          <w:rFonts w:ascii="Times New Roman" w:hAnsi="Times New Roman" w:cs="Times New Roman"/>
          <w:noProof/>
          <w:sz w:val="28"/>
          <w:szCs w:val="28"/>
        </w:rPr>
        <w:t xml:space="preserve">, а также может 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достигать клиентов в регионах, где нет физических магазинов, расширяя свою клиентскую базу.</w:t>
      </w:r>
      <w:r w:rsidR="00A9461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426B" w:rsidRPr="000E796B">
        <w:rPr>
          <w:rFonts w:ascii="Times New Roman" w:hAnsi="Times New Roman" w:cs="Times New Roman"/>
          <w:noProof/>
          <w:sz w:val="28"/>
          <w:szCs w:val="28"/>
        </w:rPr>
        <w:t>Некоторые продукты продаются исключительно через прямые продажи, что создает ощущение эксклюзивности и уникальности.</w:t>
      </w:r>
    </w:p>
    <w:p w14:paraId="6D186BA7" w14:textId="309F4F5A" w:rsidR="0058703B" w:rsidRPr="0058703B" w:rsidRDefault="0006414C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414C">
        <w:rPr>
          <w:rFonts w:ascii="Times New Roman" w:hAnsi="Times New Roman" w:cs="Times New Roman"/>
          <w:noProof/>
          <w:sz w:val="28"/>
          <w:szCs w:val="28"/>
        </w:rPr>
        <w:t>Компа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ния «</w:t>
      </w:r>
      <w:r>
        <w:rPr>
          <w:rFonts w:ascii="Times New Roman" w:hAnsi="Times New Roman" w:cs="Times New Roman"/>
          <w:noProof/>
          <w:sz w:val="28"/>
          <w:szCs w:val="28"/>
        </w:rPr>
        <w:t>Фаберлик</w:t>
      </w:r>
      <w:r w:rsidRPr="0006414C">
        <w:rPr>
          <w:rFonts w:ascii="Times New Roman" w:hAnsi="Times New Roman" w:cs="Times New Roman"/>
          <w:noProof/>
          <w:sz w:val="28"/>
          <w:szCs w:val="28"/>
        </w:rPr>
        <w:t>» за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регистрирова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на</w:t>
      </w:r>
      <w:r w:rsidR="00364D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61EE">
        <w:rPr>
          <w:rFonts w:ascii="Times New Roman" w:hAnsi="Times New Roman" w:cs="Times New Roman"/>
          <w:noProof/>
          <w:sz w:val="28"/>
          <w:szCs w:val="28"/>
        </w:rPr>
        <w:t xml:space="preserve">25.03.1998 </w:t>
      </w:r>
      <w:r w:rsidR="0058703B" w:rsidRPr="0058703B">
        <w:rPr>
          <w:rFonts w:ascii="Times New Roman" w:hAnsi="Times New Roman" w:cs="Times New Roman"/>
          <w:noProof/>
          <w:sz w:val="28"/>
          <w:szCs w:val="28"/>
        </w:rPr>
        <w:t>Инспекци</w:t>
      </w:r>
      <w:r w:rsidR="0058703B">
        <w:rPr>
          <w:rFonts w:ascii="Times New Roman" w:hAnsi="Times New Roman" w:cs="Times New Roman"/>
          <w:noProof/>
          <w:sz w:val="28"/>
          <w:szCs w:val="28"/>
        </w:rPr>
        <w:t>ей</w:t>
      </w:r>
      <w:r w:rsidR="0058703B" w:rsidRPr="0058703B">
        <w:rPr>
          <w:rFonts w:ascii="Times New Roman" w:hAnsi="Times New Roman" w:cs="Times New Roman"/>
          <w:noProof/>
          <w:sz w:val="28"/>
          <w:szCs w:val="28"/>
        </w:rPr>
        <w:t xml:space="preserve"> Федеральной налоговой службы</w:t>
      </w:r>
      <w:r w:rsidR="005870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A67A9">
        <w:rPr>
          <w:rFonts w:ascii="Times New Roman" w:hAnsi="Times New Roman" w:cs="Times New Roman"/>
          <w:noProof/>
          <w:sz w:val="28"/>
          <w:szCs w:val="28"/>
        </w:rPr>
        <w:t>по г. Балашихе Московской области.</w:t>
      </w:r>
    </w:p>
    <w:p w14:paraId="4D896C52" w14:textId="5E486109" w:rsidR="007E5629" w:rsidRPr="0006414C" w:rsidRDefault="0006414C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414C">
        <w:rPr>
          <w:rFonts w:ascii="Times New Roman" w:hAnsi="Times New Roman" w:cs="Times New Roman"/>
          <w:noProof/>
          <w:sz w:val="28"/>
          <w:szCs w:val="28"/>
        </w:rPr>
        <w:t>Полное на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именова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 xml:space="preserve">ние </w:t>
      </w:r>
      <w:r w:rsidR="00DA67A9">
        <w:rPr>
          <w:rFonts w:ascii="Times New Roman" w:hAnsi="Times New Roman" w:cs="Times New Roman"/>
          <w:noProof/>
          <w:sz w:val="28"/>
          <w:szCs w:val="28"/>
        </w:rPr>
        <w:t>—</w:t>
      </w:r>
      <w:r w:rsidRPr="000641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64DB1" w:rsidRPr="00364DB1">
        <w:rPr>
          <w:rFonts w:ascii="Times New Roman" w:hAnsi="Times New Roman" w:cs="Times New Roman"/>
          <w:noProof/>
          <w:sz w:val="28"/>
          <w:szCs w:val="28"/>
        </w:rPr>
        <w:t>АКЦИОНЕРНОЕ ОБЩЕСТВО</w:t>
      </w:r>
      <w:r w:rsidR="00364DB1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364DB1" w:rsidRPr="00364DB1">
        <w:rPr>
          <w:rFonts w:ascii="Times New Roman" w:hAnsi="Times New Roman" w:cs="Times New Roman"/>
          <w:noProof/>
          <w:sz w:val="28"/>
          <w:szCs w:val="28"/>
        </w:rPr>
        <w:t>ФАБЕРЛИК</w:t>
      </w:r>
      <w:r w:rsidR="00364DB1">
        <w:rPr>
          <w:rFonts w:ascii="Times New Roman" w:hAnsi="Times New Roman" w:cs="Times New Roman"/>
          <w:noProof/>
          <w:sz w:val="28"/>
          <w:szCs w:val="28"/>
        </w:rPr>
        <w:t>»</w:t>
      </w:r>
      <w:r w:rsidR="007E5629">
        <w:rPr>
          <w:rFonts w:ascii="Times New Roman" w:hAnsi="Times New Roman" w:cs="Times New Roman"/>
          <w:noProof/>
          <w:sz w:val="28"/>
          <w:szCs w:val="28"/>
        </w:rPr>
        <w:t xml:space="preserve">, ИНН </w:t>
      </w:r>
      <w:r w:rsidR="00461264" w:rsidRPr="00461264">
        <w:rPr>
          <w:rFonts w:ascii="Times New Roman" w:hAnsi="Times New Roman" w:cs="Times New Roman"/>
          <w:noProof/>
          <w:sz w:val="28"/>
          <w:szCs w:val="28"/>
        </w:rPr>
        <w:t>5001026970</w:t>
      </w:r>
      <w:r w:rsidR="007E5629">
        <w:rPr>
          <w:rFonts w:ascii="Times New Roman" w:hAnsi="Times New Roman" w:cs="Times New Roman"/>
          <w:noProof/>
          <w:sz w:val="28"/>
          <w:szCs w:val="28"/>
        </w:rPr>
        <w:t>, ОГРН</w:t>
      </w:r>
      <w:r w:rsidR="000B5213" w:rsidRPr="004612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1264" w:rsidRPr="00461264">
        <w:rPr>
          <w:rFonts w:ascii="Times New Roman" w:hAnsi="Times New Roman" w:cs="Times New Roman"/>
          <w:noProof/>
          <w:sz w:val="28"/>
          <w:szCs w:val="28"/>
        </w:rPr>
        <w:t>1025000507399</w:t>
      </w:r>
      <w:r w:rsidR="00461264">
        <w:rPr>
          <w:rFonts w:ascii="Times New Roman" w:hAnsi="Times New Roman" w:cs="Times New Roman"/>
          <w:noProof/>
          <w:sz w:val="28"/>
          <w:szCs w:val="28"/>
        </w:rPr>
        <w:t>.</w:t>
      </w:r>
      <w:r w:rsidR="00461264" w:rsidRPr="0046126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AA8CB16" w14:textId="36F06881" w:rsidR="0006414C" w:rsidRPr="0006414C" w:rsidRDefault="0006414C" w:rsidP="00BE0A51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06414C">
        <w:rPr>
          <w:rFonts w:ascii="Times New Roman" w:hAnsi="Times New Roman" w:cs="Times New Roman"/>
          <w:noProof/>
          <w:sz w:val="28"/>
          <w:szCs w:val="28"/>
        </w:rPr>
        <w:t>Компа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ния на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>ходится по а</w:t>
      </w:r>
      <w:r w:rsidRPr="0006414C">
        <w:rPr>
          <w:rFonts w:ascii="Times New Roman" w:hAnsi="Times New Roman" w:cs="Times New Roman"/>
          <w:noProof/>
          <w:spacing w:val="-20000"/>
          <w:sz w:val="28"/>
          <w:szCs w:val="28"/>
        </w:rPr>
        <w:t>ـ</w:t>
      </w:r>
      <w:r w:rsidRPr="0006414C">
        <w:rPr>
          <w:rFonts w:ascii="Times New Roman" w:hAnsi="Times New Roman" w:cs="Times New Roman"/>
          <w:noProof/>
          <w:sz w:val="28"/>
          <w:szCs w:val="28"/>
        </w:rPr>
        <w:t xml:space="preserve">дресу: 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>117403,</w:t>
      </w:r>
      <w:r w:rsidR="00F35C0E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>.</w:t>
      </w:r>
      <w:r w:rsidR="00F35C0E">
        <w:rPr>
          <w:rFonts w:ascii="Times New Roman" w:hAnsi="Times New Roman" w:cs="Times New Roman"/>
          <w:noProof/>
          <w:sz w:val="28"/>
          <w:szCs w:val="28"/>
        </w:rPr>
        <w:t xml:space="preserve"> Москва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>,</w:t>
      </w:r>
      <w:r w:rsidR="00F35C0E">
        <w:rPr>
          <w:rFonts w:ascii="Times New Roman" w:hAnsi="Times New Roman" w:cs="Times New Roman"/>
          <w:noProof/>
          <w:sz w:val="28"/>
          <w:szCs w:val="28"/>
        </w:rPr>
        <w:t xml:space="preserve"> ул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F35C0E">
        <w:rPr>
          <w:rFonts w:ascii="Times New Roman" w:hAnsi="Times New Roman" w:cs="Times New Roman"/>
          <w:noProof/>
          <w:sz w:val="28"/>
          <w:szCs w:val="28"/>
        </w:rPr>
        <w:t>Никопольская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>,</w:t>
      </w:r>
      <w:r w:rsidR="00F35C0E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F35C0E" w:rsidRPr="00F35C0E">
        <w:rPr>
          <w:rFonts w:ascii="Times New Roman" w:hAnsi="Times New Roman" w:cs="Times New Roman"/>
          <w:noProof/>
          <w:sz w:val="28"/>
          <w:szCs w:val="28"/>
        </w:rPr>
        <w:t>.4</w:t>
      </w:r>
      <w:r w:rsidR="00F35C0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CCA6570" w14:textId="77777777" w:rsidR="00E67169" w:rsidRDefault="0006414C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03D9">
        <w:rPr>
          <w:rFonts w:ascii="Times New Roman" w:hAnsi="Times New Roman" w:cs="Times New Roman"/>
          <w:noProof/>
          <w:sz w:val="28"/>
          <w:szCs w:val="28"/>
        </w:rPr>
        <w:t xml:space="preserve">Основным видом деятельности </w:t>
      </w:r>
      <w:r w:rsidR="009F1BD3">
        <w:rPr>
          <w:rFonts w:ascii="Times New Roman" w:hAnsi="Times New Roman" w:cs="Times New Roman"/>
          <w:noProof/>
          <w:sz w:val="28"/>
          <w:szCs w:val="28"/>
        </w:rPr>
        <w:t xml:space="preserve">компании </w:t>
      </w:r>
      <w:r w:rsidRPr="009C03D9">
        <w:rPr>
          <w:rFonts w:ascii="Times New Roman" w:hAnsi="Times New Roman" w:cs="Times New Roman"/>
          <w:noProof/>
          <w:sz w:val="28"/>
          <w:szCs w:val="28"/>
        </w:rPr>
        <w:t>является: «</w:t>
      </w:r>
      <w:r w:rsidR="004062E7" w:rsidRPr="004062E7">
        <w:rPr>
          <w:rFonts w:ascii="Times New Roman" w:hAnsi="Times New Roman" w:cs="Times New Roman"/>
          <w:noProof/>
          <w:sz w:val="28"/>
          <w:szCs w:val="28"/>
        </w:rPr>
        <w:t>Производство парфюмерных и</w:t>
      </w:r>
      <w:r w:rsidR="004062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62E7" w:rsidRPr="004062E7">
        <w:rPr>
          <w:rFonts w:ascii="Times New Roman" w:hAnsi="Times New Roman" w:cs="Times New Roman"/>
          <w:noProof/>
          <w:sz w:val="28"/>
          <w:szCs w:val="28"/>
        </w:rPr>
        <w:t>косметических средств</w:t>
      </w:r>
      <w:r w:rsidRPr="009C03D9">
        <w:rPr>
          <w:rFonts w:ascii="Times New Roman" w:hAnsi="Times New Roman" w:cs="Times New Roman"/>
          <w:noProof/>
          <w:sz w:val="28"/>
          <w:szCs w:val="28"/>
        </w:rPr>
        <w:t xml:space="preserve">». </w:t>
      </w:r>
    </w:p>
    <w:p w14:paraId="1517551E" w14:textId="77777777" w:rsidR="00E67169" w:rsidRDefault="004062E7" w:rsidP="00BE0A5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</w:t>
      </w:r>
      <w:r w:rsidR="00917854">
        <w:rPr>
          <w:rFonts w:ascii="Times New Roman" w:hAnsi="Times New Roman" w:cs="Times New Roman"/>
          <w:noProof/>
          <w:sz w:val="28"/>
          <w:szCs w:val="28"/>
        </w:rPr>
        <w:t>выписка из ЕГРЮЛ содержит сведения о таких дополнительных видах деятельности компании как</w:t>
      </w:r>
      <w:r w:rsidR="0006414C" w:rsidRPr="009C03D9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68F1DB5B" w14:textId="77777777" w:rsidR="000839A7" w:rsidRPr="003F727E" w:rsidRDefault="000839A7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Производство прочих пищевых продуктов, не включенных в другие группировки </w:t>
      </w:r>
    </w:p>
    <w:p w14:paraId="29215803" w14:textId="77777777" w:rsidR="000839A7" w:rsidRPr="003F727E" w:rsidRDefault="000839A7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Деятельность полиграфическая и предоставление услуг в этой области </w:t>
      </w:r>
    </w:p>
    <w:p w14:paraId="30F42F54" w14:textId="77777777" w:rsidR="00385614" w:rsidRPr="003F727E" w:rsidRDefault="00385614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Производство мыла и моющих, чистящих и полирующих средств </w:t>
      </w:r>
    </w:p>
    <w:p w14:paraId="46A788BD" w14:textId="77777777" w:rsidR="00385614" w:rsidRPr="003F727E" w:rsidRDefault="00385614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>Производство пластмассовых изделий для упаковывания товаров</w:t>
      </w:r>
    </w:p>
    <w:p w14:paraId="5C2DD78A" w14:textId="77777777" w:rsidR="00385614" w:rsidRPr="003F727E" w:rsidRDefault="00385614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>Производство прочих изделий из пластмасс, не включенных в другие группировки, кроме устройств пломбировочных из пластика</w:t>
      </w:r>
    </w:p>
    <w:p w14:paraId="732055A1" w14:textId="77777777" w:rsidR="000238C2" w:rsidRPr="003F727E" w:rsidRDefault="000238C2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Деятельность по складированию и хранению </w:t>
      </w:r>
    </w:p>
    <w:p w14:paraId="1F09BB7D" w14:textId="77777777" w:rsidR="00001873" w:rsidRPr="003F727E" w:rsidRDefault="00001873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Издание книг, брошюр, рекламных буклетов и аналогичных изданий, включая издание словарей и энциклопедий, в том числе для слепых, в печатном виде </w:t>
      </w:r>
    </w:p>
    <w:p w14:paraId="1356B939" w14:textId="77777777" w:rsidR="00640AC7" w:rsidRPr="003F727E" w:rsidRDefault="00640AC7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>Технические испытания, исследования, анализ и сертификация</w:t>
      </w:r>
    </w:p>
    <w:p w14:paraId="2248554C" w14:textId="77777777" w:rsidR="00640AC7" w:rsidRPr="003F727E" w:rsidRDefault="00640AC7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3F727E">
        <w:rPr>
          <w:sz w:val="28"/>
          <w:szCs w:val="28"/>
        </w:rPr>
        <w:t xml:space="preserve">Научные исследования и разработки в области естественных и технических наук прочие </w:t>
      </w:r>
    </w:p>
    <w:p w14:paraId="068B5188" w14:textId="35E64E8C" w:rsidR="00911E9A" w:rsidRDefault="00911E9A" w:rsidP="0025053D">
      <w:pPr>
        <w:pStyle w:val="2"/>
        <w:spacing w:line="240" w:lineRule="auto"/>
      </w:pPr>
      <w:bookmarkStart w:id="13" w:name="_Toc168557601"/>
      <w:r w:rsidRPr="000836F3">
        <w:lastRenderedPageBreak/>
        <w:t xml:space="preserve">2.2 Основные финансовые результаты деятельности </w:t>
      </w:r>
      <w:r w:rsidR="000836F3" w:rsidRPr="000836F3">
        <w:t>предприятия «Фаберлик»</w:t>
      </w:r>
      <w:bookmarkEnd w:id="13"/>
    </w:p>
    <w:p w14:paraId="61BFC6DD" w14:textId="77777777" w:rsidR="006D51FA" w:rsidRPr="006D51FA" w:rsidRDefault="006D51FA" w:rsidP="006D51FA">
      <w:pPr>
        <w:rPr>
          <w:sz w:val="28"/>
          <w:szCs w:val="28"/>
        </w:rPr>
      </w:pPr>
    </w:p>
    <w:p w14:paraId="71AC6E29" w14:textId="244D72AF" w:rsidR="00C63384" w:rsidRDefault="006D51FA" w:rsidP="005D4059">
      <w:pPr>
        <w:spacing w:line="360" w:lineRule="auto"/>
        <w:rPr>
          <w:sz w:val="28"/>
          <w:szCs w:val="28"/>
        </w:rPr>
      </w:pPr>
      <w:r w:rsidRPr="006D51FA">
        <w:rPr>
          <w:sz w:val="28"/>
          <w:szCs w:val="28"/>
        </w:rPr>
        <w:t>Важным аспектом успешной деятельности предприятия «Фаберлик» являются его финансовые результаты. За последние годы компания продемонстрировала стабильный рост выручки и прибыли</w:t>
      </w:r>
      <w:r w:rsidR="00052EC4">
        <w:rPr>
          <w:sz w:val="28"/>
          <w:szCs w:val="28"/>
        </w:rPr>
        <w:t xml:space="preserve"> (см. </w:t>
      </w:r>
      <w:r w:rsidR="00EF58A1">
        <w:rPr>
          <w:sz w:val="28"/>
          <w:szCs w:val="28"/>
        </w:rPr>
        <w:t>график</w:t>
      </w:r>
      <w:r w:rsidR="00052EC4">
        <w:rPr>
          <w:sz w:val="28"/>
          <w:szCs w:val="28"/>
        </w:rPr>
        <w:t xml:space="preserve"> 1)</w:t>
      </w:r>
      <w:r w:rsidRPr="006D51FA">
        <w:rPr>
          <w:sz w:val="28"/>
          <w:szCs w:val="28"/>
        </w:rPr>
        <w:t>.</w:t>
      </w:r>
      <w:r w:rsidR="00DD11A7">
        <w:rPr>
          <w:sz w:val="28"/>
          <w:szCs w:val="28"/>
        </w:rPr>
        <w:t xml:space="preserve"> </w:t>
      </w:r>
      <w:r w:rsidR="004E7651">
        <w:rPr>
          <w:sz w:val="28"/>
          <w:szCs w:val="28"/>
        </w:rPr>
        <w:t xml:space="preserve">Выручка компании АО «Фаберлик» по состоянию на 2023 год составила </w:t>
      </w:r>
      <w:r w:rsidR="00454E8E">
        <w:rPr>
          <w:sz w:val="28"/>
          <w:szCs w:val="28"/>
        </w:rPr>
        <w:t xml:space="preserve">3,52 млрд. рублей, что превысило показатель выручки за 2022 год на </w:t>
      </w:r>
      <w:r w:rsidR="007F1F35">
        <w:rPr>
          <w:sz w:val="28"/>
          <w:szCs w:val="28"/>
        </w:rPr>
        <w:t>53</w:t>
      </w:r>
      <w:r w:rsidR="00025C29">
        <w:rPr>
          <w:sz w:val="28"/>
          <w:szCs w:val="28"/>
        </w:rPr>
        <w:t xml:space="preserve"> процента.</w:t>
      </w:r>
      <w:r w:rsidRPr="006D51FA">
        <w:rPr>
          <w:sz w:val="28"/>
          <w:szCs w:val="28"/>
        </w:rPr>
        <w:t xml:space="preserve"> </w:t>
      </w:r>
      <w:r w:rsidR="00025C29">
        <w:rPr>
          <w:sz w:val="28"/>
          <w:szCs w:val="28"/>
        </w:rPr>
        <w:t>Данный финансовый результат был достигнут</w:t>
      </w:r>
      <w:r w:rsidRPr="006D51FA">
        <w:rPr>
          <w:sz w:val="28"/>
          <w:szCs w:val="28"/>
        </w:rPr>
        <w:t xml:space="preserve"> благодаря эффективному управлению финансами, развитию новых продуктов и маркетинговых стратегий</w:t>
      </w:r>
      <w:r w:rsidR="00025C29">
        <w:rPr>
          <w:sz w:val="28"/>
          <w:szCs w:val="28"/>
        </w:rPr>
        <w:t xml:space="preserve"> компании «Фаберлик»</w:t>
      </w:r>
      <w:r w:rsidRPr="006D51FA">
        <w:rPr>
          <w:sz w:val="28"/>
          <w:szCs w:val="28"/>
        </w:rPr>
        <w:t>.</w:t>
      </w:r>
    </w:p>
    <w:p w14:paraId="7E0BCE05" w14:textId="4C864668" w:rsidR="005C0C80" w:rsidRPr="00187B3B" w:rsidRDefault="00187B3B" w:rsidP="000435C2">
      <w:pPr>
        <w:keepNext/>
        <w:spacing w:line="240" w:lineRule="auto"/>
        <w:ind w:firstLine="0"/>
        <w:jc w:val="right"/>
        <w:rPr>
          <w:b/>
          <w:bCs/>
          <w:sz w:val="28"/>
          <w:szCs w:val="28"/>
        </w:rPr>
      </w:pPr>
      <w:r w:rsidRPr="00187B3B">
        <w:rPr>
          <w:b/>
          <w:bCs/>
          <w:sz w:val="28"/>
          <w:szCs w:val="28"/>
        </w:rPr>
        <w:t>График 1</w:t>
      </w:r>
      <w:r w:rsidR="005C0C80" w:rsidRPr="00187B3B">
        <w:rPr>
          <w:b/>
          <w:bCs/>
          <w:sz w:val="28"/>
          <w:szCs w:val="28"/>
        </w:rPr>
        <w:t xml:space="preserve"> </w:t>
      </w:r>
      <w:r w:rsidR="00B428D0" w:rsidRPr="00187B3B">
        <w:rPr>
          <w:b/>
          <w:bCs/>
          <w:sz w:val="28"/>
          <w:szCs w:val="28"/>
        </w:rPr>
        <w:t xml:space="preserve">— Данные бухгалтерской отчетности АО «Фаберлик» </w:t>
      </w:r>
    </w:p>
    <w:p w14:paraId="77BAF38C" w14:textId="42D35041" w:rsidR="005C0C80" w:rsidRPr="006D51FA" w:rsidRDefault="005C0C80" w:rsidP="000435C2">
      <w:pPr>
        <w:keepNext/>
        <w:spacing w:line="360" w:lineRule="auto"/>
        <w:ind w:firstLine="0"/>
        <w:jc w:val="right"/>
        <w:rPr>
          <w:sz w:val="28"/>
          <w:szCs w:val="28"/>
        </w:rPr>
      </w:pPr>
      <w:r w:rsidRPr="005C0C80">
        <w:rPr>
          <w:noProof/>
          <w:sz w:val="28"/>
          <w:szCs w:val="28"/>
        </w:rPr>
        <w:drawing>
          <wp:inline distT="0" distB="0" distL="0" distR="0" wp14:anchorId="3FBAA355" wp14:editId="6A5A5AE0">
            <wp:extent cx="4517714" cy="2539778"/>
            <wp:effectExtent l="0" t="0" r="0" b="0"/>
            <wp:docPr id="815234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3476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0832" cy="26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ED54" w14:textId="5C6FEAB2" w:rsidR="00730B2F" w:rsidRDefault="006D51FA" w:rsidP="00C35A40">
      <w:pPr>
        <w:spacing w:line="360" w:lineRule="auto"/>
        <w:rPr>
          <w:sz w:val="28"/>
          <w:szCs w:val="28"/>
        </w:rPr>
      </w:pPr>
      <w:r w:rsidRPr="006D51FA">
        <w:rPr>
          <w:sz w:val="28"/>
          <w:szCs w:val="28"/>
        </w:rPr>
        <w:t>Одним из ключевых показателей финансовой деятельности предприятия является оборотный капитал.</w:t>
      </w:r>
      <w:r w:rsidR="00730B2F" w:rsidRPr="00730B2F">
        <w:rPr>
          <w:sz w:val="28"/>
          <w:szCs w:val="28"/>
        </w:rPr>
        <w:t xml:space="preserve"> </w:t>
      </w:r>
      <w:r w:rsidR="00730B2F" w:rsidRPr="00C35A40">
        <w:rPr>
          <w:sz w:val="28"/>
          <w:szCs w:val="28"/>
        </w:rPr>
        <w:t>Оборотный капитал — это финансовый показатель, который отражает способность компании покрывать краткосрочные обязательства за счет своих оборотных активов.</w:t>
      </w:r>
      <w:r w:rsidRPr="006D51FA">
        <w:rPr>
          <w:sz w:val="28"/>
          <w:szCs w:val="28"/>
        </w:rPr>
        <w:t xml:space="preserve"> «Фаберлик» активно работает над оптимизацией своего оборотного капитала, чтобы улучшить эффективность использования своих ресурсов. </w:t>
      </w:r>
    </w:p>
    <w:p w14:paraId="3DB037EB" w14:textId="55819607" w:rsidR="00A2768E" w:rsidRDefault="00730B2F" w:rsidP="00875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оборотного капитала</w:t>
      </w:r>
      <w:r w:rsidR="00C35A40" w:rsidRPr="006D51FA">
        <w:rPr>
          <w:sz w:val="28"/>
          <w:szCs w:val="28"/>
        </w:rPr>
        <w:t xml:space="preserve"> позволяет компании </w:t>
      </w:r>
      <w:r>
        <w:rPr>
          <w:sz w:val="28"/>
          <w:szCs w:val="28"/>
        </w:rPr>
        <w:t xml:space="preserve">«Фаберлик» </w:t>
      </w:r>
      <w:r w:rsidR="00C35A40" w:rsidRPr="006D51FA">
        <w:rPr>
          <w:sz w:val="28"/>
          <w:szCs w:val="28"/>
        </w:rPr>
        <w:t>быстрее реагировать на изменения во внешней среде и увеличивать конкурентоспособность.</w:t>
      </w:r>
      <w:r w:rsidR="00C35A40">
        <w:rPr>
          <w:sz w:val="28"/>
          <w:szCs w:val="28"/>
        </w:rPr>
        <w:t xml:space="preserve"> </w:t>
      </w:r>
      <w:r w:rsidR="00C35A40" w:rsidRPr="00C35A40">
        <w:rPr>
          <w:sz w:val="28"/>
          <w:szCs w:val="28"/>
        </w:rPr>
        <w:t xml:space="preserve">Он рассчитывается как разница между оборотными активами и краткосрочными обязательствами компании. </w:t>
      </w:r>
      <w:r w:rsidR="002C6559">
        <w:rPr>
          <w:sz w:val="28"/>
          <w:szCs w:val="28"/>
        </w:rPr>
        <w:t xml:space="preserve">Поскольку оборотный капитал АО «Фаберлик» за 2023 увеличился, то это означает, что </w:t>
      </w:r>
    </w:p>
    <w:p w14:paraId="5D121B38" w14:textId="77777777" w:rsidR="000435C2" w:rsidRPr="00ED3B0C" w:rsidRDefault="000435C2" w:rsidP="005D4059">
      <w:pPr>
        <w:spacing w:line="360" w:lineRule="auto"/>
        <w:rPr>
          <w:sz w:val="28"/>
          <w:szCs w:val="28"/>
        </w:rPr>
      </w:pPr>
    </w:p>
    <w:p w14:paraId="29C37838" w14:textId="77777777" w:rsidR="00911E9A" w:rsidRPr="00ED3B0C" w:rsidRDefault="00911E9A" w:rsidP="0025053D">
      <w:pPr>
        <w:pStyle w:val="2"/>
        <w:spacing w:line="240" w:lineRule="auto"/>
        <w:rPr>
          <w:szCs w:val="28"/>
        </w:rPr>
      </w:pPr>
      <w:bookmarkStart w:id="14" w:name="_Toc168557602"/>
      <w:r w:rsidRPr="00ED3B0C">
        <w:rPr>
          <w:szCs w:val="28"/>
        </w:rPr>
        <w:t>2.3 Оценка конкурентоспособности упаковки образцов парфюмерной продукции</w:t>
      </w:r>
      <w:bookmarkEnd w:id="14"/>
      <w:r w:rsidRPr="00ED3B0C">
        <w:rPr>
          <w:szCs w:val="28"/>
        </w:rPr>
        <w:t xml:space="preserve"> </w:t>
      </w:r>
    </w:p>
    <w:p w14:paraId="0B27D1C5" w14:textId="77777777" w:rsidR="00D03B67" w:rsidRPr="00ED3B0C" w:rsidRDefault="00D03B67" w:rsidP="00D03B67">
      <w:pPr>
        <w:rPr>
          <w:sz w:val="28"/>
          <w:szCs w:val="28"/>
        </w:rPr>
      </w:pPr>
    </w:p>
    <w:p w14:paraId="2364E476" w14:textId="38436719" w:rsidR="005265D4" w:rsidRDefault="005265D4" w:rsidP="00D03B67">
      <w:pPr>
        <w:spacing w:line="360" w:lineRule="auto"/>
        <w:rPr>
          <w:sz w:val="28"/>
          <w:szCs w:val="28"/>
        </w:rPr>
      </w:pPr>
      <w:r w:rsidRPr="005265D4">
        <w:rPr>
          <w:sz w:val="28"/>
          <w:szCs w:val="28"/>
        </w:rPr>
        <w:t xml:space="preserve">В </w:t>
      </w:r>
      <w:r>
        <w:rPr>
          <w:sz w:val="28"/>
          <w:szCs w:val="28"/>
        </w:rPr>
        <w:t>2023-</w:t>
      </w:r>
      <w:r w:rsidRPr="005265D4">
        <w:rPr>
          <w:sz w:val="28"/>
          <w:szCs w:val="28"/>
        </w:rPr>
        <w:t>2024 год</w:t>
      </w:r>
      <w:r>
        <w:rPr>
          <w:sz w:val="28"/>
          <w:szCs w:val="28"/>
        </w:rPr>
        <w:t>ах</w:t>
      </w:r>
      <w:r w:rsidRPr="005265D4">
        <w:rPr>
          <w:sz w:val="28"/>
          <w:szCs w:val="28"/>
        </w:rPr>
        <w:t xml:space="preserve"> рынок парфюмерии продолжает демонстрировать устойчивый рост, обусловленный повышением интереса к индивидуальности и самовыражению через ароматы. </w:t>
      </w:r>
      <w:r w:rsidR="008A701E" w:rsidRPr="008A701E">
        <w:rPr>
          <w:sz w:val="28"/>
          <w:szCs w:val="28"/>
        </w:rPr>
        <w:t>Ароматы тесно связаны с эмоциями и воспоминаниями, что делает парфюмерию мощным инструментом для выражения индивидуальности и настроения.</w:t>
      </w:r>
      <w:r w:rsidR="008A701E">
        <w:rPr>
          <w:sz w:val="28"/>
          <w:szCs w:val="28"/>
        </w:rPr>
        <w:t xml:space="preserve"> </w:t>
      </w:r>
      <w:r w:rsidRPr="005265D4">
        <w:rPr>
          <w:sz w:val="28"/>
          <w:szCs w:val="28"/>
        </w:rPr>
        <w:t>С увеличением покупательной способности и расширением цифровых каналов продаж, потребители стали более осведомленными и требовательными к качеству и уникальности продукции.</w:t>
      </w:r>
      <w:r w:rsidRPr="00D03B67">
        <w:rPr>
          <w:sz w:val="28"/>
          <w:szCs w:val="28"/>
        </w:rPr>
        <w:t xml:space="preserve"> </w:t>
      </w:r>
      <w:r w:rsidR="00AE71A2">
        <w:rPr>
          <w:sz w:val="28"/>
          <w:szCs w:val="28"/>
        </w:rPr>
        <w:t xml:space="preserve">А </w:t>
      </w:r>
      <w:r w:rsidR="00AE71A2" w:rsidRPr="00AE71A2">
        <w:rPr>
          <w:sz w:val="28"/>
          <w:szCs w:val="28"/>
        </w:rPr>
        <w:t>изменения в социальных нормах и повышение самосознания среди потребителей способствуют более активному использованию парфюмерии как средства самовыражения.</w:t>
      </w:r>
    </w:p>
    <w:p w14:paraId="5066E7BC" w14:textId="303E6DFB" w:rsidR="001765B5" w:rsidRDefault="001765B5" w:rsidP="00AC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качестве основных трендов</w:t>
      </w:r>
      <w:r w:rsidR="00BC6602">
        <w:rPr>
          <w:sz w:val="28"/>
          <w:szCs w:val="28"/>
        </w:rPr>
        <w:t>-</w:t>
      </w:r>
      <w:r>
        <w:rPr>
          <w:sz w:val="28"/>
          <w:szCs w:val="28"/>
        </w:rPr>
        <w:t xml:space="preserve">предпочтений </w:t>
      </w:r>
      <w:r w:rsidR="00BC6602">
        <w:rPr>
          <w:sz w:val="28"/>
          <w:szCs w:val="28"/>
        </w:rPr>
        <w:t xml:space="preserve">потребителей парфюмерной продукции </w:t>
      </w:r>
      <w:r>
        <w:rPr>
          <w:sz w:val="28"/>
          <w:szCs w:val="28"/>
        </w:rPr>
        <w:t xml:space="preserve">можно выделить </w:t>
      </w:r>
      <w:r w:rsidR="00AC0773">
        <w:rPr>
          <w:sz w:val="28"/>
          <w:szCs w:val="28"/>
        </w:rPr>
        <w:t>потребность экологичности упаковки</w:t>
      </w:r>
      <w:r w:rsidR="00AA7989">
        <w:rPr>
          <w:sz w:val="28"/>
          <w:szCs w:val="28"/>
        </w:rPr>
        <w:t xml:space="preserve"> и</w:t>
      </w:r>
      <w:r w:rsidR="00C63DD6">
        <w:rPr>
          <w:sz w:val="28"/>
          <w:szCs w:val="28"/>
        </w:rPr>
        <w:t xml:space="preserve"> </w:t>
      </w:r>
      <w:r w:rsidR="00AA7989">
        <w:rPr>
          <w:sz w:val="28"/>
          <w:szCs w:val="28"/>
        </w:rPr>
        <w:t>г</w:t>
      </w:r>
      <w:r w:rsidR="00C63DD6" w:rsidRPr="00C63DD6">
        <w:rPr>
          <w:sz w:val="28"/>
          <w:szCs w:val="28"/>
        </w:rPr>
        <w:t>ендерная нейтральность</w:t>
      </w:r>
      <w:r w:rsidR="00C63DD6">
        <w:rPr>
          <w:sz w:val="28"/>
          <w:szCs w:val="28"/>
        </w:rPr>
        <w:t xml:space="preserve"> — в </w:t>
      </w:r>
      <w:r w:rsidR="00C63DD6" w:rsidRPr="00C63DD6">
        <w:rPr>
          <w:sz w:val="28"/>
          <w:szCs w:val="28"/>
        </w:rPr>
        <w:t>моду входят унисекс-ароматы, подходящие для любого пола и возраста.</w:t>
      </w:r>
      <w:r w:rsidR="00AC0773">
        <w:rPr>
          <w:sz w:val="28"/>
          <w:szCs w:val="28"/>
        </w:rPr>
        <w:t xml:space="preserve"> </w:t>
      </w:r>
    </w:p>
    <w:p w14:paraId="25682A3A" w14:textId="41A8D31F" w:rsidR="006E77EA" w:rsidRDefault="006E77EA" w:rsidP="00AC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Однако на основе маркетинговых исследований компании, анализ которых упоминался ранее, было выявлено, что преимущественно продукцию компании «Фаберлик», в том числе и парфюмерную, приобретают женщины. </w:t>
      </w:r>
    </w:p>
    <w:p w14:paraId="417785AA" w14:textId="7A013DD9" w:rsidR="0055478D" w:rsidRPr="0055478D" w:rsidRDefault="0055478D" w:rsidP="0055478D">
      <w:pPr>
        <w:spacing w:line="360" w:lineRule="auto"/>
        <w:rPr>
          <w:sz w:val="28"/>
          <w:szCs w:val="28"/>
        </w:rPr>
      </w:pPr>
      <w:r w:rsidRPr="0055478D">
        <w:rPr>
          <w:sz w:val="28"/>
          <w:szCs w:val="28"/>
        </w:rPr>
        <w:t xml:space="preserve">Отсутствие интереса мужчин к парфюмерной продукции компании </w:t>
      </w:r>
      <w:r>
        <w:rPr>
          <w:sz w:val="28"/>
          <w:szCs w:val="28"/>
        </w:rPr>
        <w:t>«</w:t>
      </w:r>
      <w:r w:rsidRPr="0055478D">
        <w:rPr>
          <w:sz w:val="28"/>
          <w:szCs w:val="28"/>
        </w:rPr>
        <w:t>Фаберлик</w:t>
      </w:r>
      <w:r>
        <w:rPr>
          <w:sz w:val="28"/>
          <w:szCs w:val="28"/>
        </w:rPr>
        <w:t>»</w:t>
      </w:r>
      <w:r w:rsidRPr="0055478D">
        <w:rPr>
          <w:sz w:val="28"/>
          <w:szCs w:val="28"/>
        </w:rPr>
        <w:t xml:space="preserve"> может иметь несколько негативных последствий:</w:t>
      </w:r>
    </w:p>
    <w:p w14:paraId="214F946A" w14:textId="37D759E6" w:rsidR="0055478D" w:rsidRPr="0055478D" w:rsidRDefault="0055478D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Снижение потенциальных продаж: </w:t>
      </w:r>
      <w:r w:rsidR="00423396">
        <w:rPr>
          <w:sz w:val="28"/>
          <w:szCs w:val="28"/>
        </w:rPr>
        <w:t>м</w:t>
      </w:r>
      <w:r w:rsidRPr="0055478D">
        <w:rPr>
          <w:sz w:val="28"/>
          <w:szCs w:val="28"/>
        </w:rPr>
        <w:t>ужская аудитория представляет собой значительный сегмент рынка, и их неучастие может привести к упущенной выгоде и снижению общего объема продаж.</w:t>
      </w:r>
    </w:p>
    <w:p w14:paraId="04FD6F31" w14:textId="2C9BA7EE" w:rsidR="0055478D" w:rsidRPr="0055478D" w:rsidRDefault="0055478D" w:rsidP="00672AE2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Ограничение роста бренда: </w:t>
      </w:r>
      <w:r w:rsidR="00423396">
        <w:rPr>
          <w:sz w:val="28"/>
          <w:szCs w:val="28"/>
        </w:rPr>
        <w:t>б</w:t>
      </w:r>
      <w:r w:rsidRPr="0055478D">
        <w:rPr>
          <w:sz w:val="28"/>
          <w:szCs w:val="28"/>
        </w:rPr>
        <w:t>ез привлечения мужчин бренд теряет возможность расширения своего влияния и узнаваемости на рынке.</w:t>
      </w:r>
    </w:p>
    <w:p w14:paraId="4D92A518" w14:textId="77777777" w:rsidR="00875624" w:rsidRPr="00875624" w:rsidRDefault="0055478D" w:rsidP="00875624">
      <w:pPr>
        <w:pStyle w:val="a5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55478D">
        <w:rPr>
          <w:sz w:val="28"/>
          <w:szCs w:val="28"/>
        </w:rPr>
        <w:t>Недостаточное использование производственных мощностей</w:t>
      </w:r>
      <w:proofErr w:type="gramStart"/>
      <w:r w:rsidRPr="0055478D">
        <w:rPr>
          <w:sz w:val="28"/>
          <w:szCs w:val="28"/>
        </w:rPr>
        <w:t>: Если</w:t>
      </w:r>
      <w:proofErr w:type="gramEnd"/>
      <w:r w:rsidRPr="0055478D">
        <w:rPr>
          <w:sz w:val="28"/>
          <w:szCs w:val="28"/>
        </w:rPr>
        <w:t xml:space="preserve"> продукция для мужчин производится, но не пользуется спросом, это может привести к избыточному запасу и неэффективному использованию </w:t>
      </w:r>
      <w:bookmarkStart w:id="15" w:name="_Toc168557603"/>
    </w:p>
    <w:p w14:paraId="68E55604" w14:textId="05F971E2" w:rsidR="0025053D" w:rsidRPr="00875624" w:rsidRDefault="00911E9A" w:rsidP="00875624">
      <w:pPr>
        <w:pStyle w:val="a5"/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875624">
        <w:rPr>
          <w:b/>
          <w:bCs/>
          <w:sz w:val="32"/>
          <w:szCs w:val="32"/>
        </w:rPr>
        <w:lastRenderedPageBreak/>
        <w:t>ГЛАВА 3. РАЗРАБОТКА ПРЕДЛОЖЕНИЙ</w:t>
      </w:r>
    </w:p>
    <w:p w14:paraId="715FC96A" w14:textId="38586D9D" w:rsidR="00026859" w:rsidRPr="00875624" w:rsidRDefault="00911E9A" w:rsidP="00875624">
      <w:pPr>
        <w:pStyle w:val="1"/>
        <w:spacing w:line="240" w:lineRule="auto"/>
        <w:rPr>
          <w:bCs/>
          <w:sz w:val="32"/>
          <w:szCs w:val="32"/>
        </w:rPr>
      </w:pPr>
      <w:r w:rsidRPr="00875624">
        <w:rPr>
          <w:bCs/>
          <w:sz w:val="32"/>
          <w:szCs w:val="32"/>
        </w:rPr>
        <w:t>ПО СОВЕРШЕНСТВОВАНИЮ УПАКОВКИ</w:t>
      </w:r>
    </w:p>
    <w:p w14:paraId="4AE7BD75" w14:textId="3C06D404" w:rsidR="00911E9A" w:rsidRPr="00875624" w:rsidRDefault="00911E9A" w:rsidP="00875624">
      <w:pPr>
        <w:pStyle w:val="1"/>
        <w:spacing w:line="240" w:lineRule="auto"/>
        <w:rPr>
          <w:bCs/>
          <w:sz w:val="32"/>
          <w:szCs w:val="32"/>
        </w:rPr>
      </w:pPr>
      <w:r w:rsidRPr="00875624">
        <w:rPr>
          <w:bCs/>
          <w:sz w:val="32"/>
          <w:szCs w:val="32"/>
        </w:rPr>
        <w:t>ДЛЯ ПАРФЮМЕРНОЙ ПРОДУКЦИИ</w:t>
      </w:r>
      <w:bookmarkEnd w:id="15"/>
    </w:p>
    <w:p w14:paraId="771971DC" w14:textId="77777777" w:rsidR="000836F3" w:rsidRPr="000836F3" w:rsidRDefault="000836F3" w:rsidP="00875624">
      <w:pPr>
        <w:spacing w:line="240" w:lineRule="auto"/>
        <w:ind w:firstLine="0"/>
        <w:jc w:val="center"/>
        <w:rPr>
          <w:sz w:val="28"/>
          <w:szCs w:val="28"/>
        </w:rPr>
      </w:pPr>
    </w:p>
    <w:p w14:paraId="375C056D" w14:textId="77777777" w:rsidR="00911E9A" w:rsidRPr="00680D8F" w:rsidRDefault="00911E9A" w:rsidP="0025053D">
      <w:pPr>
        <w:pStyle w:val="2"/>
        <w:spacing w:line="240" w:lineRule="auto"/>
      </w:pPr>
      <w:bookmarkStart w:id="16" w:name="_Toc168557604"/>
      <w:r w:rsidRPr="00680D8F">
        <w:t>3.1 Исследование качественных характеристик парфюмерной продукции</w:t>
      </w:r>
      <w:bookmarkEnd w:id="16"/>
      <w:r w:rsidRPr="00680D8F">
        <w:t xml:space="preserve"> </w:t>
      </w:r>
    </w:p>
    <w:p w14:paraId="186429C4" w14:textId="77777777" w:rsidR="000836F3" w:rsidRPr="00F52B51" w:rsidRDefault="000836F3" w:rsidP="000836F3">
      <w:pPr>
        <w:rPr>
          <w:sz w:val="28"/>
          <w:szCs w:val="24"/>
        </w:rPr>
      </w:pPr>
    </w:p>
    <w:p w14:paraId="5535AC5D" w14:textId="46D51CC5" w:rsidR="00CD3BF1" w:rsidRPr="00F52B51" w:rsidRDefault="00F07DD5" w:rsidP="00484330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t>При</w:t>
      </w:r>
      <w:r w:rsidR="00CD3BF1" w:rsidRPr="00F52B51">
        <w:rPr>
          <w:sz w:val="28"/>
          <w:szCs w:val="28"/>
        </w:rPr>
        <w:t xml:space="preserve"> проведени</w:t>
      </w:r>
      <w:r w:rsidRPr="00F52B51">
        <w:rPr>
          <w:sz w:val="28"/>
          <w:szCs w:val="28"/>
        </w:rPr>
        <w:t>и</w:t>
      </w:r>
      <w:r w:rsidR="00CD3BF1" w:rsidRPr="00F52B51">
        <w:rPr>
          <w:sz w:val="28"/>
          <w:szCs w:val="28"/>
        </w:rPr>
        <w:t xml:space="preserve"> исследования качественных характеристик парфюмерной продукции компании </w:t>
      </w:r>
      <w:r w:rsidRPr="00F52B51">
        <w:rPr>
          <w:sz w:val="28"/>
          <w:szCs w:val="28"/>
        </w:rPr>
        <w:t xml:space="preserve">«Фаберлик» особое внимание было обращено </w:t>
      </w:r>
      <w:r w:rsidR="002163EF" w:rsidRPr="00F52B51">
        <w:rPr>
          <w:sz w:val="28"/>
          <w:szCs w:val="28"/>
        </w:rPr>
        <w:t>на историю и репутацию компании, поскольку р</w:t>
      </w:r>
      <w:r w:rsidR="00CD3BF1" w:rsidRPr="00F52B51">
        <w:rPr>
          <w:sz w:val="28"/>
          <w:szCs w:val="28"/>
        </w:rPr>
        <w:t>епутация компании часто служит хорошим показателем качества продукции.</w:t>
      </w:r>
    </w:p>
    <w:p w14:paraId="53D5ED0D" w14:textId="5B2A3FC7" w:rsidR="00A003D1" w:rsidRPr="00F52B51" w:rsidRDefault="006A7C94" w:rsidP="004843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003D1" w:rsidRPr="00F52B51">
        <w:rPr>
          <w:sz w:val="28"/>
          <w:szCs w:val="28"/>
        </w:rPr>
        <w:t>Faberlic</w:t>
      </w:r>
      <w:r>
        <w:rPr>
          <w:sz w:val="28"/>
          <w:szCs w:val="28"/>
        </w:rPr>
        <w:t>»</w:t>
      </w:r>
      <w:r w:rsidR="00A003D1" w:rsidRPr="00F52B51">
        <w:rPr>
          <w:sz w:val="28"/>
          <w:szCs w:val="28"/>
        </w:rPr>
        <w:t xml:space="preserve"> — это российская компания, основанная в 1997 году. Ее основателем является Алексей Нечаев, который в то время был молодым предпринимателем с большими амбициями. Компания изначально специализировалась на производстве и продаже косметической и парфюмерной продукции.</w:t>
      </w:r>
    </w:p>
    <w:p w14:paraId="3AB454B7" w14:textId="51530B0A" w:rsidR="00A003D1" w:rsidRPr="00F52B51" w:rsidRDefault="00A003D1" w:rsidP="00484330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t xml:space="preserve">Название </w:t>
      </w:r>
      <w:r w:rsidR="006A7C94">
        <w:rPr>
          <w:sz w:val="28"/>
          <w:szCs w:val="28"/>
        </w:rPr>
        <w:t>«</w:t>
      </w:r>
      <w:r w:rsidRPr="00F52B51">
        <w:rPr>
          <w:sz w:val="28"/>
          <w:szCs w:val="28"/>
        </w:rPr>
        <w:t>Faberlic</w:t>
      </w:r>
      <w:r w:rsidR="006A7C94">
        <w:rPr>
          <w:sz w:val="28"/>
          <w:szCs w:val="28"/>
        </w:rPr>
        <w:t>»</w:t>
      </w:r>
      <w:r w:rsidRPr="00F52B51">
        <w:rPr>
          <w:sz w:val="28"/>
          <w:szCs w:val="28"/>
        </w:rPr>
        <w:t xml:space="preserve"> было выбрано не случайно. Оно отсылает к имени известного русского ювелира и предпринимателя Карла Фаберже, чьи знаменитые пасхальные яйца стали символом роскоши и изысканности. Основатели Faberlic хотели, чтобы их продукция ассоциировалась с высоким качеством, инновациями и элегантностью.</w:t>
      </w:r>
    </w:p>
    <w:p w14:paraId="55F83D25" w14:textId="0E548891" w:rsidR="00A003D1" w:rsidRPr="00F52B51" w:rsidRDefault="00A003D1" w:rsidP="00484330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t xml:space="preserve">В первые годы компания развивалась достаточно быстро. Был налажен выпуск широкого ассортимента косметических средств </w:t>
      </w:r>
      <w:r w:rsidR="003A1FA9">
        <w:rPr>
          <w:sz w:val="28"/>
          <w:szCs w:val="28"/>
        </w:rPr>
        <w:t>—</w:t>
      </w:r>
      <w:r w:rsidRPr="00F52B51">
        <w:rPr>
          <w:sz w:val="28"/>
          <w:szCs w:val="28"/>
        </w:rPr>
        <w:t xml:space="preserve"> от декоративной косметики до средств по уходу за кожей лица и тела. Особое внимание уделялось использованию натуральных и безопасных ингредиентов. Продукция Faberlic быстро завоевала популярность среди российских потребителей.</w:t>
      </w:r>
    </w:p>
    <w:p w14:paraId="75787D85" w14:textId="6A2D74BA" w:rsidR="00A003D1" w:rsidRPr="00F52B51" w:rsidRDefault="00A003D1" w:rsidP="00484330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t>Важной вехой в истории компании стал 2001 год, когда была запущена сетевая модель продаж. Это позволило Faberlic выйти за пределы розничной торговли и активно развивать прямые продажи через независимых консультантов. Сеть дистрибуции стремительно расширялась, и уже к 2005 году компания была представлена более чем в 30 странах мира.</w:t>
      </w:r>
    </w:p>
    <w:p w14:paraId="28BF4A21" w14:textId="21EF331A" w:rsidR="000836F3" w:rsidRPr="00E106B7" w:rsidRDefault="00A003D1" w:rsidP="00875624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t xml:space="preserve">На протяжении 2000-х годов Faberlic продолжала наращивать </w:t>
      </w:r>
    </w:p>
    <w:p w14:paraId="00EC22F6" w14:textId="77777777" w:rsidR="000836F3" w:rsidRPr="00E106B7" w:rsidRDefault="000836F3" w:rsidP="00E106B7">
      <w:pPr>
        <w:spacing w:line="360" w:lineRule="auto"/>
        <w:rPr>
          <w:sz w:val="28"/>
          <w:szCs w:val="28"/>
        </w:rPr>
      </w:pPr>
    </w:p>
    <w:p w14:paraId="6048EADB" w14:textId="644F081E" w:rsidR="00911E9A" w:rsidRDefault="00911E9A" w:rsidP="00026859">
      <w:pPr>
        <w:pStyle w:val="2"/>
        <w:spacing w:line="240" w:lineRule="auto"/>
      </w:pPr>
      <w:bookmarkStart w:id="17" w:name="_Toc168557605"/>
      <w:r w:rsidRPr="00E747BA">
        <w:t>3.2 Предложения по совершенствованию упаковки парфюмерной продукции</w:t>
      </w:r>
      <w:bookmarkEnd w:id="17"/>
    </w:p>
    <w:p w14:paraId="05094966" w14:textId="77777777" w:rsidR="00555217" w:rsidRPr="00B03F6A" w:rsidRDefault="00555217" w:rsidP="00555217">
      <w:pPr>
        <w:rPr>
          <w:sz w:val="28"/>
          <w:szCs w:val="24"/>
        </w:rPr>
      </w:pPr>
    </w:p>
    <w:p w14:paraId="48864DA7" w14:textId="3A0995D7" w:rsidR="003846A6" w:rsidRPr="003846A6" w:rsidRDefault="003846A6" w:rsidP="003846A6">
      <w:pPr>
        <w:spacing w:line="360" w:lineRule="auto"/>
        <w:rPr>
          <w:sz w:val="28"/>
          <w:szCs w:val="28"/>
        </w:rPr>
      </w:pPr>
      <w:r w:rsidRPr="003846A6">
        <w:rPr>
          <w:sz w:val="28"/>
          <w:szCs w:val="28"/>
        </w:rPr>
        <w:t>Компания Faberlic уже много лет занимает лидирующие позиции на российском рынке парфюмерии и косметики. Однако, чтобы оставаться конкурентоспособными в условиях растущей конкуренции, необходимо постоянно совершенствовать не только качество продукции, но и ее презентацию.</w:t>
      </w:r>
    </w:p>
    <w:p w14:paraId="7CC71720" w14:textId="635DD5AF" w:rsidR="00597B81" w:rsidRPr="00555217" w:rsidRDefault="003846A6" w:rsidP="003846A6">
      <w:pPr>
        <w:spacing w:line="360" w:lineRule="auto"/>
        <w:rPr>
          <w:sz w:val="28"/>
          <w:szCs w:val="28"/>
        </w:rPr>
      </w:pPr>
      <w:r w:rsidRPr="003846A6">
        <w:rPr>
          <w:sz w:val="28"/>
          <w:szCs w:val="28"/>
        </w:rPr>
        <w:t>Одним из ключевых элементов успеха парфюмерного бренда является его упаковка. Именно она первой привлекает внимание покупателя на полке и формирует первое впечатление о товаре. Проанализировав существующую упаковку парфюмерии Faberlic, мы можем предложить несколько идей по ее улучшению:</w:t>
      </w:r>
    </w:p>
    <w:p w14:paraId="58109ADE" w14:textId="724DEF34" w:rsidR="00555217" w:rsidRPr="00555217" w:rsidRDefault="00555217" w:rsidP="00555217">
      <w:pPr>
        <w:spacing w:line="360" w:lineRule="auto"/>
        <w:rPr>
          <w:sz w:val="28"/>
          <w:szCs w:val="28"/>
        </w:rPr>
      </w:pPr>
      <w:r w:rsidRPr="00555217">
        <w:rPr>
          <w:sz w:val="28"/>
          <w:szCs w:val="28"/>
        </w:rPr>
        <w:t xml:space="preserve">Во-первых, стоит рассмотреть возможность использования более экологичных материалов для изготовления флаконов. Хотя пластиковая упаковка из ПЭТ более </w:t>
      </w:r>
      <w:r w:rsidR="00750B0F">
        <w:rPr>
          <w:sz w:val="28"/>
          <w:szCs w:val="28"/>
        </w:rPr>
        <w:t>выгодна</w:t>
      </w:r>
      <w:r w:rsidRPr="00555217">
        <w:rPr>
          <w:sz w:val="28"/>
          <w:szCs w:val="28"/>
        </w:rPr>
        <w:t xml:space="preserve">, стеклянные флаконы обладают рядом преимуществ. Они подлежат повторному использованию и переработке, что делает их более экологичным вариантом. Это особенно актуально, учитывая растущий спрос потребителей на </w:t>
      </w:r>
      <w:r w:rsidR="003F0A22">
        <w:rPr>
          <w:sz w:val="28"/>
          <w:szCs w:val="28"/>
        </w:rPr>
        <w:t>«</w:t>
      </w:r>
      <w:r w:rsidRPr="00555217">
        <w:rPr>
          <w:sz w:val="28"/>
          <w:szCs w:val="28"/>
        </w:rPr>
        <w:t>зеленую</w:t>
      </w:r>
      <w:r w:rsidR="003F0A22">
        <w:rPr>
          <w:sz w:val="28"/>
          <w:szCs w:val="28"/>
        </w:rPr>
        <w:t>»</w:t>
      </w:r>
      <w:r w:rsidRPr="00555217">
        <w:rPr>
          <w:sz w:val="28"/>
          <w:szCs w:val="28"/>
        </w:rPr>
        <w:t xml:space="preserve"> продукцию.</w:t>
      </w:r>
      <w:r w:rsidR="003F0A22">
        <w:rPr>
          <w:sz w:val="28"/>
          <w:szCs w:val="28"/>
        </w:rPr>
        <w:t xml:space="preserve"> Также компания позиционирует себя как инновационного производителя кислородной косметики, поэтому экологичная упаковка парфюмерной продукции </w:t>
      </w:r>
      <w:r w:rsidR="00361510">
        <w:rPr>
          <w:sz w:val="28"/>
          <w:szCs w:val="28"/>
        </w:rPr>
        <w:t>подошла бы больше.</w:t>
      </w:r>
    </w:p>
    <w:p w14:paraId="5015C975" w14:textId="301E33E5" w:rsidR="00E747BA" w:rsidRPr="00E747BA" w:rsidRDefault="00555217" w:rsidP="00875624">
      <w:pPr>
        <w:spacing w:line="360" w:lineRule="auto"/>
      </w:pPr>
      <w:r w:rsidRPr="00555217">
        <w:rPr>
          <w:sz w:val="28"/>
          <w:szCs w:val="28"/>
        </w:rPr>
        <w:t xml:space="preserve">Во-вторых, можно поэкспериментировать с дизайном упаковки, сохраняя при этом фирменный стиль бренда. Например, добавление ярких акцентных элементов или использование более современных форм флаконов могло бы освежить визуальный образ продукции </w:t>
      </w:r>
      <w:r w:rsidR="00361510">
        <w:rPr>
          <w:sz w:val="28"/>
          <w:szCs w:val="28"/>
        </w:rPr>
        <w:t>«</w:t>
      </w:r>
      <w:r w:rsidRPr="00555217">
        <w:rPr>
          <w:sz w:val="28"/>
          <w:szCs w:val="28"/>
        </w:rPr>
        <w:t>Фаберлик</w:t>
      </w:r>
      <w:r w:rsidR="00361510">
        <w:rPr>
          <w:sz w:val="28"/>
          <w:szCs w:val="28"/>
        </w:rPr>
        <w:t>»</w:t>
      </w:r>
      <w:r w:rsidRPr="00555217">
        <w:rPr>
          <w:sz w:val="28"/>
          <w:szCs w:val="28"/>
        </w:rPr>
        <w:t xml:space="preserve"> и сделать ее более привлекательной для молодой аудитории.</w:t>
      </w:r>
      <w:r w:rsidR="003846A6">
        <w:rPr>
          <w:sz w:val="28"/>
          <w:szCs w:val="28"/>
        </w:rPr>
        <w:t xml:space="preserve"> Или </w:t>
      </w:r>
      <w:r w:rsidR="00F90DE0">
        <w:rPr>
          <w:sz w:val="28"/>
          <w:szCs w:val="28"/>
        </w:rPr>
        <w:t>произвести у</w:t>
      </w:r>
      <w:r w:rsidR="00F90DE0" w:rsidRPr="00F90DE0">
        <w:rPr>
          <w:sz w:val="28"/>
          <w:szCs w:val="28"/>
        </w:rPr>
        <w:t xml:space="preserve">совершенствование дизайна. Упаковка должна выглядеть стильно, современно и отражать ценности бренда. Возможно, стоит провести ребрендинг линеек, чтобы сделать их более узнаваемыми и </w:t>
      </w:r>
    </w:p>
    <w:p w14:paraId="6866BF9A" w14:textId="6FEABEC4" w:rsidR="00E747BA" w:rsidRDefault="00911E9A" w:rsidP="00680D8F">
      <w:pPr>
        <w:pStyle w:val="1"/>
      </w:pPr>
      <w:bookmarkStart w:id="18" w:name="_Toc168557606"/>
      <w:r w:rsidRPr="00680D8F">
        <w:lastRenderedPageBreak/>
        <w:t>ЗАКЛЮЧЕНИЕ</w:t>
      </w:r>
      <w:bookmarkEnd w:id="18"/>
      <w:r w:rsidRPr="00680D8F">
        <w:t xml:space="preserve"> </w:t>
      </w:r>
    </w:p>
    <w:p w14:paraId="1DFEB5E9" w14:textId="77777777" w:rsidR="0044721E" w:rsidRPr="0069337A" w:rsidRDefault="0044721E" w:rsidP="0044721E">
      <w:pPr>
        <w:rPr>
          <w:sz w:val="28"/>
          <w:szCs w:val="24"/>
        </w:rPr>
      </w:pPr>
    </w:p>
    <w:p w14:paraId="30BF7650" w14:textId="47829C05" w:rsidR="0044721E" w:rsidRDefault="0044721E" w:rsidP="00ED3E46">
      <w:pPr>
        <w:widowControl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У</w:t>
      </w:r>
      <w:r w:rsidRPr="0059555C">
        <w:rPr>
          <w:sz w:val="28"/>
          <w:szCs w:val="24"/>
        </w:rPr>
        <w:t>паковка — это средство или комплекс средств, обеспечивающих защиту продукции от повреждения и потерь, окружающей среды от загрязнений, а также обеспечивающих процесс обращения продукции. Она повышает сохранность качества продовольственных и непродовольственных товаров в процессе хранения, при транспортировке, продаже покупателям</w:t>
      </w:r>
      <w:r>
        <w:rPr>
          <w:sz w:val="28"/>
          <w:szCs w:val="24"/>
        </w:rPr>
        <w:t>.</w:t>
      </w:r>
    </w:p>
    <w:p w14:paraId="54D139BB" w14:textId="77777777" w:rsidR="0044721E" w:rsidRDefault="0044721E" w:rsidP="0044721E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Упаковка непотребительских товаров должна быть привлекательной, чтобы привлекать к себе внимание покупателей, удобной и разработана таким образом </w:t>
      </w:r>
      <w:r w:rsidRPr="006719CB">
        <w:rPr>
          <w:sz w:val="28"/>
          <w:szCs w:val="24"/>
        </w:rPr>
        <w:t>чтобы облегчить открытие, использование, повторное закрытие и хранение товара</w:t>
      </w:r>
      <w:r>
        <w:rPr>
          <w:sz w:val="28"/>
          <w:szCs w:val="24"/>
        </w:rPr>
        <w:t xml:space="preserve">, а также содержать необходимую информацию о товаре </w:t>
      </w:r>
      <w:r w:rsidRPr="00CA2B2D">
        <w:rPr>
          <w:sz w:val="28"/>
          <w:szCs w:val="24"/>
        </w:rPr>
        <w:t xml:space="preserve">включая инструкции по использованию, состав, срок годности и меры предосторожности. </w:t>
      </w:r>
      <w:r>
        <w:rPr>
          <w:sz w:val="28"/>
          <w:szCs w:val="24"/>
        </w:rPr>
        <w:t>Так, потребители могут</w:t>
      </w:r>
      <w:r w:rsidRPr="00CA2B2D">
        <w:rPr>
          <w:sz w:val="28"/>
          <w:szCs w:val="24"/>
        </w:rPr>
        <w:t xml:space="preserve"> сделать осознанный выбор и правильно использовать продукт</w:t>
      </w:r>
      <w:r>
        <w:rPr>
          <w:sz w:val="28"/>
          <w:szCs w:val="24"/>
        </w:rPr>
        <w:t xml:space="preserve">. </w:t>
      </w:r>
    </w:p>
    <w:p w14:paraId="33D78D9E" w14:textId="3C134AB3" w:rsidR="001300C9" w:rsidRPr="001300C9" w:rsidRDefault="001300C9" w:rsidP="001300C9">
      <w:pPr>
        <w:spacing w:line="360" w:lineRule="auto"/>
        <w:rPr>
          <w:sz w:val="28"/>
          <w:szCs w:val="24"/>
        </w:rPr>
      </w:pPr>
      <w:r w:rsidRPr="001300C9">
        <w:rPr>
          <w:sz w:val="28"/>
          <w:szCs w:val="24"/>
        </w:rPr>
        <w:t>Упаковка парфюмерной продукции играет ключевую роль в сохранении качества и привлекательности товаров. Она не только защищает содержимое, но и формирует первое впечатление у потребителя, влияя на его выбор. В связи с этим, компании Фаберлик необходимо уделять особое внимание совершенствованию упаковки своей парфюмерной линейки.</w:t>
      </w:r>
    </w:p>
    <w:p w14:paraId="0FD980A9" w14:textId="67773808" w:rsidR="0044721E" w:rsidRDefault="00F66E96" w:rsidP="00447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Парфюмерные товары бренда «Фаберлик» являются крайне конкурентоспособными, у них интересный дизайн тары-флакона, который периодически обновляется, упаковка удобна в использовании, но при этом в большинстве случае не является экологичной, так как ПЭТ не подлежит повторному использованию как пластиковая тара и не подлежит переработке, но при этом является низким по себестоимости, что способствует снижению цены на парфюмерный продукт и делает его более выгодным в сравнении с другими брендами.  </w:t>
      </w:r>
    </w:p>
    <w:p w14:paraId="0A5B3AF1" w14:textId="77777777" w:rsidR="00F36CE5" w:rsidRDefault="00F36CE5" w:rsidP="00F6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66E96" w:rsidRPr="00F52B51">
        <w:rPr>
          <w:sz w:val="28"/>
          <w:szCs w:val="28"/>
        </w:rPr>
        <w:t>арфюмер</w:t>
      </w:r>
      <w:r>
        <w:rPr>
          <w:sz w:val="28"/>
          <w:szCs w:val="28"/>
        </w:rPr>
        <w:t>ная продукция компании</w:t>
      </w:r>
      <w:r w:rsidR="00F66E96" w:rsidRPr="00F52B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6E96" w:rsidRPr="00F52B51">
        <w:rPr>
          <w:sz w:val="28"/>
          <w:szCs w:val="28"/>
        </w:rPr>
        <w:t>Фаберлик</w:t>
      </w:r>
      <w:r>
        <w:rPr>
          <w:sz w:val="28"/>
          <w:szCs w:val="28"/>
        </w:rPr>
        <w:t>»</w:t>
      </w:r>
      <w:r w:rsidR="00F66E96" w:rsidRPr="00F52B51">
        <w:rPr>
          <w:sz w:val="28"/>
          <w:szCs w:val="28"/>
        </w:rPr>
        <w:t xml:space="preserve"> сочетает в себе высококачественные натуральные ингредиенты и современные технологии для создания стойких, сбалансированных ароматов. </w:t>
      </w:r>
    </w:p>
    <w:p w14:paraId="5AAF4876" w14:textId="416536B9" w:rsidR="00F66E96" w:rsidRPr="00F52B51" w:rsidRDefault="00F66E96" w:rsidP="00F66E96">
      <w:pPr>
        <w:spacing w:line="360" w:lineRule="auto"/>
        <w:rPr>
          <w:sz w:val="28"/>
          <w:szCs w:val="28"/>
        </w:rPr>
      </w:pPr>
      <w:r w:rsidRPr="00F52B51">
        <w:rPr>
          <w:sz w:val="28"/>
          <w:szCs w:val="28"/>
        </w:rPr>
        <w:lastRenderedPageBreak/>
        <w:t>Компания уделяет большое внимание безопасности и тестированию своей продукции.</w:t>
      </w:r>
      <w:r>
        <w:rPr>
          <w:sz w:val="28"/>
          <w:szCs w:val="28"/>
        </w:rPr>
        <w:t xml:space="preserve"> </w:t>
      </w:r>
      <w:r w:rsidR="00F36CE5">
        <w:rPr>
          <w:sz w:val="28"/>
          <w:szCs w:val="28"/>
        </w:rPr>
        <w:t>Наличие большой линейки ароматов свидетельствует о профессионализме специалистов компании.</w:t>
      </w:r>
    </w:p>
    <w:p w14:paraId="117BC949" w14:textId="77777777" w:rsidR="00F66E96" w:rsidRDefault="00F66E96" w:rsidP="00F66E96">
      <w:pPr>
        <w:spacing w:line="360" w:lineRule="auto"/>
        <w:rPr>
          <w:sz w:val="28"/>
          <w:szCs w:val="28"/>
        </w:rPr>
      </w:pPr>
      <w:r w:rsidRPr="00E106B7">
        <w:rPr>
          <w:sz w:val="28"/>
          <w:szCs w:val="28"/>
        </w:rPr>
        <w:t>Парфюмерная продукция Фаберлик пользуется высоким спросом и положительными отзывами среди потребителей. Клиенты отмечают стойкость ароматов, приятное звучание композиций и гармоничное раскрытие нот во времени. Многие также подчеркивают доступную стоимость парфюмов при высоком качестве.</w:t>
      </w:r>
    </w:p>
    <w:p w14:paraId="5B1E5D94" w14:textId="6EBEE270" w:rsidR="00F36CE5" w:rsidRDefault="00F36CE5" w:rsidP="00F6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мер по улучшению парфюмерной продукции компании «Фаберлик» нами предложено. </w:t>
      </w:r>
    </w:p>
    <w:p w14:paraId="5BC6C07A" w14:textId="60C84F18" w:rsidR="00F36CE5" w:rsidRDefault="00F36CE5" w:rsidP="00F6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Во-первых, разработать гендерно-нейтральные дизайны упаковки парфюмерных товаров, так как это соответствует </w:t>
      </w:r>
      <w:r w:rsidR="00D07D0C">
        <w:rPr>
          <w:sz w:val="28"/>
          <w:szCs w:val="28"/>
        </w:rPr>
        <w:t xml:space="preserve">трендам на сегодняшний день. </w:t>
      </w:r>
    </w:p>
    <w:p w14:paraId="35C560E7" w14:textId="031807D7" w:rsidR="00D07D0C" w:rsidRDefault="00D07D0C" w:rsidP="00F6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Во-вторых, обновить дизайн упаковки </w:t>
      </w:r>
      <w:r w:rsidR="000C3651">
        <w:rPr>
          <w:sz w:val="28"/>
          <w:szCs w:val="28"/>
        </w:rPr>
        <w:t>парфюмер</w:t>
      </w:r>
      <w:r w:rsidR="001E1A09">
        <w:rPr>
          <w:sz w:val="28"/>
          <w:szCs w:val="28"/>
        </w:rPr>
        <w:t xml:space="preserve">ной продукции, чтобы она отображала особенности инновационных технологий бренда — кислородную косметику. </w:t>
      </w:r>
    </w:p>
    <w:p w14:paraId="067F24EA" w14:textId="01F5D508" w:rsidR="001E1A09" w:rsidRDefault="001E1A09" w:rsidP="00F66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В-третьих, упаковка парфюмерной продукции</w:t>
      </w:r>
      <w:r w:rsidR="00EB33DF">
        <w:rPr>
          <w:sz w:val="28"/>
          <w:szCs w:val="28"/>
        </w:rPr>
        <w:t xml:space="preserve"> должна стать более экологичной, несмотря на то что ПЭТ выгодный материал, он не является экологичным, в отличие от стекла. Также стекло выглядит более элегантным и привлекательным для покупателя. </w:t>
      </w:r>
    </w:p>
    <w:p w14:paraId="7176B9B5" w14:textId="77777777" w:rsidR="001F4A47" w:rsidRDefault="00EB33DF" w:rsidP="001F4A47">
      <w:pPr>
        <w:spacing w:line="360" w:lineRule="auto"/>
      </w:pPr>
      <w:r>
        <w:rPr>
          <w:sz w:val="28"/>
          <w:szCs w:val="28"/>
        </w:rPr>
        <w:t>В-</w:t>
      </w:r>
      <w:r w:rsidR="00C679FF">
        <w:rPr>
          <w:sz w:val="28"/>
          <w:szCs w:val="28"/>
        </w:rPr>
        <w:t xml:space="preserve">четвертых, </w:t>
      </w:r>
      <w:r w:rsidR="001F4A47" w:rsidRPr="00555217">
        <w:rPr>
          <w:sz w:val="28"/>
          <w:szCs w:val="28"/>
        </w:rPr>
        <w:t xml:space="preserve">стоит уделить особое внимание информативности маркировки на упаковке. Помимо соответствия требованиям законодательства, важно, чтобы потребитель мог легко найти всю необходимую информацию о продукте </w:t>
      </w:r>
      <w:r w:rsidR="001F4A47">
        <w:rPr>
          <w:sz w:val="28"/>
          <w:szCs w:val="28"/>
        </w:rPr>
        <w:t>—</w:t>
      </w:r>
      <w:r w:rsidR="001F4A47" w:rsidRPr="00555217">
        <w:rPr>
          <w:sz w:val="28"/>
          <w:szCs w:val="28"/>
        </w:rPr>
        <w:t xml:space="preserve"> от состава до способов применения. Это повысит доверие к бренду и упростит процесс выбора для покупателей</w:t>
      </w:r>
      <w:r w:rsidR="001F4A47">
        <w:t>.</w:t>
      </w:r>
    </w:p>
    <w:p w14:paraId="28F6F0B5" w14:textId="6ACFEFF1" w:rsidR="00423396" w:rsidRPr="009F086D" w:rsidRDefault="003604EE" w:rsidP="004233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В-пятых, нами было предложено использовать на упаковке парфюмерной продукции компании «Фаберлик» изображения инфлюенсера. </w:t>
      </w:r>
      <w:r w:rsidR="00423396">
        <w:rPr>
          <w:sz w:val="28"/>
          <w:szCs w:val="28"/>
        </w:rPr>
        <w:t>В</w:t>
      </w:r>
      <w:r w:rsidR="00423396" w:rsidRPr="009F086D">
        <w:rPr>
          <w:sz w:val="28"/>
          <w:szCs w:val="28"/>
        </w:rPr>
        <w:t xml:space="preserve">ключение инфлюенсеров в маркетинговую стратегию может помочь </w:t>
      </w:r>
      <w:r w:rsidR="00423396">
        <w:rPr>
          <w:sz w:val="28"/>
          <w:szCs w:val="28"/>
        </w:rPr>
        <w:t>«</w:t>
      </w:r>
      <w:r w:rsidR="00423396" w:rsidRPr="009F086D">
        <w:rPr>
          <w:sz w:val="28"/>
          <w:szCs w:val="28"/>
        </w:rPr>
        <w:t>Фаберлик</w:t>
      </w:r>
      <w:r w:rsidR="00423396">
        <w:rPr>
          <w:sz w:val="28"/>
          <w:szCs w:val="28"/>
        </w:rPr>
        <w:t>»</w:t>
      </w:r>
      <w:r w:rsidR="00423396" w:rsidRPr="009F086D">
        <w:rPr>
          <w:sz w:val="28"/>
          <w:szCs w:val="28"/>
        </w:rPr>
        <w:t xml:space="preserve"> расширить свою целевую аудиторию, так как подписчики инфлюенсеров могут стать новыми клиентами бренда. Это особенно важно в </w:t>
      </w:r>
      <w:r w:rsidR="00423396" w:rsidRPr="009F086D">
        <w:rPr>
          <w:sz w:val="28"/>
          <w:szCs w:val="28"/>
        </w:rPr>
        <w:lastRenderedPageBreak/>
        <w:t>условиях высокой конкуренции на рынке парфюмерии, где брендам необходимо постоянно искать новые способы привлечения внимания к своим продуктам.</w:t>
      </w:r>
    </w:p>
    <w:p w14:paraId="706BE8FE" w14:textId="247D07F4" w:rsidR="00EB33DF" w:rsidRPr="00423396" w:rsidRDefault="00EB33DF" w:rsidP="00F66E96">
      <w:pPr>
        <w:spacing w:line="360" w:lineRule="auto"/>
        <w:rPr>
          <w:b/>
          <w:bCs/>
          <w:sz w:val="28"/>
          <w:szCs w:val="28"/>
        </w:rPr>
      </w:pPr>
    </w:p>
    <w:p w14:paraId="35C275CC" w14:textId="77777777" w:rsidR="0044721E" w:rsidRDefault="0044721E" w:rsidP="0044721E">
      <w:pPr>
        <w:widowControl/>
        <w:spacing w:after="160" w:line="360" w:lineRule="auto"/>
        <w:ind w:firstLine="0"/>
        <w:rPr>
          <w:sz w:val="28"/>
          <w:szCs w:val="24"/>
        </w:rPr>
      </w:pPr>
    </w:p>
    <w:p w14:paraId="7B278C1F" w14:textId="77777777" w:rsidR="0044721E" w:rsidRDefault="0044721E" w:rsidP="0044721E">
      <w:pPr>
        <w:widowControl/>
        <w:spacing w:after="160" w:line="360" w:lineRule="auto"/>
        <w:ind w:firstLine="0"/>
        <w:rPr>
          <w:sz w:val="28"/>
          <w:szCs w:val="24"/>
        </w:rPr>
      </w:pPr>
    </w:p>
    <w:p w14:paraId="1BA55A52" w14:textId="373777BA" w:rsidR="00E747BA" w:rsidRDefault="0044721E" w:rsidP="0044721E">
      <w:pPr>
        <w:widowControl/>
        <w:spacing w:after="160" w:line="360" w:lineRule="auto"/>
        <w:ind w:firstLine="0"/>
        <w:rPr>
          <w:b/>
          <w:sz w:val="28"/>
          <w:szCs w:val="28"/>
        </w:rPr>
      </w:pPr>
      <w:r>
        <w:rPr>
          <w:sz w:val="28"/>
          <w:szCs w:val="24"/>
        </w:rPr>
        <w:t>.</w:t>
      </w:r>
      <w:r w:rsidR="00E747BA">
        <w:br w:type="page"/>
      </w:r>
    </w:p>
    <w:p w14:paraId="3C647818" w14:textId="77777777" w:rsidR="00515290" w:rsidRDefault="00911E9A" w:rsidP="00515290">
      <w:pPr>
        <w:pStyle w:val="1"/>
      </w:pPr>
      <w:bookmarkStart w:id="19" w:name="_Toc168557607"/>
      <w:r w:rsidRPr="00E747BA">
        <w:lastRenderedPageBreak/>
        <w:t>СПИСОК ИСПОЛЬЗОВАННЫХ ИСТОЧНИКОВ</w:t>
      </w:r>
      <w:bookmarkEnd w:id="19"/>
    </w:p>
    <w:p w14:paraId="02310E3A" w14:textId="77777777" w:rsidR="00515290" w:rsidRDefault="00515290" w:rsidP="00911E9A">
      <w:pPr>
        <w:spacing w:line="360" w:lineRule="auto"/>
        <w:rPr>
          <w:b/>
          <w:bCs/>
          <w:sz w:val="28"/>
          <w:szCs w:val="28"/>
        </w:rPr>
      </w:pPr>
    </w:p>
    <w:p w14:paraId="39F739E9" w14:textId="25FEDC11" w:rsidR="00CB5055" w:rsidRPr="00BC5F77" w:rsidRDefault="000F08B5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F08B5">
        <w:rPr>
          <w:sz w:val="28"/>
          <w:szCs w:val="28"/>
          <w:lang w:eastAsia="ru-RU"/>
        </w:rPr>
        <w:t xml:space="preserve">Налоговый кодекс Российской Федерации (часть вторая) от </w:t>
      </w:r>
      <w:r w:rsidRPr="000F08B5">
        <w:rPr>
          <w:sz w:val="28"/>
          <w:szCs w:val="28"/>
          <w:lang w:eastAsia="ru-RU"/>
        </w:rPr>
        <w:br/>
        <w:t>05 августа 2000 г. № 117-ФЗ (ред. от 22.04.2024) // СЗ РФ. — 2000. — № 32. — Ст. 3340.</w:t>
      </w:r>
    </w:p>
    <w:p w14:paraId="34EF37B8" w14:textId="3B558C4A" w:rsidR="006D37DF" w:rsidRPr="00E24BF2" w:rsidRDefault="006D37DF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bookmarkStart w:id="20" w:name="_Hlk168544706"/>
      <w:r>
        <w:rPr>
          <w:sz w:val="28"/>
          <w:szCs w:val="28"/>
          <w:lang w:eastAsia="ru-RU"/>
        </w:rPr>
        <w:t xml:space="preserve">О защите прав потребителей: Закон РФ от </w:t>
      </w:r>
      <w:r w:rsidR="00B645BD" w:rsidRPr="00B645BD">
        <w:rPr>
          <w:sz w:val="28"/>
          <w:szCs w:val="28"/>
          <w:lang w:eastAsia="ru-RU"/>
        </w:rPr>
        <w:t xml:space="preserve">7 февраля 1992 г. </w:t>
      </w:r>
      <w:r w:rsidR="00B645BD">
        <w:rPr>
          <w:sz w:val="28"/>
          <w:szCs w:val="28"/>
          <w:lang w:eastAsia="ru-RU"/>
        </w:rPr>
        <w:t>№</w:t>
      </w:r>
      <w:r w:rsidR="00B645BD" w:rsidRPr="00B645BD">
        <w:rPr>
          <w:sz w:val="28"/>
          <w:szCs w:val="28"/>
          <w:lang w:eastAsia="ru-RU"/>
        </w:rPr>
        <w:t xml:space="preserve"> 2300-I</w:t>
      </w:r>
      <w:r w:rsidR="009E0586">
        <w:rPr>
          <w:sz w:val="28"/>
          <w:szCs w:val="28"/>
          <w:lang w:eastAsia="ru-RU"/>
        </w:rPr>
        <w:t xml:space="preserve"> // </w:t>
      </w:r>
      <w:r w:rsidR="00E24BF2" w:rsidRPr="00E24BF2">
        <w:rPr>
          <w:sz w:val="28"/>
          <w:szCs w:val="28"/>
          <w:lang w:eastAsia="ru-RU"/>
        </w:rPr>
        <w:t xml:space="preserve">Официальный интернет-портал правовой информации: сайт. –– URL: </w:t>
      </w:r>
      <w:hyperlink r:id="rId22">
        <w:r w:rsidR="00E24BF2" w:rsidRPr="00E24BF2">
          <w:rPr>
            <w:sz w:val="28"/>
            <w:szCs w:val="28"/>
            <w:lang w:eastAsia="ru-RU"/>
          </w:rPr>
          <w:t>http://pravo.gov.ru</w:t>
        </w:r>
      </w:hyperlink>
      <w:r w:rsidR="00E24BF2" w:rsidRPr="00E24BF2">
        <w:rPr>
          <w:sz w:val="28"/>
          <w:szCs w:val="28"/>
          <w:lang w:eastAsia="ru-RU"/>
        </w:rPr>
        <w:t>. –– (дата обращения: 14.03.2024).</w:t>
      </w:r>
    </w:p>
    <w:bookmarkEnd w:id="20"/>
    <w:p w14:paraId="16CFEA0B" w14:textId="71E8A41F" w:rsidR="002235C3" w:rsidRDefault="002235C3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t>О принятии технического регламента Таможенного союза «О безопасности упаковки»: Решение Комиссии Таможенного союза от 16</w:t>
      </w:r>
      <w:r w:rsidR="004802E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августа 2011 г. № 769 (ред. от 01.07.2020) // Документ в данном виде опубликован не был. Доступ из справочной правовой системы «Консультант Плюс». (дата обращения: 28.04.2024)</w:t>
      </w:r>
      <w:r w:rsidR="007E43F5" w:rsidRPr="00BC5F77">
        <w:rPr>
          <w:sz w:val="28"/>
          <w:szCs w:val="28"/>
          <w:lang w:eastAsia="ru-RU"/>
        </w:rPr>
        <w:t>.</w:t>
      </w:r>
    </w:p>
    <w:p w14:paraId="58B7CB8C" w14:textId="7795AEB8" w:rsidR="00320D42" w:rsidRPr="00F61A41" w:rsidRDefault="00F61A41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F61A41">
        <w:rPr>
          <w:sz w:val="28"/>
          <w:szCs w:val="28"/>
          <w:lang w:eastAsia="ru-RU"/>
        </w:rPr>
        <w:t xml:space="preserve">Об утверждении перечня отдельных товаров, подлежащих обязательной маркировке средствами идентификации: Распоряжение Правительства РФ от 28.04.2018 </w:t>
      </w:r>
      <w:r>
        <w:rPr>
          <w:sz w:val="28"/>
          <w:szCs w:val="28"/>
          <w:lang w:eastAsia="ru-RU"/>
        </w:rPr>
        <w:t>№</w:t>
      </w:r>
      <w:r w:rsidRPr="00F61A41">
        <w:rPr>
          <w:sz w:val="28"/>
          <w:szCs w:val="28"/>
          <w:lang w:eastAsia="ru-RU"/>
        </w:rPr>
        <w:t xml:space="preserve"> 792-р (ред. от 27.03.2024) </w:t>
      </w:r>
      <w:r>
        <w:rPr>
          <w:sz w:val="28"/>
          <w:szCs w:val="28"/>
          <w:lang w:eastAsia="ru-RU"/>
        </w:rPr>
        <w:t>// Документ в данном виде опубликован не был. Доступ из справочной правовой системы «Консультант Плюс».</w:t>
      </w:r>
    </w:p>
    <w:p w14:paraId="50F03B40" w14:textId="04ED3BDE" w:rsidR="00F575DB" w:rsidRPr="00BC5F77" w:rsidRDefault="00F575DB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t>Дашков,</w:t>
      </w:r>
      <w:r w:rsidR="00EB0A7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Л.</w:t>
      </w:r>
      <w:r w:rsidR="00EB0A7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П. Организация, технология и проектирование предприятий (в торговле): учебник / Л. П. Дашков, В. К. Памбухчиянц, О. В. Памбухчиянц. – 14-е изд. – Москва : Дашков и К°, 2022. – 456 с. : ил., табл. – (Учебные издания для бакалавров). – Режим доступа: по подписке. – URL: https://biblioclub.ru.</w:t>
      </w:r>
    </w:p>
    <w:p w14:paraId="39DF3FC1" w14:textId="1C1E57D7" w:rsidR="00C75F06" w:rsidRPr="002030A4" w:rsidRDefault="00C75F06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t>Неяскина,</w:t>
      </w:r>
      <w:r w:rsidR="00EB0A7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Е.</w:t>
      </w:r>
      <w:r w:rsidR="00EB0A7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В.</w:t>
      </w:r>
      <w:r w:rsidRPr="002030A4">
        <w:rPr>
          <w:sz w:val="28"/>
          <w:szCs w:val="28"/>
          <w:lang w:eastAsia="ru-RU"/>
        </w:rPr>
        <w:t xml:space="preserve"> Экономический анализ деятельности организации: учебник для академического бакалавриата / Е. В. Неяскина, О. В. Хлыстова. </w:t>
      </w:r>
      <w:r w:rsidR="00F575DB" w:rsidRPr="002030A4">
        <w:rPr>
          <w:sz w:val="28"/>
          <w:szCs w:val="28"/>
          <w:lang w:eastAsia="ru-RU"/>
        </w:rPr>
        <w:t>—</w:t>
      </w:r>
      <w:r w:rsidRPr="002030A4">
        <w:rPr>
          <w:sz w:val="28"/>
          <w:szCs w:val="28"/>
          <w:lang w:eastAsia="ru-RU"/>
        </w:rPr>
        <w:t xml:space="preserve"> </w:t>
      </w:r>
      <w:r w:rsidR="00F575DB" w:rsidRPr="002030A4">
        <w:rPr>
          <w:sz w:val="28"/>
          <w:szCs w:val="28"/>
          <w:lang w:eastAsia="ru-RU"/>
        </w:rPr>
        <w:t>и</w:t>
      </w:r>
      <w:r w:rsidRPr="002030A4">
        <w:rPr>
          <w:sz w:val="28"/>
          <w:szCs w:val="28"/>
          <w:lang w:eastAsia="ru-RU"/>
        </w:rPr>
        <w:t xml:space="preserve">зд. 2-е, перераб. и доп. </w:t>
      </w:r>
      <w:r w:rsidR="00F575DB" w:rsidRPr="002030A4">
        <w:rPr>
          <w:sz w:val="28"/>
          <w:szCs w:val="28"/>
          <w:lang w:eastAsia="ru-RU"/>
        </w:rPr>
        <w:t>—</w:t>
      </w:r>
      <w:r w:rsidRPr="002030A4">
        <w:rPr>
          <w:sz w:val="28"/>
          <w:szCs w:val="28"/>
          <w:lang w:eastAsia="ru-RU"/>
        </w:rPr>
        <w:t xml:space="preserve"> Москва ; Берлин : Директ-Медиа, 2020. </w:t>
      </w:r>
      <w:r w:rsidR="00F575DB" w:rsidRPr="002030A4">
        <w:rPr>
          <w:sz w:val="28"/>
          <w:szCs w:val="28"/>
          <w:lang w:eastAsia="ru-RU"/>
        </w:rPr>
        <w:t>—</w:t>
      </w:r>
      <w:r w:rsidRPr="002030A4">
        <w:rPr>
          <w:sz w:val="28"/>
          <w:szCs w:val="28"/>
          <w:lang w:eastAsia="ru-RU"/>
        </w:rPr>
        <w:t xml:space="preserve"> 400</w:t>
      </w:r>
      <w:r w:rsidR="005417C4" w:rsidRPr="002030A4">
        <w:rPr>
          <w:sz w:val="28"/>
          <w:szCs w:val="28"/>
          <w:lang w:eastAsia="ru-RU"/>
        </w:rPr>
        <w:t> </w:t>
      </w:r>
      <w:r w:rsidRPr="002030A4">
        <w:rPr>
          <w:sz w:val="28"/>
          <w:szCs w:val="28"/>
          <w:lang w:eastAsia="ru-RU"/>
        </w:rPr>
        <w:t xml:space="preserve">с. </w:t>
      </w:r>
      <w:r w:rsidR="005417C4" w:rsidRPr="002030A4">
        <w:rPr>
          <w:sz w:val="28"/>
          <w:szCs w:val="28"/>
          <w:lang w:eastAsia="ru-RU"/>
        </w:rPr>
        <w:t>—</w:t>
      </w:r>
      <w:r w:rsidRPr="002030A4">
        <w:rPr>
          <w:sz w:val="28"/>
          <w:szCs w:val="28"/>
          <w:lang w:eastAsia="ru-RU"/>
        </w:rPr>
        <w:t xml:space="preserve"> Режим доступа: по подписке. </w:t>
      </w:r>
      <w:r w:rsidR="005417C4" w:rsidRPr="002030A4">
        <w:rPr>
          <w:sz w:val="28"/>
          <w:szCs w:val="28"/>
          <w:lang w:eastAsia="ru-RU"/>
        </w:rPr>
        <w:t>—</w:t>
      </w:r>
      <w:r w:rsidRPr="002030A4">
        <w:rPr>
          <w:sz w:val="28"/>
          <w:szCs w:val="28"/>
          <w:lang w:eastAsia="ru-RU"/>
        </w:rPr>
        <w:t xml:space="preserve"> URL: </w:t>
      </w:r>
      <w:hyperlink r:id="rId23" w:history="1">
        <w:r w:rsidRPr="002030A4">
          <w:rPr>
            <w:sz w:val="28"/>
            <w:szCs w:val="28"/>
            <w:lang w:eastAsia="ru-RU"/>
          </w:rPr>
          <w:t>https://biblioclub.ru</w:t>
        </w:r>
      </w:hyperlink>
      <w:r w:rsidRPr="002030A4">
        <w:rPr>
          <w:sz w:val="28"/>
          <w:szCs w:val="28"/>
          <w:lang w:eastAsia="ru-RU"/>
        </w:rPr>
        <w:t>.</w:t>
      </w:r>
    </w:p>
    <w:p w14:paraId="4BEBE1AC" w14:textId="5EC747E1" w:rsidR="0036172D" w:rsidRDefault="00D449DA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t>Калачев,</w:t>
      </w:r>
      <w:r w:rsidR="00100A7F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С.</w:t>
      </w:r>
      <w:r w:rsidR="00EB0A7D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Л.</w:t>
      </w:r>
      <w:r w:rsidRPr="002030A4">
        <w:rPr>
          <w:sz w:val="28"/>
          <w:szCs w:val="28"/>
          <w:lang w:eastAsia="ru-RU"/>
        </w:rPr>
        <w:t xml:space="preserve"> </w:t>
      </w:r>
      <w:r w:rsidR="008D26C5" w:rsidRPr="002030A4">
        <w:rPr>
          <w:sz w:val="28"/>
          <w:szCs w:val="28"/>
          <w:lang w:eastAsia="ru-RU"/>
        </w:rPr>
        <w:t xml:space="preserve">Теоретические основы товароведения и экспертизы: учебник для СПО / С. Л. Калачев. — М.: Юрайт. — 2024. </w:t>
      </w:r>
      <w:r w:rsidR="00BA5734" w:rsidRPr="002030A4">
        <w:rPr>
          <w:sz w:val="28"/>
          <w:szCs w:val="28"/>
          <w:lang w:eastAsia="ru-RU"/>
        </w:rPr>
        <w:t xml:space="preserve">— 480 с. </w:t>
      </w:r>
    </w:p>
    <w:p w14:paraId="765ECC74" w14:textId="65DB8D45" w:rsidR="00D802CF" w:rsidRDefault="00A1518D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lastRenderedPageBreak/>
        <w:t>Криштафович,</w:t>
      </w:r>
      <w:r w:rsidR="00A86AA5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В.</w:t>
      </w:r>
      <w:r w:rsidR="00A86AA5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И.</w:t>
      </w:r>
      <w:r w:rsidRPr="00A1518D">
        <w:rPr>
          <w:sz w:val="28"/>
          <w:szCs w:val="28"/>
          <w:lang w:eastAsia="ru-RU"/>
        </w:rPr>
        <w:t xml:space="preserve"> Упаковка и маркировка товаров: учебник / В.</w:t>
      </w:r>
      <w:r>
        <w:rPr>
          <w:sz w:val="28"/>
          <w:szCs w:val="28"/>
          <w:lang w:eastAsia="ru-RU"/>
        </w:rPr>
        <w:t> </w:t>
      </w:r>
      <w:r w:rsidRPr="00A1518D">
        <w:rPr>
          <w:sz w:val="28"/>
          <w:szCs w:val="28"/>
          <w:lang w:eastAsia="ru-RU"/>
        </w:rPr>
        <w:t>И.</w:t>
      </w:r>
      <w:r>
        <w:rPr>
          <w:sz w:val="28"/>
          <w:szCs w:val="28"/>
          <w:lang w:eastAsia="ru-RU"/>
        </w:rPr>
        <w:t> </w:t>
      </w:r>
      <w:r w:rsidRPr="00A1518D">
        <w:rPr>
          <w:sz w:val="28"/>
          <w:szCs w:val="28"/>
          <w:lang w:eastAsia="ru-RU"/>
        </w:rPr>
        <w:t>Криштафович, Д.</w:t>
      </w:r>
      <w:r>
        <w:rPr>
          <w:sz w:val="28"/>
          <w:szCs w:val="28"/>
          <w:lang w:eastAsia="ru-RU"/>
        </w:rPr>
        <w:t> </w:t>
      </w:r>
      <w:r w:rsidRPr="00A1518D">
        <w:rPr>
          <w:sz w:val="28"/>
          <w:szCs w:val="28"/>
          <w:lang w:eastAsia="ru-RU"/>
        </w:rPr>
        <w:t>В.</w:t>
      </w:r>
      <w:r>
        <w:rPr>
          <w:sz w:val="28"/>
          <w:szCs w:val="28"/>
          <w:lang w:eastAsia="ru-RU"/>
        </w:rPr>
        <w:t> </w:t>
      </w:r>
      <w:r w:rsidRPr="00A1518D">
        <w:rPr>
          <w:sz w:val="28"/>
          <w:szCs w:val="28"/>
          <w:lang w:eastAsia="ru-RU"/>
        </w:rPr>
        <w:t>Криштафович, Б. У. Байхожаева, Е. Т. Абсеитов. — Москва : КноРус, 2022. — 261 с.</w:t>
      </w:r>
    </w:p>
    <w:p w14:paraId="18386D9D" w14:textId="74D234C0" w:rsidR="00D802CF" w:rsidRDefault="00D802CF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5F77">
        <w:rPr>
          <w:sz w:val="28"/>
          <w:szCs w:val="28"/>
          <w:lang w:eastAsia="ru-RU"/>
        </w:rPr>
        <w:t>Попова,</w:t>
      </w:r>
      <w:r w:rsidR="001A75EB" w:rsidRPr="00BC5F77">
        <w:rPr>
          <w:sz w:val="28"/>
          <w:szCs w:val="28"/>
          <w:lang w:eastAsia="ru-RU"/>
        </w:rPr>
        <w:t> </w:t>
      </w:r>
      <w:r w:rsidRPr="00BC5F77">
        <w:rPr>
          <w:sz w:val="28"/>
          <w:szCs w:val="28"/>
          <w:lang w:eastAsia="ru-RU"/>
        </w:rPr>
        <w:t>Л. И.</w:t>
      </w:r>
      <w:r w:rsidR="001A75EB" w:rsidRPr="001A75EB">
        <w:rPr>
          <w:sz w:val="28"/>
          <w:szCs w:val="28"/>
          <w:lang w:eastAsia="ru-RU"/>
        </w:rPr>
        <w:t xml:space="preserve"> </w:t>
      </w:r>
      <w:r w:rsidRPr="001A75EB">
        <w:rPr>
          <w:sz w:val="28"/>
          <w:szCs w:val="28"/>
          <w:lang w:eastAsia="ru-RU"/>
        </w:rPr>
        <w:t>Товароведение и экспертиза в таможенном деле: учебное пособие для вузов / Л. И. Попова. — 4-е изд., испр. и доп. — Москва : Издательство Юрайт, 2024. — 188 с. — (Высшее образование). — ISBN 978-5-534-17980-4. — Текст : электронный // Образовательная платформа Юрайт [сайт]. с. 101 — URL: https://urait.ru/bcode/534081/p.101 (дата обращения: 06.0</w:t>
      </w:r>
      <w:r w:rsidR="001A75EB">
        <w:rPr>
          <w:sz w:val="28"/>
          <w:szCs w:val="28"/>
          <w:lang w:eastAsia="ru-RU"/>
        </w:rPr>
        <w:t>5</w:t>
      </w:r>
      <w:r w:rsidRPr="001A75EB">
        <w:rPr>
          <w:sz w:val="28"/>
          <w:szCs w:val="28"/>
          <w:lang w:eastAsia="ru-RU"/>
        </w:rPr>
        <w:t>.2024).</w:t>
      </w:r>
    </w:p>
    <w:p w14:paraId="0F89ABEE" w14:textId="0B822C40" w:rsidR="00267A9A" w:rsidRDefault="00267A9A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67A9A">
        <w:rPr>
          <w:sz w:val="28"/>
          <w:szCs w:val="28"/>
          <w:lang w:eastAsia="ru-RU"/>
        </w:rPr>
        <w:t> Тыщенко</w:t>
      </w:r>
      <w:r>
        <w:rPr>
          <w:sz w:val="28"/>
          <w:szCs w:val="28"/>
          <w:lang w:eastAsia="ru-RU"/>
        </w:rPr>
        <w:t> </w:t>
      </w:r>
      <w:r w:rsidRPr="00267A9A">
        <w:rPr>
          <w:sz w:val="28"/>
          <w:szCs w:val="28"/>
          <w:lang w:eastAsia="ru-RU"/>
        </w:rPr>
        <w:t xml:space="preserve">Е. А. Товароведение однородных групп непродовольственных товаров: парфюмерно-косметические товары: учебное пособие / Е. А. Тыщенко [и д.р.]; </w:t>
      </w:r>
      <w:r>
        <w:rPr>
          <w:sz w:val="28"/>
          <w:szCs w:val="28"/>
          <w:lang w:eastAsia="ru-RU"/>
        </w:rPr>
        <w:t xml:space="preserve">— </w:t>
      </w:r>
      <w:r w:rsidRPr="00267A9A">
        <w:rPr>
          <w:sz w:val="28"/>
          <w:szCs w:val="28"/>
          <w:lang w:eastAsia="ru-RU"/>
        </w:rPr>
        <w:t xml:space="preserve">М.:Инфра-И, 2023. </w:t>
      </w:r>
      <w:r>
        <w:rPr>
          <w:sz w:val="28"/>
          <w:szCs w:val="28"/>
          <w:lang w:eastAsia="ru-RU"/>
        </w:rPr>
        <w:t>—</w:t>
      </w:r>
      <w:r w:rsidRPr="00267A9A">
        <w:rPr>
          <w:sz w:val="28"/>
          <w:szCs w:val="28"/>
          <w:lang w:eastAsia="ru-RU"/>
        </w:rPr>
        <w:t>3</w:t>
      </w:r>
      <w:r w:rsidR="00CE5A06">
        <w:rPr>
          <w:sz w:val="28"/>
          <w:szCs w:val="28"/>
          <w:lang w:eastAsia="ru-RU"/>
        </w:rPr>
        <w:t>94 с.</w:t>
      </w:r>
    </w:p>
    <w:p w14:paraId="3FC8CFB0" w14:textId="77777777" w:rsidR="009C3F02" w:rsidRPr="009C3F02" w:rsidRDefault="009C3F02" w:rsidP="00672AE2">
      <w:pPr>
        <w:pStyle w:val="a9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C3F02">
        <w:rPr>
          <w:sz w:val="28"/>
          <w:szCs w:val="28"/>
          <w:lang w:eastAsia="ru-RU"/>
        </w:rPr>
        <w:t xml:space="preserve">Предоставление сведений из ЕГРЮЛ: электронный ресурс // Официальный интернет-портал ФНС России: сайт. URL: </w:t>
      </w:r>
      <w:hyperlink r:id="rId24" w:history="1">
        <w:r w:rsidRPr="009C3F02">
          <w:rPr>
            <w:sz w:val="28"/>
            <w:szCs w:val="28"/>
            <w:lang w:eastAsia="ru-RU"/>
          </w:rPr>
          <w:t>https://egrul.nalog.ru/index.html</w:t>
        </w:r>
      </w:hyperlink>
      <w:r w:rsidRPr="009C3F02">
        <w:rPr>
          <w:sz w:val="28"/>
          <w:szCs w:val="28"/>
          <w:lang w:eastAsia="ru-RU"/>
        </w:rPr>
        <w:t xml:space="preserve"> (дата обращения: 12.05.2024). </w:t>
      </w:r>
    </w:p>
    <w:p w14:paraId="36ADACBE" w14:textId="194CB01A" w:rsidR="00225D21" w:rsidRDefault="00225D21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693751" w14:textId="77777777" w:rsidR="00EC371D" w:rsidRPr="00205531" w:rsidRDefault="00EC371D" w:rsidP="00EC371D">
      <w:pPr>
        <w:spacing w:before="120"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Выпускная квалификационная работа </w:t>
      </w:r>
      <w:r w:rsidRPr="0027112B">
        <w:rPr>
          <w:sz w:val="28"/>
          <w:szCs w:val="28"/>
        </w:rPr>
        <w:t xml:space="preserve">– </w:t>
      </w:r>
      <w:r>
        <w:rPr>
          <w:sz w:val="28"/>
          <w:szCs w:val="28"/>
        </w:rPr>
        <w:t>дипломная работа выполнена мной совершенно самостоятельно. Все использованные в работе материалы и концепции из опубликованной</w:t>
      </w:r>
      <w:r w:rsidRPr="0020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научной литературы и других источников имеют ссылки на них. </w:t>
      </w:r>
      <w:r w:rsidRPr="00205531">
        <w:rPr>
          <w:sz w:val="28"/>
          <w:szCs w:val="28"/>
        </w:rPr>
        <w:t xml:space="preserve">Выпускная квалификационная работа </w:t>
      </w:r>
      <w:r w:rsidRPr="0027112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дипломная работа </w:t>
      </w:r>
      <w:r w:rsidRPr="00205531">
        <w:rPr>
          <w:sz w:val="28"/>
          <w:szCs w:val="28"/>
        </w:rPr>
        <w:t>прош</w:t>
      </w:r>
      <w:r>
        <w:rPr>
          <w:sz w:val="28"/>
          <w:szCs w:val="28"/>
        </w:rPr>
        <w:t>ла</w:t>
      </w:r>
      <w:r w:rsidRPr="00205531">
        <w:rPr>
          <w:sz w:val="28"/>
          <w:szCs w:val="28"/>
        </w:rPr>
        <w:t xml:space="preserve"> проверку на коррект</w:t>
      </w:r>
      <w:r>
        <w:rPr>
          <w:sz w:val="28"/>
          <w:szCs w:val="28"/>
        </w:rPr>
        <w:t xml:space="preserve">ность заимствования в системе </w:t>
      </w:r>
      <w:r w:rsidRPr="006B3BF5">
        <w:rPr>
          <w:sz w:val="28"/>
          <w:szCs w:val="28"/>
        </w:rPr>
        <w:t>«АНТИПЛАГИАТ»</w:t>
      </w:r>
      <w:r w:rsidRPr="00205531">
        <w:rPr>
          <w:sz w:val="28"/>
          <w:szCs w:val="28"/>
        </w:rPr>
        <w:t>.</w:t>
      </w:r>
    </w:p>
    <w:p w14:paraId="467BE83B" w14:textId="77777777" w:rsidR="00EC371D" w:rsidRDefault="00EC371D" w:rsidP="00EC371D">
      <w:pPr>
        <w:spacing w:before="120" w:line="360" w:lineRule="auto"/>
        <w:ind w:firstLine="720"/>
        <w:outlineLvl w:val="0"/>
        <w:rPr>
          <w:sz w:val="28"/>
          <w:szCs w:val="28"/>
        </w:rPr>
      </w:pPr>
      <w:r w:rsidRPr="00205531">
        <w:rPr>
          <w:sz w:val="28"/>
          <w:szCs w:val="28"/>
        </w:rPr>
        <w:t xml:space="preserve">Настоящим подтверждаю, что даю разрешение Университету «Синергия» на размещение полного текста моей выпускной квалификационной работы </w:t>
      </w:r>
      <w:r w:rsidRPr="0027112B">
        <w:rPr>
          <w:sz w:val="28"/>
          <w:szCs w:val="28"/>
        </w:rPr>
        <w:t xml:space="preserve">– </w:t>
      </w:r>
      <w:r>
        <w:rPr>
          <w:sz w:val="28"/>
          <w:szCs w:val="28"/>
        </w:rPr>
        <w:t>дипломной работы</w:t>
      </w:r>
      <w:r w:rsidRPr="00205531">
        <w:rPr>
          <w:sz w:val="28"/>
          <w:szCs w:val="28"/>
        </w:rPr>
        <w:t xml:space="preserve">, отзыва на мою выпускную квалификационную работу </w:t>
      </w:r>
      <w:r>
        <w:rPr>
          <w:sz w:val="28"/>
          <w:szCs w:val="28"/>
        </w:rPr>
        <w:t>– дипломную работу</w:t>
      </w:r>
      <w:r w:rsidRPr="00205531">
        <w:rPr>
          <w:sz w:val="28"/>
          <w:szCs w:val="28"/>
        </w:rPr>
        <w:t xml:space="preserve"> в электронно-библиотечной системе Университета «Синергия».</w:t>
      </w:r>
    </w:p>
    <w:p w14:paraId="1A88F60E" w14:textId="77777777" w:rsidR="00EC371D" w:rsidRDefault="00EC371D" w:rsidP="00EC371D">
      <w:pPr>
        <w:ind w:firstLine="720"/>
        <w:outlineLvl w:val="0"/>
        <w:rPr>
          <w:sz w:val="28"/>
          <w:szCs w:val="28"/>
        </w:rPr>
      </w:pPr>
    </w:p>
    <w:p w14:paraId="135429AA" w14:textId="4CAFE646" w:rsidR="00EC371D" w:rsidRDefault="00EC371D" w:rsidP="00EC371D">
      <w:pPr>
        <w:ind w:firstLine="720"/>
        <w:jc w:val="right"/>
        <w:outlineLvl w:val="0"/>
        <w:rPr>
          <w:sz w:val="28"/>
          <w:szCs w:val="28"/>
        </w:rPr>
      </w:pPr>
    </w:p>
    <w:p w14:paraId="1ECF298A" w14:textId="17B7828F" w:rsidR="00EC371D" w:rsidRDefault="00EC371D" w:rsidP="00EC371D">
      <w:pPr>
        <w:spacing w:before="240"/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/ </w:t>
      </w:r>
      <w:r w:rsidR="00875624">
        <w:rPr>
          <w:sz w:val="28"/>
          <w:szCs w:val="28"/>
        </w:rPr>
        <w:t>ФИО</w:t>
      </w:r>
      <w:r>
        <w:rPr>
          <w:sz w:val="28"/>
          <w:szCs w:val="28"/>
        </w:rPr>
        <w:t>/</w:t>
      </w:r>
    </w:p>
    <w:p w14:paraId="0C795140" w14:textId="77777777" w:rsidR="00EC371D" w:rsidRDefault="00EC371D" w:rsidP="00EC371D">
      <w:pPr>
        <w:ind w:firstLine="720"/>
        <w:jc w:val="center"/>
        <w:outlineLvl w:val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</w:t>
      </w:r>
      <w:r w:rsidRPr="009A0817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Подпись</w:t>
      </w:r>
      <w:r w:rsidRPr="009A0817">
        <w:rPr>
          <w:i/>
          <w:sz w:val="28"/>
          <w:szCs w:val="28"/>
          <w:vertAlign w:val="superscript"/>
        </w:rPr>
        <w:t>)</w:t>
      </w:r>
      <w:r>
        <w:rPr>
          <w:i/>
          <w:sz w:val="28"/>
          <w:szCs w:val="28"/>
          <w:vertAlign w:val="superscript"/>
        </w:rPr>
        <w:t xml:space="preserve">                                               (Ф.И.О.)</w:t>
      </w:r>
    </w:p>
    <w:p w14:paraId="252ECDFB" w14:textId="77777777" w:rsidR="00EC371D" w:rsidRDefault="00EC371D" w:rsidP="00EC371D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«___» ______________ 20__ г.</w:t>
      </w:r>
    </w:p>
    <w:p w14:paraId="0FA0E5D6" w14:textId="77777777" w:rsidR="00EC371D" w:rsidRDefault="00EC371D" w:rsidP="00EC371D">
      <w:pPr>
        <w:ind w:firstLine="720"/>
        <w:jc w:val="right"/>
        <w:outlineLvl w:val="0"/>
        <w:rPr>
          <w:sz w:val="28"/>
          <w:szCs w:val="28"/>
        </w:rPr>
      </w:pPr>
    </w:p>
    <w:p w14:paraId="2E0C9A15" w14:textId="77777777" w:rsidR="009C3F02" w:rsidRPr="001A75EB" w:rsidRDefault="009C3F02" w:rsidP="009C3F02">
      <w:pPr>
        <w:pStyle w:val="a5"/>
        <w:widowControl/>
        <w:spacing w:after="160" w:line="360" w:lineRule="auto"/>
        <w:ind w:left="426" w:firstLine="0"/>
        <w:rPr>
          <w:sz w:val="28"/>
          <w:szCs w:val="28"/>
        </w:rPr>
      </w:pPr>
    </w:p>
    <w:p w14:paraId="754B46A6" w14:textId="7BE3127D" w:rsidR="00C069FC" w:rsidRPr="00B00ED1" w:rsidRDefault="00C069FC" w:rsidP="00064A3C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</w:p>
    <w:sectPr w:rsidR="00C069FC" w:rsidRPr="00B00ED1" w:rsidSect="0005459A">
      <w:footerReference w:type="default" r:id="rId25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0EEA" w14:textId="77777777" w:rsidR="00431ADD" w:rsidRDefault="00431ADD" w:rsidP="00AC0DC3">
      <w:pPr>
        <w:spacing w:line="240" w:lineRule="auto"/>
      </w:pPr>
      <w:r>
        <w:separator/>
      </w:r>
    </w:p>
  </w:endnote>
  <w:endnote w:type="continuationSeparator" w:id="0">
    <w:p w14:paraId="51E2194B" w14:textId="77777777" w:rsidR="00431ADD" w:rsidRDefault="00431ADD" w:rsidP="00AC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059317"/>
      <w:docPartObj>
        <w:docPartGallery w:val="Page Numbers (Bottom of Page)"/>
        <w:docPartUnique/>
      </w:docPartObj>
    </w:sdtPr>
    <w:sdtEndPr/>
    <w:sdtContent>
      <w:p w14:paraId="2497A90F" w14:textId="5E51F8F3" w:rsidR="0005459A" w:rsidRDefault="0005459A" w:rsidP="00DE1D2D">
        <w:pPr>
          <w:pStyle w:val="af"/>
          <w:ind w:firstLine="0"/>
          <w:jc w:val="center"/>
        </w:pPr>
        <w:r w:rsidRPr="00D55F57">
          <w:rPr>
            <w:sz w:val="24"/>
            <w:szCs w:val="24"/>
          </w:rPr>
          <w:fldChar w:fldCharType="begin"/>
        </w:r>
        <w:r w:rsidRPr="00D55F57">
          <w:rPr>
            <w:sz w:val="24"/>
            <w:szCs w:val="24"/>
          </w:rPr>
          <w:instrText>PAGE   \* MERGEFORMAT</w:instrText>
        </w:r>
        <w:r w:rsidRPr="00D55F57">
          <w:rPr>
            <w:sz w:val="24"/>
            <w:szCs w:val="24"/>
          </w:rPr>
          <w:fldChar w:fldCharType="separate"/>
        </w:r>
        <w:r w:rsidRPr="00D55F57">
          <w:rPr>
            <w:sz w:val="24"/>
            <w:szCs w:val="24"/>
          </w:rPr>
          <w:t>2</w:t>
        </w:r>
        <w:r w:rsidRPr="00D55F5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6470" w14:textId="77777777" w:rsidR="00431ADD" w:rsidRDefault="00431ADD" w:rsidP="00AC0DC3">
      <w:pPr>
        <w:spacing w:line="240" w:lineRule="auto"/>
      </w:pPr>
      <w:r>
        <w:separator/>
      </w:r>
    </w:p>
  </w:footnote>
  <w:footnote w:type="continuationSeparator" w:id="0">
    <w:p w14:paraId="71F1CE34" w14:textId="77777777" w:rsidR="00431ADD" w:rsidRDefault="00431ADD" w:rsidP="00AC0DC3">
      <w:pPr>
        <w:spacing w:line="240" w:lineRule="auto"/>
      </w:pPr>
      <w:r>
        <w:continuationSeparator/>
      </w:r>
    </w:p>
  </w:footnote>
  <w:footnote w:id="1">
    <w:p w14:paraId="6483D415" w14:textId="04AE89B7" w:rsidR="002B14C3" w:rsidRPr="0059555C" w:rsidRDefault="002B14C3" w:rsidP="002B14C3">
      <w:pPr>
        <w:pStyle w:val="a9"/>
        <w:ind w:firstLine="708"/>
        <w:jc w:val="both"/>
        <w:rPr>
          <w:i/>
          <w:iCs/>
          <w:color w:val="000000" w:themeColor="text1"/>
          <w:sz w:val="24"/>
          <w:szCs w:val="24"/>
        </w:rPr>
      </w:pPr>
      <w:r w:rsidRPr="0059555C">
        <w:rPr>
          <w:rStyle w:val="a8"/>
          <w:i/>
          <w:iCs/>
          <w:color w:val="000000" w:themeColor="text1"/>
          <w:sz w:val="24"/>
          <w:szCs w:val="24"/>
        </w:rPr>
        <w:footnoteRef/>
      </w:r>
      <w:r w:rsidRPr="0059555C">
        <w:rPr>
          <w:i/>
          <w:iCs/>
          <w:color w:val="000000" w:themeColor="text1"/>
          <w:sz w:val="24"/>
          <w:szCs w:val="24"/>
        </w:rPr>
        <w:t> </w:t>
      </w:r>
      <w:r w:rsidRPr="0059555C">
        <w:rPr>
          <w:i/>
          <w:iCs/>
          <w:color w:val="000000" w:themeColor="text1"/>
          <w:sz w:val="24"/>
          <w:szCs w:val="24"/>
          <w:shd w:val="clear" w:color="auto" w:fill="FFFFFF"/>
        </w:rPr>
        <w:t>О принятии технического регламента Таможенного союза «О безопасности упаковки»: Решение Комиссии Таможенного союза от 16 августа 2011 г. № 769 (ред. от 01.07.2020) // Документ в данном виде опубликован не был. Доступ из справочной правовой системы «Консультант Плюс». (дата обращения: 28.04.2024)</w:t>
      </w:r>
    </w:p>
  </w:footnote>
  <w:footnote w:id="2">
    <w:p w14:paraId="292050BB" w14:textId="36E5EA0D" w:rsidR="0059555C" w:rsidRPr="0059555C" w:rsidRDefault="0059555C" w:rsidP="0059555C">
      <w:pPr>
        <w:pStyle w:val="a9"/>
        <w:ind w:firstLine="708"/>
        <w:jc w:val="both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59555C">
        <w:rPr>
          <w:rStyle w:val="a8"/>
          <w:i/>
          <w:iCs/>
          <w:color w:val="000000" w:themeColor="text1"/>
          <w:sz w:val="24"/>
          <w:szCs w:val="24"/>
        </w:rPr>
        <w:footnoteRef/>
      </w:r>
      <w:r w:rsidRPr="0059555C">
        <w:rPr>
          <w:i/>
          <w:iCs/>
          <w:color w:val="000000" w:themeColor="text1"/>
          <w:sz w:val="24"/>
          <w:szCs w:val="24"/>
        </w:rPr>
        <w:t> </w:t>
      </w:r>
      <w:r w:rsidRPr="0059555C">
        <w:rPr>
          <w:i/>
          <w:iCs/>
          <w:color w:val="000000" w:themeColor="text1"/>
          <w:sz w:val="24"/>
          <w:szCs w:val="24"/>
          <w:shd w:val="clear" w:color="auto" w:fill="FFFFFF"/>
        </w:rPr>
        <w:t>Теоретические основы товароведения и экспертизы: учебник для СПО / С. Л. Калачев, М.: Юрайт. 2024, С. 300.</w:t>
      </w:r>
    </w:p>
  </w:footnote>
  <w:footnote w:id="3">
    <w:p w14:paraId="5C3DB7AD" w14:textId="3D868F88" w:rsidR="00A755D2" w:rsidRPr="00BE4851" w:rsidRDefault="00C9709E" w:rsidP="003B7745">
      <w:pPr>
        <w:widowControl/>
        <w:tabs>
          <w:tab w:val="left" w:pos="709"/>
        </w:tabs>
        <w:spacing w:line="240" w:lineRule="auto"/>
        <w:ind w:firstLine="0"/>
        <w:rPr>
          <w:rFonts w:eastAsia="Calibri"/>
          <w:i/>
          <w:iCs/>
          <w:sz w:val="24"/>
          <w:szCs w:val="24"/>
        </w:rPr>
      </w:pPr>
      <w:r>
        <w:tab/>
      </w:r>
      <w:r w:rsidR="00A755D2" w:rsidRPr="00BE4851">
        <w:rPr>
          <w:rStyle w:val="a8"/>
          <w:i/>
          <w:iCs/>
          <w:sz w:val="24"/>
          <w:szCs w:val="24"/>
        </w:rPr>
        <w:footnoteRef/>
      </w:r>
      <w:r w:rsidRPr="00BE4851">
        <w:rPr>
          <w:i/>
          <w:iCs/>
          <w:sz w:val="24"/>
          <w:szCs w:val="24"/>
        </w:rPr>
        <w:t> </w:t>
      </w:r>
      <w:r w:rsidRPr="00BE4851">
        <w:rPr>
          <w:rFonts w:eastAsia="Calibri"/>
          <w:i/>
          <w:iCs/>
          <w:sz w:val="24"/>
          <w:szCs w:val="24"/>
        </w:rPr>
        <w:t>Дашков</w:t>
      </w:r>
      <w:r w:rsidR="007F1D6C" w:rsidRPr="00BE4851">
        <w:rPr>
          <w:rFonts w:eastAsia="Calibri"/>
          <w:i/>
          <w:iCs/>
          <w:sz w:val="24"/>
          <w:szCs w:val="24"/>
        </w:rPr>
        <w:t> </w:t>
      </w:r>
      <w:r w:rsidRPr="00BE4851">
        <w:rPr>
          <w:rFonts w:eastAsia="Calibri"/>
          <w:i/>
          <w:iCs/>
          <w:sz w:val="24"/>
          <w:szCs w:val="24"/>
        </w:rPr>
        <w:t>Л.</w:t>
      </w:r>
      <w:r w:rsidR="007F1D6C" w:rsidRPr="00BE4851">
        <w:rPr>
          <w:rFonts w:eastAsia="Calibri"/>
          <w:i/>
          <w:iCs/>
          <w:sz w:val="24"/>
          <w:szCs w:val="24"/>
        </w:rPr>
        <w:t> </w:t>
      </w:r>
      <w:r w:rsidRPr="00BE4851">
        <w:rPr>
          <w:rFonts w:eastAsia="Calibri"/>
          <w:i/>
          <w:iCs/>
          <w:sz w:val="24"/>
          <w:szCs w:val="24"/>
        </w:rPr>
        <w:t xml:space="preserve">П. Организация, технология и проектирование предприятий </w:t>
      </w:r>
      <w:r w:rsidR="00BE4851">
        <w:rPr>
          <w:rFonts w:eastAsia="Calibri"/>
          <w:i/>
          <w:iCs/>
          <w:sz w:val="24"/>
          <w:szCs w:val="24"/>
        </w:rPr>
        <w:br/>
      </w:r>
      <w:r w:rsidRPr="00BE4851">
        <w:rPr>
          <w:rFonts w:eastAsia="Calibri"/>
          <w:i/>
          <w:iCs/>
          <w:sz w:val="24"/>
          <w:szCs w:val="24"/>
        </w:rPr>
        <w:t>(в торговле): учебник / Л. П. Дашков, В. К. Памбухчиянц, О. В. Памбухчиянц</w:t>
      </w:r>
      <w:r w:rsidR="00EC72F8" w:rsidRPr="00BE4851">
        <w:rPr>
          <w:rFonts w:eastAsia="Calibri"/>
          <w:i/>
          <w:iCs/>
          <w:sz w:val="24"/>
          <w:szCs w:val="24"/>
        </w:rPr>
        <w:t>,</w:t>
      </w:r>
      <w:r w:rsidRPr="00BE4851">
        <w:rPr>
          <w:rFonts w:eastAsia="Calibri"/>
          <w:i/>
          <w:iCs/>
          <w:sz w:val="24"/>
          <w:szCs w:val="24"/>
        </w:rPr>
        <w:t xml:space="preserve"> </w:t>
      </w:r>
      <w:r w:rsidR="00EC62FD">
        <w:rPr>
          <w:rFonts w:eastAsia="Calibri"/>
          <w:i/>
          <w:iCs/>
          <w:sz w:val="24"/>
          <w:szCs w:val="24"/>
        </w:rPr>
        <w:br/>
      </w:r>
      <w:r w:rsidRPr="00BE4851">
        <w:rPr>
          <w:rFonts w:eastAsia="Calibri"/>
          <w:i/>
          <w:iCs/>
          <w:sz w:val="24"/>
          <w:szCs w:val="24"/>
        </w:rPr>
        <w:t>М</w:t>
      </w:r>
      <w:r w:rsidR="00EC72F8" w:rsidRPr="00BE4851">
        <w:rPr>
          <w:rFonts w:eastAsia="Calibri"/>
          <w:i/>
          <w:iCs/>
          <w:sz w:val="24"/>
          <w:szCs w:val="24"/>
        </w:rPr>
        <w:t>.</w:t>
      </w:r>
      <w:r w:rsidRPr="00BE4851">
        <w:rPr>
          <w:rFonts w:eastAsia="Calibri"/>
          <w:i/>
          <w:iCs/>
          <w:sz w:val="24"/>
          <w:szCs w:val="24"/>
        </w:rPr>
        <w:t>: Дашков и К°, 202</w:t>
      </w:r>
      <w:r w:rsidR="007F1D6C" w:rsidRPr="00BE4851">
        <w:rPr>
          <w:rFonts w:eastAsia="Calibri"/>
          <w:i/>
          <w:iCs/>
          <w:sz w:val="24"/>
          <w:szCs w:val="24"/>
        </w:rPr>
        <w:t>3</w:t>
      </w:r>
      <w:r w:rsidRPr="00BE4851">
        <w:rPr>
          <w:rFonts w:eastAsia="Calibri"/>
          <w:i/>
          <w:iCs/>
          <w:sz w:val="24"/>
          <w:szCs w:val="24"/>
        </w:rPr>
        <w:t xml:space="preserve">. </w:t>
      </w:r>
      <w:r w:rsidR="00E64FE2" w:rsidRPr="00BE4851">
        <w:rPr>
          <w:rFonts w:eastAsia="Calibri"/>
          <w:i/>
          <w:iCs/>
          <w:sz w:val="24"/>
          <w:szCs w:val="24"/>
        </w:rPr>
        <w:t xml:space="preserve">С. </w:t>
      </w:r>
      <w:r w:rsidR="003747CC" w:rsidRPr="00BE4851">
        <w:rPr>
          <w:rFonts w:eastAsia="Calibri"/>
          <w:i/>
          <w:iCs/>
          <w:sz w:val="24"/>
          <w:szCs w:val="24"/>
        </w:rPr>
        <w:t>109-112.</w:t>
      </w:r>
      <w:r w:rsidRPr="00BE4851">
        <w:rPr>
          <w:rFonts w:eastAsia="Calibri"/>
          <w:i/>
          <w:iCs/>
          <w:sz w:val="24"/>
          <w:szCs w:val="24"/>
        </w:rPr>
        <w:t xml:space="preserve"> Режим доступа: по подписке. URL: </w:t>
      </w:r>
      <w:hyperlink r:id="rId1" w:history="1">
        <w:r w:rsidRPr="00BE4851">
          <w:rPr>
            <w:rStyle w:val="a6"/>
            <w:rFonts w:eastAsia="Calibri"/>
            <w:i/>
            <w:iCs/>
            <w:color w:val="auto"/>
            <w:sz w:val="24"/>
            <w:szCs w:val="24"/>
            <w:u w:val="none"/>
          </w:rPr>
          <w:t>https://biblioclub.ru</w:t>
        </w:r>
      </w:hyperlink>
      <w:r w:rsidRPr="00BE4851">
        <w:rPr>
          <w:rFonts w:eastAsia="Calibri"/>
          <w:i/>
          <w:iCs/>
          <w:sz w:val="24"/>
          <w:szCs w:val="24"/>
        </w:rPr>
        <w:t>.</w:t>
      </w:r>
    </w:p>
  </w:footnote>
  <w:footnote w:id="4">
    <w:p w14:paraId="54322BC3" w14:textId="2E3596EC" w:rsidR="009E0586" w:rsidRPr="00D772DD" w:rsidRDefault="009E0586" w:rsidP="00D772DD">
      <w:pPr>
        <w:pStyle w:val="a9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D772DD">
        <w:rPr>
          <w:rStyle w:val="a8"/>
          <w:i/>
          <w:iCs/>
          <w:sz w:val="24"/>
          <w:szCs w:val="24"/>
        </w:rPr>
        <w:footnoteRef/>
      </w:r>
      <w:r w:rsidR="00D772DD" w:rsidRPr="00D772DD">
        <w:rPr>
          <w:i/>
          <w:iCs/>
          <w:sz w:val="24"/>
          <w:szCs w:val="24"/>
        </w:rPr>
        <w:t> О защите прав потребителей: Закон РФ от 7 февраля 1992 г. № 2300-I // Официальный интернет-портал правовой информации: сайт. URL: http://pravo.gov.ru. (дата обращения: 14.03.2024).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129"/>
    <w:multiLevelType w:val="hybridMultilevel"/>
    <w:tmpl w:val="706E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2F60"/>
    <w:multiLevelType w:val="hybridMultilevel"/>
    <w:tmpl w:val="7A4E65E6"/>
    <w:lvl w:ilvl="0" w:tplc="2022172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04EB3"/>
    <w:multiLevelType w:val="hybridMultilevel"/>
    <w:tmpl w:val="E4680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C57"/>
    <w:multiLevelType w:val="hybridMultilevel"/>
    <w:tmpl w:val="C0949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A22CFC"/>
    <w:multiLevelType w:val="hybridMultilevel"/>
    <w:tmpl w:val="D178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2FD9"/>
    <w:multiLevelType w:val="hybridMultilevel"/>
    <w:tmpl w:val="97E0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7210F"/>
    <w:multiLevelType w:val="hybridMultilevel"/>
    <w:tmpl w:val="01520A8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6495E89"/>
    <w:multiLevelType w:val="hybridMultilevel"/>
    <w:tmpl w:val="EEFE4BA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C42C91"/>
    <w:multiLevelType w:val="hybridMultilevel"/>
    <w:tmpl w:val="F066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611D"/>
    <w:multiLevelType w:val="multilevel"/>
    <w:tmpl w:val="CFC07B00"/>
    <w:lvl w:ilvl="0">
      <w:start w:val="2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E93075"/>
    <w:multiLevelType w:val="hybridMultilevel"/>
    <w:tmpl w:val="8340D47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spacing w:val="0"/>
        <w:w w:val="100"/>
        <w:lang w:val="ru-RU" w:eastAsia="en-US" w:bidi="ar-SA"/>
      </w:rPr>
    </w:lvl>
    <w:lvl w:ilvl="1" w:tplc="FFFFFFFF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54365230"/>
    <w:multiLevelType w:val="hybridMultilevel"/>
    <w:tmpl w:val="968CDD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446950"/>
    <w:multiLevelType w:val="hybridMultilevel"/>
    <w:tmpl w:val="DE96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63700"/>
    <w:multiLevelType w:val="hybridMultilevel"/>
    <w:tmpl w:val="D30AC89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CE0867"/>
    <w:multiLevelType w:val="hybridMultilevel"/>
    <w:tmpl w:val="19E003C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6A016E7D"/>
    <w:multiLevelType w:val="hybridMultilevel"/>
    <w:tmpl w:val="FCEC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3124"/>
    <w:multiLevelType w:val="hybridMultilevel"/>
    <w:tmpl w:val="0BB2110C"/>
    <w:lvl w:ilvl="0" w:tplc="20221722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75DE19B7"/>
    <w:multiLevelType w:val="hybridMultilevel"/>
    <w:tmpl w:val="2A96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BF3EC9"/>
    <w:multiLevelType w:val="hybridMultilevel"/>
    <w:tmpl w:val="E22C2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9546443">
    <w:abstractNumId w:val="13"/>
  </w:num>
  <w:num w:numId="2" w16cid:durableId="473062248">
    <w:abstractNumId w:val="5"/>
  </w:num>
  <w:num w:numId="3" w16cid:durableId="460071367">
    <w:abstractNumId w:val="2"/>
  </w:num>
  <w:num w:numId="4" w16cid:durableId="2002157405">
    <w:abstractNumId w:val="16"/>
  </w:num>
  <w:num w:numId="5" w16cid:durableId="959990325">
    <w:abstractNumId w:val="10"/>
  </w:num>
  <w:num w:numId="6" w16cid:durableId="1675759214">
    <w:abstractNumId w:val="7"/>
  </w:num>
  <w:num w:numId="7" w16cid:durableId="522941043">
    <w:abstractNumId w:val="1"/>
  </w:num>
  <w:num w:numId="8" w16cid:durableId="1587302760">
    <w:abstractNumId w:val="0"/>
  </w:num>
  <w:num w:numId="9" w16cid:durableId="245574831">
    <w:abstractNumId w:val="9"/>
  </w:num>
  <w:num w:numId="10" w16cid:durableId="1416592278">
    <w:abstractNumId w:val="17"/>
  </w:num>
  <w:num w:numId="11" w16cid:durableId="1301612497">
    <w:abstractNumId w:val="3"/>
  </w:num>
  <w:num w:numId="12" w16cid:durableId="1648825378">
    <w:abstractNumId w:val="18"/>
  </w:num>
  <w:num w:numId="13" w16cid:durableId="109861311">
    <w:abstractNumId w:val="8"/>
  </w:num>
  <w:num w:numId="14" w16cid:durableId="236325268">
    <w:abstractNumId w:val="4"/>
  </w:num>
  <w:num w:numId="15" w16cid:durableId="417486255">
    <w:abstractNumId w:val="15"/>
  </w:num>
  <w:num w:numId="16" w16cid:durableId="1321075723">
    <w:abstractNumId w:val="12"/>
  </w:num>
  <w:num w:numId="17" w16cid:durableId="1641378311">
    <w:abstractNumId w:val="11"/>
  </w:num>
  <w:num w:numId="18" w16cid:durableId="1470395385">
    <w:abstractNumId w:val="14"/>
  </w:num>
  <w:num w:numId="19" w16cid:durableId="202450346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0"/>
    <w:rsid w:val="00001873"/>
    <w:rsid w:val="00002BE0"/>
    <w:rsid w:val="00007245"/>
    <w:rsid w:val="000103AF"/>
    <w:rsid w:val="00012423"/>
    <w:rsid w:val="00012B8D"/>
    <w:rsid w:val="00015271"/>
    <w:rsid w:val="000238C2"/>
    <w:rsid w:val="00025080"/>
    <w:rsid w:val="00025C29"/>
    <w:rsid w:val="00026269"/>
    <w:rsid w:val="0002637C"/>
    <w:rsid w:val="00026815"/>
    <w:rsid w:val="00026859"/>
    <w:rsid w:val="000337DC"/>
    <w:rsid w:val="00040A67"/>
    <w:rsid w:val="00041E6B"/>
    <w:rsid w:val="000435C2"/>
    <w:rsid w:val="00051D15"/>
    <w:rsid w:val="00052D48"/>
    <w:rsid w:val="00052EC4"/>
    <w:rsid w:val="0005459A"/>
    <w:rsid w:val="00054C15"/>
    <w:rsid w:val="0006414C"/>
    <w:rsid w:val="00064A3C"/>
    <w:rsid w:val="0006577B"/>
    <w:rsid w:val="00066341"/>
    <w:rsid w:val="000665E1"/>
    <w:rsid w:val="00075BBB"/>
    <w:rsid w:val="000770D7"/>
    <w:rsid w:val="00081B55"/>
    <w:rsid w:val="000836F3"/>
    <w:rsid w:val="000839A7"/>
    <w:rsid w:val="00097DB6"/>
    <w:rsid w:val="000A2136"/>
    <w:rsid w:val="000B1C1D"/>
    <w:rsid w:val="000B5213"/>
    <w:rsid w:val="000C19DE"/>
    <w:rsid w:val="000C3651"/>
    <w:rsid w:val="000C4BD0"/>
    <w:rsid w:val="000C4D25"/>
    <w:rsid w:val="000C5858"/>
    <w:rsid w:val="000E01D6"/>
    <w:rsid w:val="000E0819"/>
    <w:rsid w:val="000E6E03"/>
    <w:rsid w:val="000E796B"/>
    <w:rsid w:val="000F08B5"/>
    <w:rsid w:val="000F5467"/>
    <w:rsid w:val="00100A7F"/>
    <w:rsid w:val="00106340"/>
    <w:rsid w:val="0010665F"/>
    <w:rsid w:val="00115BF8"/>
    <w:rsid w:val="00117D3F"/>
    <w:rsid w:val="00121770"/>
    <w:rsid w:val="0012339F"/>
    <w:rsid w:val="001300C9"/>
    <w:rsid w:val="00135726"/>
    <w:rsid w:val="00142ABE"/>
    <w:rsid w:val="001519EE"/>
    <w:rsid w:val="00151E4A"/>
    <w:rsid w:val="0015251C"/>
    <w:rsid w:val="0015351B"/>
    <w:rsid w:val="00162289"/>
    <w:rsid w:val="001704CE"/>
    <w:rsid w:val="00174060"/>
    <w:rsid w:val="00175972"/>
    <w:rsid w:val="001765B5"/>
    <w:rsid w:val="001855A8"/>
    <w:rsid w:val="00187B3B"/>
    <w:rsid w:val="00191799"/>
    <w:rsid w:val="001A4505"/>
    <w:rsid w:val="001A4B38"/>
    <w:rsid w:val="001A5361"/>
    <w:rsid w:val="001A680F"/>
    <w:rsid w:val="001A6D62"/>
    <w:rsid w:val="001A75EB"/>
    <w:rsid w:val="001B548A"/>
    <w:rsid w:val="001C3D98"/>
    <w:rsid w:val="001C48A2"/>
    <w:rsid w:val="001D02F8"/>
    <w:rsid w:val="001D199F"/>
    <w:rsid w:val="001D472D"/>
    <w:rsid w:val="001D6718"/>
    <w:rsid w:val="001D7828"/>
    <w:rsid w:val="001E1A09"/>
    <w:rsid w:val="001F4A47"/>
    <w:rsid w:val="002030A4"/>
    <w:rsid w:val="00213CBF"/>
    <w:rsid w:val="00214B67"/>
    <w:rsid w:val="002163EF"/>
    <w:rsid w:val="002170FC"/>
    <w:rsid w:val="00217828"/>
    <w:rsid w:val="0022124E"/>
    <w:rsid w:val="00222D05"/>
    <w:rsid w:val="00222FA4"/>
    <w:rsid w:val="002235C3"/>
    <w:rsid w:val="00223E74"/>
    <w:rsid w:val="002243FB"/>
    <w:rsid w:val="00225D21"/>
    <w:rsid w:val="00230DFC"/>
    <w:rsid w:val="00232A2C"/>
    <w:rsid w:val="00236B40"/>
    <w:rsid w:val="00237A6C"/>
    <w:rsid w:val="00240FA8"/>
    <w:rsid w:val="0024601A"/>
    <w:rsid w:val="0024662B"/>
    <w:rsid w:val="0025053D"/>
    <w:rsid w:val="00252408"/>
    <w:rsid w:val="002561EE"/>
    <w:rsid w:val="002573B3"/>
    <w:rsid w:val="0026083E"/>
    <w:rsid w:val="00262222"/>
    <w:rsid w:val="00263C0F"/>
    <w:rsid w:val="00264711"/>
    <w:rsid w:val="00267748"/>
    <w:rsid w:val="00267A9A"/>
    <w:rsid w:val="00272974"/>
    <w:rsid w:val="00282AF1"/>
    <w:rsid w:val="00282E9D"/>
    <w:rsid w:val="00283FEC"/>
    <w:rsid w:val="00284BCA"/>
    <w:rsid w:val="00290177"/>
    <w:rsid w:val="00292098"/>
    <w:rsid w:val="002962E4"/>
    <w:rsid w:val="002A3B20"/>
    <w:rsid w:val="002A4B68"/>
    <w:rsid w:val="002A533A"/>
    <w:rsid w:val="002A567D"/>
    <w:rsid w:val="002A7DEA"/>
    <w:rsid w:val="002B14C3"/>
    <w:rsid w:val="002B4DFD"/>
    <w:rsid w:val="002B5A23"/>
    <w:rsid w:val="002B7B4C"/>
    <w:rsid w:val="002C0B3D"/>
    <w:rsid w:val="002C32FE"/>
    <w:rsid w:val="002C6559"/>
    <w:rsid w:val="002D196E"/>
    <w:rsid w:val="002D2224"/>
    <w:rsid w:val="002D3D71"/>
    <w:rsid w:val="002D72B1"/>
    <w:rsid w:val="002E0312"/>
    <w:rsid w:val="002E2E44"/>
    <w:rsid w:val="002E7FFC"/>
    <w:rsid w:val="002F3A1B"/>
    <w:rsid w:val="002F4833"/>
    <w:rsid w:val="002F756D"/>
    <w:rsid w:val="00301F6F"/>
    <w:rsid w:val="0030463B"/>
    <w:rsid w:val="00311FE4"/>
    <w:rsid w:val="00312425"/>
    <w:rsid w:val="00317A1E"/>
    <w:rsid w:val="00320855"/>
    <w:rsid w:val="00320D42"/>
    <w:rsid w:val="00322F39"/>
    <w:rsid w:val="0033494B"/>
    <w:rsid w:val="003464E5"/>
    <w:rsid w:val="00346562"/>
    <w:rsid w:val="00347362"/>
    <w:rsid w:val="003506FA"/>
    <w:rsid w:val="00355088"/>
    <w:rsid w:val="003552A4"/>
    <w:rsid w:val="0035784E"/>
    <w:rsid w:val="003604EE"/>
    <w:rsid w:val="0036107A"/>
    <w:rsid w:val="00361510"/>
    <w:rsid w:val="0036172D"/>
    <w:rsid w:val="00364DB1"/>
    <w:rsid w:val="003701E1"/>
    <w:rsid w:val="00370EB6"/>
    <w:rsid w:val="0037155A"/>
    <w:rsid w:val="00371C70"/>
    <w:rsid w:val="003747CC"/>
    <w:rsid w:val="00384484"/>
    <w:rsid w:val="003846A6"/>
    <w:rsid w:val="00385614"/>
    <w:rsid w:val="00386647"/>
    <w:rsid w:val="00390094"/>
    <w:rsid w:val="003A1FA9"/>
    <w:rsid w:val="003A33EA"/>
    <w:rsid w:val="003A7CBC"/>
    <w:rsid w:val="003B05EB"/>
    <w:rsid w:val="003B5A87"/>
    <w:rsid w:val="003B7745"/>
    <w:rsid w:val="003C4D5F"/>
    <w:rsid w:val="003D278D"/>
    <w:rsid w:val="003D4162"/>
    <w:rsid w:val="003E266D"/>
    <w:rsid w:val="003E3E63"/>
    <w:rsid w:val="003E6087"/>
    <w:rsid w:val="003E706B"/>
    <w:rsid w:val="003E7C9D"/>
    <w:rsid w:val="003F0A22"/>
    <w:rsid w:val="003F2580"/>
    <w:rsid w:val="003F370B"/>
    <w:rsid w:val="003F420D"/>
    <w:rsid w:val="003F4B57"/>
    <w:rsid w:val="003F727E"/>
    <w:rsid w:val="00405B20"/>
    <w:rsid w:val="004062E7"/>
    <w:rsid w:val="00410D63"/>
    <w:rsid w:val="00411527"/>
    <w:rsid w:val="004136DF"/>
    <w:rsid w:val="00423396"/>
    <w:rsid w:val="00425079"/>
    <w:rsid w:val="00425D4A"/>
    <w:rsid w:val="00427CEA"/>
    <w:rsid w:val="00431ADD"/>
    <w:rsid w:val="004348A0"/>
    <w:rsid w:val="004426E6"/>
    <w:rsid w:val="0044721E"/>
    <w:rsid w:val="00454E8E"/>
    <w:rsid w:val="00456B9F"/>
    <w:rsid w:val="00461264"/>
    <w:rsid w:val="00464425"/>
    <w:rsid w:val="00470660"/>
    <w:rsid w:val="0047100D"/>
    <w:rsid w:val="00471CC1"/>
    <w:rsid w:val="00473119"/>
    <w:rsid w:val="004754A7"/>
    <w:rsid w:val="00475AAA"/>
    <w:rsid w:val="004802ED"/>
    <w:rsid w:val="00484330"/>
    <w:rsid w:val="00487D32"/>
    <w:rsid w:val="00493488"/>
    <w:rsid w:val="00493665"/>
    <w:rsid w:val="004A7DE6"/>
    <w:rsid w:val="004C0224"/>
    <w:rsid w:val="004D3773"/>
    <w:rsid w:val="004E1D52"/>
    <w:rsid w:val="004E7651"/>
    <w:rsid w:val="004F7E73"/>
    <w:rsid w:val="00500892"/>
    <w:rsid w:val="005009F4"/>
    <w:rsid w:val="00501C4E"/>
    <w:rsid w:val="00505030"/>
    <w:rsid w:val="00505E65"/>
    <w:rsid w:val="0051101D"/>
    <w:rsid w:val="00513A24"/>
    <w:rsid w:val="00515290"/>
    <w:rsid w:val="00523D43"/>
    <w:rsid w:val="005265D4"/>
    <w:rsid w:val="00527FF3"/>
    <w:rsid w:val="00531A80"/>
    <w:rsid w:val="00534D22"/>
    <w:rsid w:val="00537886"/>
    <w:rsid w:val="005410ED"/>
    <w:rsid w:val="005417C4"/>
    <w:rsid w:val="00547A53"/>
    <w:rsid w:val="0055092E"/>
    <w:rsid w:val="00550AF2"/>
    <w:rsid w:val="0055121A"/>
    <w:rsid w:val="0055478D"/>
    <w:rsid w:val="00555217"/>
    <w:rsid w:val="00556D38"/>
    <w:rsid w:val="005600BE"/>
    <w:rsid w:val="005629C7"/>
    <w:rsid w:val="00565948"/>
    <w:rsid w:val="00565C9B"/>
    <w:rsid w:val="00573676"/>
    <w:rsid w:val="00580320"/>
    <w:rsid w:val="005840EF"/>
    <w:rsid w:val="00585C9A"/>
    <w:rsid w:val="0058703B"/>
    <w:rsid w:val="00594621"/>
    <w:rsid w:val="0059555C"/>
    <w:rsid w:val="00595A8D"/>
    <w:rsid w:val="00596E35"/>
    <w:rsid w:val="00597B81"/>
    <w:rsid w:val="005A0323"/>
    <w:rsid w:val="005A54F5"/>
    <w:rsid w:val="005B2A17"/>
    <w:rsid w:val="005B6118"/>
    <w:rsid w:val="005C0C80"/>
    <w:rsid w:val="005C301C"/>
    <w:rsid w:val="005C335A"/>
    <w:rsid w:val="005C51AD"/>
    <w:rsid w:val="005C55F2"/>
    <w:rsid w:val="005C5CB2"/>
    <w:rsid w:val="005C743A"/>
    <w:rsid w:val="005D1B14"/>
    <w:rsid w:val="005D4059"/>
    <w:rsid w:val="005D7B3A"/>
    <w:rsid w:val="005E2B30"/>
    <w:rsid w:val="005E3E8E"/>
    <w:rsid w:val="005E59BA"/>
    <w:rsid w:val="005E788D"/>
    <w:rsid w:val="005F2DEE"/>
    <w:rsid w:val="00600732"/>
    <w:rsid w:val="00605CC1"/>
    <w:rsid w:val="00606254"/>
    <w:rsid w:val="006077E5"/>
    <w:rsid w:val="00611F1B"/>
    <w:rsid w:val="0061306A"/>
    <w:rsid w:val="00616498"/>
    <w:rsid w:val="006177D6"/>
    <w:rsid w:val="00633DC2"/>
    <w:rsid w:val="00635BFB"/>
    <w:rsid w:val="006366BD"/>
    <w:rsid w:val="00640AC7"/>
    <w:rsid w:val="006413FF"/>
    <w:rsid w:val="006456C9"/>
    <w:rsid w:val="006463DE"/>
    <w:rsid w:val="00646A04"/>
    <w:rsid w:val="00646F8B"/>
    <w:rsid w:val="00651438"/>
    <w:rsid w:val="006540D9"/>
    <w:rsid w:val="00663589"/>
    <w:rsid w:val="0066551B"/>
    <w:rsid w:val="00670C59"/>
    <w:rsid w:val="0067171E"/>
    <w:rsid w:val="006719CB"/>
    <w:rsid w:val="00672AE2"/>
    <w:rsid w:val="0067426B"/>
    <w:rsid w:val="00676A20"/>
    <w:rsid w:val="00677938"/>
    <w:rsid w:val="00677AB5"/>
    <w:rsid w:val="00680D8F"/>
    <w:rsid w:val="00681339"/>
    <w:rsid w:val="0068330F"/>
    <w:rsid w:val="006901AD"/>
    <w:rsid w:val="00690237"/>
    <w:rsid w:val="0069337A"/>
    <w:rsid w:val="0069724C"/>
    <w:rsid w:val="006A7C94"/>
    <w:rsid w:val="006D2D6B"/>
    <w:rsid w:val="006D37DF"/>
    <w:rsid w:val="006D4695"/>
    <w:rsid w:val="006D5196"/>
    <w:rsid w:val="006D51FA"/>
    <w:rsid w:val="006D5DC9"/>
    <w:rsid w:val="006D5EE6"/>
    <w:rsid w:val="006E21E7"/>
    <w:rsid w:val="006E77EA"/>
    <w:rsid w:val="00700C06"/>
    <w:rsid w:val="00716866"/>
    <w:rsid w:val="007238EE"/>
    <w:rsid w:val="0072542F"/>
    <w:rsid w:val="00726821"/>
    <w:rsid w:val="00730B2F"/>
    <w:rsid w:val="0073211E"/>
    <w:rsid w:val="007321B9"/>
    <w:rsid w:val="00732416"/>
    <w:rsid w:val="007327AD"/>
    <w:rsid w:val="00737B05"/>
    <w:rsid w:val="00750B0F"/>
    <w:rsid w:val="0075206D"/>
    <w:rsid w:val="00757990"/>
    <w:rsid w:val="00757FA5"/>
    <w:rsid w:val="00763A2F"/>
    <w:rsid w:val="00763DDC"/>
    <w:rsid w:val="00767F75"/>
    <w:rsid w:val="007720C0"/>
    <w:rsid w:val="00777088"/>
    <w:rsid w:val="00781A14"/>
    <w:rsid w:val="00781F52"/>
    <w:rsid w:val="00785FE2"/>
    <w:rsid w:val="00797603"/>
    <w:rsid w:val="00797D19"/>
    <w:rsid w:val="007A1A37"/>
    <w:rsid w:val="007A2A40"/>
    <w:rsid w:val="007A57B4"/>
    <w:rsid w:val="007B53FA"/>
    <w:rsid w:val="007C14A7"/>
    <w:rsid w:val="007C2150"/>
    <w:rsid w:val="007D16C4"/>
    <w:rsid w:val="007D2274"/>
    <w:rsid w:val="007E0E5F"/>
    <w:rsid w:val="007E0EEF"/>
    <w:rsid w:val="007E43F5"/>
    <w:rsid w:val="007E5629"/>
    <w:rsid w:val="007F1D6C"/>
    <w:rsid w:val="007F1F35"/>
    <w:rsid w:val="007F4BC6"/>
    <w:rsid w:val="008040E6"/>
    <w:rsid w:val="008101C7"/>
    <w:rsid w:val="00817E06"/>
    <w:rsid w:val="0083215D"/>
    <w:rsid w:val="008357BF"/>
    <w:rsid w:val="00840EB0"/>
    <w:rsid w:val="0084524F"/>
    <w:rsid w:val="008500D0"/>
    <w:rsid w:val="00855796"/>
    <w:rsid w:val="0085596C"/>
    <w:rsid w:val="0085596E"/>
    <w:rsid w:val="00865C40"/>
    <w:rsid w:val="00866F3B"/>
    <w:rsid w:val="00875624"/>
    <w:rsid w:val="00876265"/>
    <w:rsid w:val="00877539"/>
    <w:rsid w:val="00880A9E"/>
    <w:rsid w:val="00893684"/>
    <w:rsid w:val="008A50A1"/>
    <w:rsid w:val="008A64DB"/>
    <w:rsid w:val="008A701E"/>
    <w:rsid w:val="008A7729"/>
    <w:rsid w:val="008B534F"/>
    <w:rsid w:val="008C017D"/>
    <w:rsid w:val="008C2991"/>
    <w:rsid w:val="008D1060"/>
    <w:rsid w:val="008D26C5"/>
    <w:rsid w:val="008D43E9"/>
    <w:rsid w:val="008E2079"/>
    <w:rsid w:val="008E2438"/>
    <w:rsid w:val="00907536"/>
    <w:rsid w:val="00910E7D"/>
    <w:rsid w:val="00911E9A"/>
    <w:rsid w:val="00912825"/>
    <w:rsid w:val="0091310E"/>
    <w:rsid w:val="00915C8E"/>
    <w:rsid w:val="00917854"/>
    <w:rsid w:val="00924381"/>
    <w:rsid w:val="009266F2"/>
    <w:rsid w:val="00933719"/>
    <w:rsid w:val="00940C25"/>
    <w:rsid w:val="009417F5"/>
    <w:rsid w:val="00942F6A"/>
    <w:rsid w:val="009437D6"/>
    <w:rsid w:val="0094585E"/>
    <w:rsid w:val="00976693"/>
    <w:rsid w:val="00981F85"/>
    <w:rsid w:val="00982EF4"/>
    <w:rsid w:val="00987D10"/>
    <w:rsid w:val="0099157F"/>
    <w:rsid w:val="00992E58"/>
    <w:rsid w:val="009949FA"/>
    <w:rsid w:val="00994EA1"/>
    <w:rsid w:val="00995C5E"/>
    <w:rsid w:val="009A2A63"/>
    <w:rsid w:val="009A6F72"/>
    <w:rsid w:val="009B0485"/>
    <w:rsid w:val="009B201E"/>
    <w:rsid w:val="009B26D9"/>
    <w:rsid w:val="009B3161"/>
    <w:rsid w:val="009B7935"/>
    <w:rsid w:val="009B795C"/>
    <w:rsid w:val="009C176F"/>
    <w:rsid w:val="009C3F02"/>
    <w:rsid w:val="009C64C1"/>
    <w:rsid w:val="009D13DC"/>
    <w:rsid w:val="009E0586"/>
    <w:rsid w:val="009E076D"/>
    <w:rsid w:val="009E10AE"/>
    <w:rsid w:val="009F086D"/>
    <w:rsid w:val="009F1BD3"/>
    <w:rsid w:val="009F269C"/>
    <w:rsid w:val="009F6E19"/>
    <w:rsid w:val="009F7913"/>
    <w:rsid w:val="009F7EA7"/>
    <w:rsid w:val="00A003D1"/>
    <w:rsid w:val="00A010F2"/>
    <w:rsid w:val="00A0203C"/>
    <w:rsid w:val="00A02408"/>
    <w:rsid w:val="00A058AA"/>
    <w:rsid w:val="00A14544"/>
    <w:rsid w:val="00A1518D"/>
    <w:rsid w:val="00A22717"/>
    <w:rsid w:val="00A25067"/>
    <w:rsid w:val="00A26801"/>
    <w:rsid w:val="00A27245"/>
    <w:rsid w:val="00A2768E"/>
    <w:rsid w:val="00A3077E"/>
    <w:rsid w:val="00A42414"/>
    <w:rsid w:val="00A4312F"/>
    <w:rsid w:val="00A508EC"/>
    <w:rsid w:val="00A5104B"/>
    <w:rsid w:val="00A57CB0"/>
    <w:rsid w:val="00A60293"/>
    <w:rsid w:val="00A60E22"/>
    <w:rsid w:val="00A63C2D"/>
    <w:rsid w:val="00A71C89"/>
    <w:rsid w:val="00A755D2"/>
    <w:rsid w:val="00A7642B"/>
    <w:rsid w:val="00A853FE"/>
    <w:rsid w:val="00A86AA5"/>
    <w:rsid w:val="00A871FB"/>
    <w:rsid w:val="00A94617"/>
    <w:rsid w:val="00A95FD0"/>
    <w:rsid w:val="00AA7989"/>
    <w:rsid w:val="00AB4F8C"/>
    <w:rsid w:val="00AB52D2"/>
    <w:rsid w:val="00AB607E"/>
    <w:rsid w:val="00AC0773"/>
    <w:rsid w:val="00AC0DC3"/>
    <w:rsid w:val="00AC25CA"/>
    <w:rsid w:val="00AC4F1D"/>
    <w:rsid w:val="00AE5834"/>
    <w:rsid w:val="00AE71A2"/>
    <w:rsid w:val="00AF1EB0"/>
    <w:rsid w:val="00AF25D8"/>
    <w:rsid w:val="00AF2CA7"/>
    <w:rsid w:val="00AF30BD"/>
    <w:rsid w:val="00AF33BD"/>
    <w:rsid w:val="00AF3C24"/>
    <w:rsid w:val="00AF5216"/>
    <w:rsid w:val="00B00ED1"/>
    <w:rsid w:val="00B03F6A"/>
    <w:rsid w:val="00B11068"/>
    <w:rsid w:val="00B15DF9"/>
    <w:rsid w:val="00B20F6C"/>
    <w:rsid w:val="00B33308"/>
    <w:rsid w:val="00B428D0"/>
    <w:rsid w:val="00B460A4"/>
    <w:rsid w:val="00B47433"/>
    <w:rsid w:val="00B53B38"/>
    <w:rsid w:val="00B62210"/>
    <w:rsid w:val="00B645BD"/>
    <w:rsid w:val="00B675CB"/>
    <w:rsid w:val="00B72656"/>
    <w:rsid w:val="00B8096D"/>
    <w:rsid w:val="00B84EB8"/>
    <w:rsid w:val="00B85EF2"/>
    <w:rsid w:val="00B9105F"/>
    <w:rsid w:val="00B94F1E"/>
    <w:rsid w:val="00B953C3"/>
    <w:rsid w:val="00B966FA"/>
    <w:rsid w:val="00B97AFB"/>
    <w:rsid w:val="00BA38A9"/>
    <w:rsid w:val="00BA5734"/>
    <w:rsid w:val="00BA6947"/>
    <w:rsid w:val="00BB0863"/>
    <w:rsid w:val="00BB0D18"/>
    <w:rsid w:val="00BB26E9"/>
    <w:rsid w:val="00BB5A6A"/>
    <w:rsid w:val="00BC5F77"/>
    <w:rsid w:val="00BC6602"/>
    <w:rsid w:val="00BD36C9"/>
    <w:rsid w:val="00BD504F"/>
    <w:rsid w:val="00BE05BD"/>
    <w:rsid w:val="00BE0A51"/>
    <w:rsid w:val="00BE1506"/>
    <w:rsid w:val="00BE4851"/>
    <w:rsid w:val="00BE6E26"/>
    <w:rsid w:val="00BF0C19"/>
    <w:rsid w:val="00BF0ED4"/>
    <w:rsid w:val="00BF213A"/>
    <w:rsid w:val="00BF47CB"/>
    <w:rsid w:val="00C03E42"/>
    <w:rsid w:val="00C069FC"/>
    <w:rsid w:val="00C07E03"/>
    <w:rsid w:val="00C21EFD"/>
    <w:rsid w:val="00C24D35"/>
    <w:rsid w:val="00C308A8"/>
    <w:rsid w:val="00C35A40"/>
    <w:rsid w:val="00C43DCD"/>
    <w:rsid w:val="00C460C3"/>
    <w:rsid w:val="00C500F9"/>
    <w:rsid w:val="00C5161C"/>
    <w:rsid w:val="00C62D07"/>
    <w:rsid w:val="00C63384"/>
    <w:rsid w:val="00C63DD6"/>
    <w:rsid w:val="00C64C44"/>
    <w:rsid w:val="00C679FF"/>
    <w:rsid w:val="00C736A6"/>
    <w:rsid w:val="00C74D5B"/>
    <w:rsid w:val="00C75F06"/>
    <w:rsid w:val="00C93FB9"/>
    <w:rsid w:val="00C9709E"/>
    <w:rsid w:val="00CA2B2D"/>
    <w:rsid w:val="00CB0191"/>
    <w:rsid w:val="00CB3FC2"/>
    <w:rsid w:val="00CB5055"/>
    <w:rsid w:val="00CB7AB3"/>
    <w:rsid w:val="00CD0E7F"/>
    <w:rsid w:val="00CD317E"/>
    <w:rsid w:val="00CD3BF1"/>
    <w:rsid w:val="00CE1DC7"/>
    <w:rsid w:val="00CE4708"/>
    <w:rsid w:val="00CE4E08"/>
    <w:rsid w:val="00CE5A06"/>
    <w:rsid w:val="00CE6311"/>
    <w:rsid w:val="00CF534F"/>
    <w:rsid w:val="00D002AC"/>
    <w:rsid w:val="00D00BB5"/>
    <w:rsid w:val="00D03B67"/>
    <w:rsid w:val="00D07D0C"/>
    <w:rsid w:val="00D139C1"/>
    <w:rsid w:val="00D13D3F"/>
    <w:rsid w:val="00D157AC"/>
    <w:rsid w:val="00D23719"/>
    <w:rsid w:val="00D25AC1"/>
    <w:rsid w:val="00D438E6"/>
    <w:rsid w:val="00D449DA"/>
    <w:rsid w:val="00D54538"/>
    <w:rsid w:val="00D55F57"/>
    <w:rsid w:val="00D66502"/>
    <w:rsid w:val="00D71573"/>
    <w:rsid w:val="00D737B5"/>
    <w:rsid w:val="00D7467B"/>
    <w:rsid w:val="00D772DD"/>
    <w:rsid w:val="00D802C6"/>
    <w:rsid w:val="00D802CF"/>
    <w:rsid w:val="00D81390"/>
    <w:rsid w:val="00D8150F"/>
    <w:rsid w:val="00D8385E"/>
    <w:rsid w:val="00D85E7A"/>
    <w:rsid w:val="00D86F97"/>
    <w:rsid w:val="00D90885"/>
    <w:rsid w:val="00DA290F"/>
    <w:rsid w:val="00DA5405"/>
    <w:rsid w:val="00DA67A9"/>
    <w:rsid w:val="00DB54C0"/>
    <w:rsid w:val="00DC5F46"/>
    <w:rsid w:val="00DD11A7"/>
    <w:rsid w:val="00DD2A72"/>
    <w:rsid w:val="00DD68AB"/>
    <w:rsid w:val="00DE0D90"/>
    <w:rsid w:val="00DE1D2D"/>
    <w:rsid w:val="00DE32F3"/>
    <w:rsid w:val="00DE3E9B"/>
    <w:rsid w:val="00DE4367"/>
    <w:rsid w:val="00DF2479"/>
    <w:rsid w:val="00DF27BF"/>
    <w:rsid w:val="00DF3413"/>
    <w:rsid w:val="00DF42AE"/>
    <w:rsid w:val="00DF535D"/>
    <w:rsid w:val="00E106B7"/>
    <w:rsid w:val="00E1164E"/>
    <w:rsid w:val="00E13DE7"/>
    <w:rsid w:val="00E15036"/>
    <w:rsid w:val="00E15762"/>
    <w:rsid w:val="00E22AE2"/>
    <w:rsid w:val="00E24BF2"/>
    <w:rsid w:val="00E25113"/>
    <w:rsid w:val="00E33F2D"/>
    <w:rsid w:val="00E36B67"/>
    <w:rsid w:val="00E37E90"/>
    <w:rsid w:val="00E40138"/>
    <w:rsid w:val="00E5113B"/>
    <w:rsid w:val="00E52B50"/>
    <w:rsid w:val="00E538E5"/>
    <w:rsid w:val="00E540A9"/>
    <w:rsid w:val="00E60B99"/>
    <w:rsid w:val="00E63B98"/>
    <w:rsid w:val="00E64FE2"/>
    <w:rsid w:val="00E665C6"/>
    <w:rsid w:val="00E67169"/>
    <w:rsid w:val="00E70FE9"/>
    <w:rsid w:val="00E731ED"/>
    <w:rsid w:val="00E747BA"/>
    <w:rsid w:val="00E80BD1"/>
    <w:rsid w:val="00E90616"/>
    <w:rsid w:val="00E90E77"/>
    <w:rsid w:val="00E92C76"/>
    <w:rsid w:val="00E94B09"/>
    <w:rsid w:val="00E95BB0"/>
    <w:rsid w:val="00E96EED"/>
    <w:rsid w:val="00EB0A7D"/>
    <w:rsid w:val="00EB24D5"/>
    <w:rsid w:val="00EB33DF"/>
    <w:rsid w:val="00EB4E8E"/>
    <w:rsid w:val="00EB5278"/>
    <w:rsid w:val="00EB551B"/>
    <w:rsid w:val="00EB7721"/>
    <w:rsid w:val="00EC371D"/>
    <w:rsid w:val="00EC5399"/>
    <w:rsid w:val="00EC62FD"/>
    <w:rsid w:val="00EC72F8"/>
    <w:rsid w:val="00ED3B0C"/>
    <w:rsid w:val="00ED3E46"/>
    <w:rsid w:val="00ED4347"/>
    <w:rsid w:val="00ED5B4D"/>
    <w:rsid w:val="00ED7405"/>
    <w:rsid w:val="00EF58A1"/>
    <w:rsid w:val="00EF6554"/>
    <w:rsid w:val="00EF6993"/>
    <w:rsid w:val="00F0413F"/>
    <w:rsid w:val="00F06D82"/>
    <w:rsid w:val="00F07DD5"/>
    <w:rsid w:val="00F10B99"/>
    <w:rsid w:val="00F11F1D"/>
    <w:rsid w:val="00F12C15"/>
    <w:rsid w:val="00F16C3A"/>
    <w:rsid w:val="00F20E98"/>
    <w:rsid w:val="00F25CE3"/>
    <w:rsid w:val="00F2630E"/>
    <w:rsid w:val="00F328F5"/>
    <w:rsid w:val="00F35C0E"/>
    <w:rsid w:val="00F36CE5"/>
    <w:rsid w:val="00F40DFF"/>
    <w:rsid w:val="00F41691"/>
    <w:rsid w:val="00F426EF"/>
    <w:rsid w:val="00F44C0E"/>
    <w:rsid w:val="00F465ED"/>
    <w:rsid w:val="00F52B51"/>
    <w:rsid w:val="00F575DB"/>
    <w:rsid w:val="00F61A41"/>
    <w:rsid w:val="00F66E96"/>
    <w:rsid w:val="00F70EA4"/>
    <w:rsid w:val="00F73D6A"/>
    <w:rsid w:val="00F758F5"/>
    <w:rsid w:val="00F829B1"/>
    <w:rsid w:val="00F83F5F"/>
    <w:rsid w:val="00F90DE0"/>
    <w:rsid w:val="00F91026"/>
    <w:rsid w:val="00F932F1"/>
    <w:rsid w:val="00F94D77"/>
    <w:rsid w:val="00F94E7F"/>
    <w:rsid w:val="00FA32BB"/>
    <w:rsid w:val="00FA7A56"/>
    <w:rsid w:val="00FB47B1"/>
    <w:rsid w:val="00FB4FA0"/>
    <w:rsid w:val="00FB50A3"/>
    <w:rsid w:val="00FB7A6E"/>
    <w:rsid w:val="00FD0D82"/>
    <w:rsid w:val="00FD1B00"/>
    <w:rsid w:val="00FD5B09"/>
    <w:rsid w:val="00FE739C"/>
    <w:rsid w:val="00FF1299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6AA74"/>
  <w15:chartTrackingRefBased/>
  <w15:docId w15:val="{4851FFEE-F933-4998-BFEC-1C60F2D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9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ED1"/>
    <w:pPr>
      <w:spacing w:line="36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ED1"/>
    <w:pPr>
      <w:spacing w:line="360" w:lineRule="auto"/>
      <w:ind w:firstLine="0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61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10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36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DF27BF"/>
    <w:pPr>
      <w:tabs>
        <w:tab w:val="right" w:leader="dot" w:pos="9345"/>
      </w:tabs>
      <w:spacing w:line="360" w:lineRule="auto"/>
      <w:ind w:firstLine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426E6"/>
    <w:pPr>
      <w:tabs>
        <w:tab w:val="right" w:leader="dot" w:pos="9345"/>
      </w:tabs>
      <w:spacing w:line="360" w:lineRule="auto"/>
      <w:ind w:firstLine="0"/>
      <w:jc w:val="left"/>
    </w:pPr>
    <w:rPr>
      <w:rFonts w:asciiTheme="minorHAnsi" w:hAnsiTheme="minorHAnsi" w:cstheme="minorHAnsi"/>
      <w:b/>
      <w:bCs/>
      <w:sz w:val="20"/>
    </w:rPr>
  </w:style>
  <w:style w:type="paragraph" w:styleId="31">
    <w:name w:val="toc 3"/>
    <w:basedOn w:val="a"/>
    <w:next w:val="a"/>
    <w:autoRedefine/>
    <w:uiPriority w:val="39"/>
    <w:unhideWhenUsed/>
    <w:rsid w:val="0036107A"/>
    <w:pPr>
      <w:ind w:left="220"/>
      <w:jc w:val="left"/>
    </w:pPr>
    <w:rPr>
      <w:rFonts w:asciiTheme="minorHAnsi" w:hAnsiTheme="minorHAnsi" w:cstheme="minorHAnsi"/>
      <w:sz w:val="20"/>
    </w:rPr>
  </w:style>
  <w:style w:type="paragraph" w:styleId="41">
    <w:name w:val="toc 4"/>
    <w:basedOn w:val="a"/>
    <w:next w:val="a"/>
    <w:autoRedefine/>
    <w:uiPriority w:val="39"/>
    <w:unhideWhenUsed/>
    <w:rsid w:val="0036107A"/>
    <w:pPr>
      <w:ind w:left="440"/>
      <w:jc w:val="left"/>
    </w:pPr>
    <w:rPr>
      <w:rFonts w:asciiTheme="minorHAnsi" w:hAnsiTheme="minorHAnsi" w:cs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36107A"/>
    <w:pPr>
      <w:ind w:left="660"/>
      <w:jc w:val="left"/>
    </w:pPr>
    <w:rPr>
      <w:rFonts w:asciiTheme="minorHAnsi" w:hAnsiTheme="minorHAnsi" w:cs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36107A"/>
    <w:pPr>
      <w:ind w:left="880"/>
      <w:jc w:val="left"/>
    </w:pPr>
    <w:rPr>
      <w:rFonts w:asciiTheme="minorHAnsi" w:hAnsiTheme="minorHAnsi" w:cs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36107A"/>
    <w:pPr>
      <w:ind w:left="1100"/>
      <w:jc w:val="left"/>
    </w:pPr>
    <w:rPr>
      <w:rFonts w:asciiTheme="minorHAnsi" w:hAnsiTheme="minorHAnsi" w:cs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36107A"/>
    <w:pPr>
      <w:ind w:left="1320"/>
      <w:jc w:val="left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36107A"/>
    <w:pPr>
      <w:ind w:left="1540"/>
      <w:jc w:val="left"/>
    </w:pPr>
    <w:rPr>
      <w:rFonts w:asciiTheme="minorHAnsi" w:hAnsiTheme="minorHAnsi" w:cstheme="minorHAnsi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1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E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00ED1"/>
    <w:pPr>
      <w:widowControl/>
      <w:spacing w:line="259" w:lineRule="auto"/>
      <w:jc w:val="left"/>
      <w:outlineLvl w:val="9"/>
    </w:pPr>
  </w:style>
  <w:style w:type="paragraph" w:styleId="a5">
    <w:name w:val="List Paragraph"/>
    <w:basedOn w:val="a"/>
    <w:uiPriority w:val="34"/>
    <w:qFormat/>
    <w:rsid w:val="00B00E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0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7E0EE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E0EE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rsid w:val="00AC0DC3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AC0DC3"/>
    <w:pPr>
      <w:widowControl/>
      <w:spacing w:line="259" w:lineRule="auto"/>
      <w:ind w:firstLine="0"/>
      <w:jc w:val="left"/>
    </w:pPr>
    <w:rPr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C0DC3"/>
    <w:rPr>
      <w:rFonts w:ascii="Times New Roman" w:eastAsia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2B14C3"/>
  </w:style>
  <w:style w:type="paragraph" w:styleId="ab">
    <w:name w:val="No Spacing"/>
    <w:link w:val="ac"/>
    <w:uiPriority w:val="1"/>
    <w:qFormat/>
    <w:rsid w:val="0006414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06414C"/>
  </w:style>
  <w:style w:type="paragraph" w:styleId="ad">
    <w:name w:val="header"/>
    <w:basedOn w:val="a"/>
    <w:link w:val="ae"/>
    <w:uiPriority w:val="99"/>
    <w:unhideWhenUsed/>
    <w:rsid w:val="0005459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459A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5459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459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1">
    <w:name w:val="s_1"/>
    <w:basedOn w:val="a"/>
    <w:rsid w:val="0021782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97603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9C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0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6202" TargetMode="External"/><Relationship Id="rId13" Type="http://schemas.openxmlformats.org/officeDocument/2006/relationships/hyperlink" Target="https://biblioclub.ru/index.php?page=book&amp;id=495823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00085" TargetMode="External"/><Relationship Id="rId17" Type="http://schemas.openxmlformats.org/officeDocument/2006/relationships/hyperlink" Target="https://base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3157" TargetMode="External"/><Relationship Id="rId24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fin.gov.ru" TargetMode="External"/><Relationship Id="rId23" Type="http://schemas.openxmlformats.org/officeDocument/2006/relationships/hyperlink" Target="https://biblioclub.ru/index.php?page=book&amp;id=576202" TargetMode="External"/><Relationship Id="rId10" Type="http://schemas.openxmlformats.org/officeDocument/2006/relationships/hyperlink" Target="https://biblioclub.ru/index.php?page=book&amp;id=621654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21859" TargetMode="External"/><Relationship Id="rId14" Type="http://schemas.openxmlformats.org/officeDocument/2006/relationships/hyperlink" Target="https://biblioclub.ru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club.ru/index.php?page=book&amp;id=621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A07-528D-43DC-A0BF-234A29BE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 Бурдакова</cp:lastModifiedBy>
  <cp:revision>5</cp:revision>
  <dcterms:created xsi:type="dcterms:W3CDTF">2024-09-23T20:06:00Z</dcterms:created>
  <dcterms:modified xsi:type="dcterms:W3CDTF">2024-09-23T20:14:00Z</dcterms:modified>
</cp:coreProperties>
</file>