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84D6" w14:textId="77777777" w:rsidR="00593A79" w:rsidRPr="0055608D" w:rsidRDefault="00593A79" w:rsidP="0055608D">
      <w:pPr>
        <w:jc w:val="center"/>
        <w:rPr>
          <w:rFonts w:ascii="Times New Roman" w:hAnsi="Times New Roman"/>
          <w:sz w:val="28"/>
          <w:szCs w:val="28"/>
        </w:rPr>
      </w:pPr>
      <w:bookmarkStart w:id="0" w:name="_Toc121672918"/>
      <w:r w:rsidRPr="0055608D">
        <w:rPr>
          <w:rFonts w:ascii="Times New Roman" w:hAnsi="Times New Roman"/>
          <w:sz w:val="28"/>
          <w:szCs w:val="28"/>
        </w:rPr>
        <w:t>СОДЕРЖАНИЕ</w:t>
      </w:r>
    </w:p>
    <w:sdt>
      <w:sdtPr>
        <w:rPr>
          <w:rFonts w:ascii="Arial" w:eastAsia="Times New Roman" w:hAnsi="Arial" w:cs="Times New Roman"/>
          <w:color w:val="auto"/>
          <w:sz w:val="20"/>
          <w:szCs w:val="20"/>
        </w:rPr>
        <w:id w:val="-1647966117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sz w:val="28"/>
          <w:szCs w:val="28"/>
        </w:rPr>
      </w:sdtEndPr>
      <w:sdtContent>
        <w:p w14:paraId="09F2031A" w14:textId="77777777" w:rsidR="00593A79" w:rsidRDefault="00593A79">
          <w:pPr>
            <w:pStyle w:val="ae"/>
          </w:pPr>
        </w:p>
        <w:p w14:paraId="246DAB94" w14:textId="77777777" w:rsidR="005D4BFC" w:rsidRPr="005D4BFC" w:rsidRDefault="00593A79" w:rsidP="00F261F3">
          <w:pPr>
            <w:pStyle w:val="31"/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 w:rsidRPr="005D4BFC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5D4BFC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5D4BFC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36713449" w:history="1">
            <w:r w:rsidR="005D4BFC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В</w:t>
            </w:r>
            <w:r w:rsidR="005D4BFC" w:rsidRPr="005D4BFC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ведение</w: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_Toc136713449 \h </w:instrTex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261F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5C09E9" w14:textId="77777777" w:rsidR="005D4BFC" w:rsidRPr="005D4BFC" w:rsidRDefault="003D123F" w:rsidP="00F261F3">
          <w:pPr>
            <w:pStyle w:val="31"/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36713450" w:history="1">
            <w:r w:rsidR="005D4BFC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1 Т</w:t>
            </w:r>
            <w:r w:rsidR="005D4BFC" w:rsidRPr="005D4BFC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еоретико-методические основы ипотечного банковского кредитования</w: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_Toc136713450 \h </w:instrTex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261F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F4EB83" w14:textId="77777777" w:rsidR="005D4BFC" w:rsidRPr="005D4BFC" w:rsidRDefault="003D123F" w:rsidP="00F261F3">
          <w:pPr>
            <w:pStyle w:val="31"/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36713451" w:history="1">
            <w:r w:rsidR="005D4BFC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1.1 С</w:t>
            </w:r>
            <w:r w:rsidR="005D4BFC" w:rsidRPr="005D4BFC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ущность ипотечного кредитования и его место в системе банковского кредитования</w: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_Toc136713451 \h </w:instrTex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261F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FBDF74" w14:textId="77777777" w:rsidR="005D4BFC" w:rsidRPr="005D4BFC" w:rsidRDefault="003D123F" w:rsidP="00F261F3">
          <w:pPr>
            <w:pStyle w:val="31"/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36713452" w:history="1">
            <w:r w:rsidR="005D4BFC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1.2 К</w:t>
            </w:r>
            <w:r w:rsidR="005D4BFC" w:rsidRPr="005D4BFC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лассификация ипотечных банковских кредитов, их характеристика</w: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_Toc136713452 \h </w:instrTex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261F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B816F9" w14:textId="77777777" w:rsidR="005D4BFC" w:rsidRPr="005D4BFC" w:rsidRDefault="003D123F" w:rsidP="00F261F3">
          <w:pPr>
            <w:pStyle w:val="31"/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36713453" w:history="1">
            <w:r w:rsidR="005D4BFC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1.3 М</w:t>
            </w:r>
            <w:r w:rsidR="005D4BFC" w:rsidRPr="005D4BFC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етодические основы процесса ипотечного кредитования</w: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_Toc136713453 \h </w:instrTex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261F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55F9EB" w14:textId="77777777" w:rsidR="005D4BFC" w:rsidRPr="005D4BFC" w:rsidRDefault="003D123F" w:rsidP="00F261F3">
          <w:pPr>
            <w:pStyle w:val="31"/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36713454" w:history="1">
            <w:r w:rsidR="005D4BFC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2 А</w:t>
            </w:r>
            <w:r w:rsidR="005D4BFC" w:rsidRPr="005D4BFC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нализ состояния банковского ипотечн</w:t>
            </w:r>
            <w:r w:rsidR="005D4BFC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ого кредитования (на примере ПАО «С</w:t>
            </w:r>
            <w:r w:rsidR="005D4BFC" w:rsidRPr="005D4BFC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бербанк»)</w: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_Toc136713454 \h </w:instrTex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261F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23</w: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616D55" w14:textId="77777777" w:rsidR="005D4BFC" w:rsidRPr="005D4BFC" w:rsidRDefault="003D123F" w:rsidP="00F261F3">
          <w:pPr>
            <w:pStyle w:val="31"/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36713455" w:history="1">
            <w:r w:rsidR="005D4BFC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2.1 О</w:t>
            </w:r>
            <w:r w:rsidR="005D4BFC" w:rsidRPr="005D4BFC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ценка состояния российского рынка ипотечного кредитования</w: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_Toc136713455 \h </w:instrTex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261F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23</w: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AC4239" w14:textId="77777777" w:rsidR="005D4BFC" w:rsidRPr="005D4BFC" w:rsidRDefault="003D123F" w:rsidP="00F261F3">
          <w:pPr>
            <w:pStyle w:val="31"/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36713456" w:history="1">
            <w:r w:rsidR="005D4BFC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2.2 А</w:t>
            </w:r>
            <w:r w:rsidR="005D4BFC" w:rsidRPr="005D4BFC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 xml:space="preserve">нализ практики выдачи ипотечных кредитов </w:t>
            </w:r>
            <w:r w:rsidR="005D4BFC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в ПАО «С</w:t>
            </w:r>
            <w:r w:rsidR="005D4BFC" w:rsidRPr="005D4BFC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бербанк»</w: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_Toc136713456 \h </w:instrTex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261F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30</w: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7577B9" w14:textId="77777777" w:rsidR="005D4BFC" w:rsidRPr="005D4BFC" w:rsidRDefault="003D123F" w:rsidP="00F261F3">
          <w:pPr>
            <w:pStyle w:val="31"/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36713457" w:history="1">
            <w:r w:rsidR="005D4BFC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2.3 М</w:t>
            </w:r>
            <w:r w:rsidR="005D4BFC" w:rsidRPr="005D4BFC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ероприятия банка по снижению просроченной задолженности в кризисных условиях российской экономики</w: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_Toc136713457 \h </w:instrTex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261F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43</w: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7EC728" w14:textId="77777777" w:rsidR="005D4BFC" w:rsidRPr="005D4BFC" w:rsidRDefault="003D123F" w:rsidP="00F261F3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36713458" w:history="1">
            <w:r w:rsidR="005D4BFC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3 П</w:t>
            </w:r>
            <w:r w:rsidR="005D4BFC" w:rsidRPr="005D4BFC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роблемы и перспективы развития ипотечного кредитования российскими банками</w: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_Toc136713458 \h </w:instrTex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261F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52</w: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AAFFEF" w14:textId="77777777" w:rsidR="005D4BFC" w:rsidRPr="005D4BFC" w:rsidRDefault="003D123F" w:rsidP="00F261F3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36713459" w:history="1">
            <w:r w:rsidR="005D4BFC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3.1 П</w:t>
            </w:r>
            <w:r w:rsidR="005D4BFC" w:rsidRPr="005D4BFC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роблемы эффективности функционирования российских банков на рынке ипотечного кредитования и пути их решения</w: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_Toc136713459 \h </w:instrTex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261F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52</w: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29225B" w14:textId="77777777" w:rsidR="005D4BFC" w:rsidRPr="005D4BFC" w:rsidRDefault="003D123F" w:rsidP="00F261F3">
          <w:pPr>
            <w:pStyle w:val="23"/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36713460" w:history="1">
            <w:r w:rsidR="005D4BFC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3.2 П</w:t>
            </w:r>
            <w:r w:rsidR="005D4BFC" w:rsidRPr="005D4BFC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ерспективы развития ипотечного кредитования в банковской деятельности</w: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_Toc136713460 \h </w:instrTex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261F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58</w: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17CF2E" w14:textId="77777777" w:rsidR="005D4BFC" w:rsidRPr="005D4BFC" w:rsidRDefault="003D123F" w:rsidP="00F261F3">
          <w:pPr>
            <w:pStyle w:val="23"/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36713461" w:history="1">
            <w:r w:rsidR="005D4BFC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З</w:t>
            </w:r>
            <w:r w:rsidR="005D4BFC" w:rsidRPr="005D4BFC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аключение</w: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_Toc136713461 \h </w:instrTex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261F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65</w: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73F48C" w14:textId="77777777" w:rsidR="005D4BFC" w:rsidRPr="005D4BFC" w:rsidRDefault="003D123F" w:rsidP="00F261F3">
          <w:pPr>
            <w:pStyle w:val="23"/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36713462" w:history="1">
            <w:r w:rsidR="005D4BFC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С</w:t>
            </w:r>
            <w:r w:rsidR="005D4BFC" w:rsidRPr="005D4BFC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писок использованных источников</w: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_Toc136713462 \h </w:instrTex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261F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69</w: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797AB9" w14:textId="77777777" w:rsidR="005D4BFC" w:rsidRPr="005D4BFC" w:rsidRDefault="003D123F" w:rsidP="00F261F3">
          <w:pPr>
            <w:pStyle w:val="23"/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36713463" w:history="1">
            <w:r w:rsidR="005D4BFC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Приложение А</w: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_Toc136713463 \h </w:instrTex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261F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75</w:t>
            </w:r>
            <w:r w:rsidR="005D4BFC" w:rsidRPr="005D4B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65D936" w14:textId="77777777" w:rsidR="00593A79" w:rsidRPr="005D4BFC" w:rsidRDefault="00593A79" w:rsidP="00F261F3">
          <w:pPr>
            <w:spacing w:line="360" w:lineRule="auto"/>
            <w:rPr>
              <w:rFonts w:ascii="Times New Roman" w:hAnsi="Times New Roman"/>
              <w:sz w:val="28"/>
              <w:szCs w:val="28"/>
            </w:rPr>
          </w:pPr>
          <w:r w:rsidRPr="005D4BFC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24AA377" w14:textId="77777777" w:rsidR="00593A79" w:rsidRPr="00593A79" w:rsidRDefault="00593A79" w:rsidP="00593A79">
      <w:pPr>
        <w:rPr>
          <w:rFonts w:ascii="Times New Roman" w:hAnsi="Times New Roman"/>
          <w:sz w:val="28"/>
        </w:rPr>
      </w:pPr>
    </w:p>
    <w:p w14:paraId="146DE493" w14:textId="77777777" w:rsidR="00AF52E3" w:rsidRDefault="00AF52E3" w:rsidP="00AF52E3">
      <w:pPr>
        <w:rPr>
          <w:rFonts w:ascii="Times New Roman" w:hAnsi="Times New Roman"/>
          <w:sz w:val="28"/>
        </w:rPr>
      </w:pPr>
    </w:p>
    <w:p w14:paraId="56E694CC" w14:textId="77777777" w:rsidR="00F95A9D" w:rsidRDefault="00F95A9D" w:rsidP="00AF52E3">
      <w:pPr>
        <w:rPr>
          <w:rFonts w:ascii="Times New Roman" w:hAnsi="Times New Roman"/>
          <w:sz w:val="28"/>
        </w:rPr>
      </w:pPr>
    </w:p>
    <w:p w14:paraId="66E73531" w14:textId="77777777" w:rsidR="00F95A9D" w:rsidRDefault="00F95A9D" w:rsidP="00AF52E3">
      <w:pPr>
        <w:rPr>
          <w:rFonts w:ascii="Times New Roman" w:hAnsi="Times New Roman"/>
          <w:sz w:val="28"/>
        </w:rPr>
      </w:pPr>
    </w:p>
    <w:p w14:paraId="4EF085E5" w14:textId="77777777" w:rsidR="00F95A9D" w:rsidRDefault="00F95A9D" w:rsidP="00AF52E3">
      <w:pPr>
        <w:rPr>
          <w:rFonts w:ascii="Times New Roman" w:hAnsi="Times New Roman"/>
          <w:sz w:val="28"/>
        </w:rPr>
      </w:pPr>
    </w:p>
    <w:p w14:paraId="7C4D8E03" w14:textId="77777777" w:rsidR="00635D1F" w:rsidRDefault="000D04F0" w:rsidP="00486B15">
      <w:pPr>
        <w:pStyle w:val="3"/>
        <w:spacing w:after="0" w:line="480" w:lineRule="auto"/>
        <w:jc w:val="center"/>
      </w:pPr>
      <w:bookmarkStart w:id="1" w:name="_Toc136713449"/>
      <w:r>
        <w:lastRenderedPageBreak/>
        <w:t>ВВЕДЕНИ</w:t>
      </w:r>
      <w:r w:rsidR="00496C2D">
        <w:t>Е</w:t>
      </w:r>
      <w:bookmarkEnd w:id="1"/>
    </w:p>
    <w:p w14:paraId="464DF18A" w14:textId="77777777" w:rsidR="00564897" w:rsidRPr="00B9585B" w:rsidRDefault="00564897" w:rsidP="00486B15">
      <w:pPr>
        <w:spacing w:after="0" w:line="480" w:lineRule="auto"/>
        <w:rPr>
          <w:rFonts w:ascii="Times New Roman" w:hAnsi="Times New Roman"/>
          <w:sz w:val="28"/>
        </w:rPr>
      </w:pPr>
    </w:p>
    <w:p w14:paraId="37381D11" w14:textId="77777777" w:rsidR="00E20076" w:rsidRDefault="00A601AB" w:rsidP="00F95A9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современных условиях </w:t>
      </w:r>
      <w:r w:rsidR="00121FE5">
        <w:rPr>
          <w:rFonts w:ascii="Times New Roman" w:hAnsi="Times New Roman"/>
          <w:sz w:val="28"/>
        </w:rPr>
        <w:t>формирование системы ипотечного кредитования – это одна из важных социальных и экономических задач. Ипотечное кредитование является наиболее активно развивающейся банковской операцией. Предоставление кредитов</w:t>
      </w:r>
      <w:r w:rsidR="005D0700">
        <w:rPr>
          <w:rFonts w:ascii="Times New Roman" w:hAnsi="Times New Roman"/>
          <w:sz w:val="28"/>
        </w:rPr>
        <w:t xml:space="preserve"> данного вида</w:t>
      </w:r>
      <w:r w:rsidR="00121FE5">
        <w:rPr>
          <w:rFonts w:ascii="Times New Roman" w:hAnsi="Times New Roman"/>
          <w:sz w:val="28"/>
        </w:rPr>
        <w:t xml:space="preserve"> позволяет банкам получать большую прибыль и привлекать новых клиентов. </w:t>
      </w:r>
    </w:p>
    <w:p w14:paraId="7EBFD828" w14:textId="77777777" w:rsidR="00E20076" w:rsidRDefault="00EE3121" w:rsidP="00EE31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</w:rPr>
        <w:t>Улучшение жилищных условий является базисом для создания семьи и рождения детей.</w:t>
      </w:r>
      <w:r w:rsidR="00E20076">
        <w:rPr>
          <w:rFonts w:ascii="Times New Roman" w:hAnsi="Times New Roman"/>
          <w:sz w:val="28"/>
          <w:szCs w:val="26"/>
        </w:rPr>
        <w:t xml:space="preserve"> Обладая собственным жильем, </w:t>
      </w:r>
      <w:r w:rsidR="009D04F2">
        <w:rPr>
          <w:rFonts w:ascii="Times New Roman" w:hAnsi="Times New Roman"/>
          <w:sz w:val="28"/>
          <w:szCs w:val="26"/>
        </w:rPr>
        <w:t xml:space="preserve">население чувствует большую стабильность в жизни и уверенность в завтрашнем дне, </w:t>
      </w:r>
      <w:r w:rsidR="00E20076">
        <w:rPr>
          <w:rFonts w:ascii="Times New Roman" w:hAnsi="Times New Roman"/>
          <w:sz w:val="28"/>
          <w:szCs w:val="26"/>
        </w:rPr>
        <w:t xml:space="preserve">что является важным для любого социально ориентированного государства, в том числе и для Российской Федерации. </w:t>
      </w:r>
    </w:p>
    <w:p w14:paraId="20D48592" w14:textId="77777777" w:rsidR="00A601AB" w:rsidRDefault="00A601AB" w:rsidP="00A601A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Жилье является дорогостоящим объектом, поэтому подавляющее большинство граждан России не могут позволить улучшить жилищные условия за счет собственных средств</w:t>
      </w:r>
      <w:r w:rsidR="00E20076">
        <w:rPr>
          <w:rFonts w:ascii="Times New Roman" w:hAnsi="Times New Roman"/>
          <w:sz w:val="28"/>
        </w:rPr>
        <w:t>, поэтому для таких категорий граждан нет другого варианта, кроме как ипотечное кредитование</w:t>
      </w:r>
      <w:r>
        <w:rPr>
          <w:rFonts w:ascii="Times New Roman" w:hAnsi="Times New Roman"/>
          <w:sz w:val="28"/>
        </w:rPr>
        <w:t>.</w:t>
      </w:r>
      <w:r w:rsidR="009606C3">
        <w:rPr>
          <w:rFonts w:ascii="Times New Roman" w:hAnsi="Times New Roman"/>
          <w:sz w:val="28"/>
        </w:rPr>
        <w:t xml:space="preserve"> </w:t>
      </w:r>
    </w:p>
    <w:p w14:paraId="14150271" w14:textId="77777777" w:rsidR="00121FE5" w:rsidRDefault="00121FE5" w:rsidP="005D0700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Актуальность выбранной темы определяется тем, что жилищная проблема </w:t>
      </w:r>
      <w:r w:rsidRPr="007637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является одной из самых значимых социально – экономических проблем. Удовлетворение потребности в жилье является приоритетной задачей любого государства, развитие сегмента жилой недвижимости приобретает первостепенное значение для развития национальной экономики. </w:t>
      </w:r>
    </w:p>
    <w:p w14:paraId="050B58B6" w14:textId="77777777" w:rsidR="005D0700" w:rsidRDefault="005D0700" w:rsidP="005D0700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Целью выпускной квалификационной работы является изучение сущности понятия «ипотечный кредит», его функций и принципов, анализ ипотечного кредитования в целом по России и на примере ПАО «Сбербанк», выявление существующих проблем, а также поиск путей решения выявленных проблем.</w:t>
      </w:r>
    </w:p>
    <w:p w14:paraId="1F56DF50" w14:textId="77777777" w:rsidR="005D0700" w:rsidRDefault="005D0700" w:rsidP="005D0700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Исходя из цели определены задачи:</w:t>
      </w:r>
    </w:p>
    <w:p w14:paraId="62C1C572" w14:textId="77777777" w:rsidR="005D0700" w:rsidRDefault="005D0700" w:rsidP="0045790E">
      <w:pPr>
        <w:pStyle w:val="a3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изучить сущность понятия «ипотека»;</w:t>
      </w:r>
    </w:p>
    <w:p w14:paraId="3EC087E5" w14:textId="77777777" w:rsidR="005D0700" w:rsidRDefault="005D0700" w:rsidP="0045790E">
      <w:pPr>
        <w:pStyle w:val="a3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lastRenderedPageBreak/>
        <w:t>изучить сущность, функции, принципы ипотечного кредитования, а также его место в системе банковского кредитования;</w:t>
      </w:r>
    </w:p>
    <w:p w14:paraId="7B2A4217" w14:textId="77777777" w:rsidR="005D0700" w:rsidRDefault="005D0700" w:rsidP="0045790E">
      <w:pPr>
        <w:pStyle w:val="a3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классифицировать и охарактеризовать виды ипотечных банковских кредитов;</w:t>
      </w:r>
    </w:p>
    <w:p w14:paraId="1F366DC2" w14:textId="77777777" w:rsidR="005D0700" w:rsidRDefault="005D0700" w:rsidP="0045790E">
      <w:pPr>
        <w:pStyle w:val="a3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рассмотреть процесс организации ипотечного кредитования</w:t>
      </w:r>
      <w:r w:rsidR="0045790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в России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;</w:t>
      </w:r>
    </w:p>
    <w:p w14:paraId="061D79A1" w14:textId="77777777" w:rsidR="005D0700" w:rsidRDefault="005D0700" w:rsidP="0045790E">
      <w:pPr>
        <w:pStyle w:val="a3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проанализировать состояние российского рынка ипотечного кредитования;</w:t>
      </w:r>
    </w:p>
    <w:p w14:paraId="33CFDA46" w14:textId="77777777" w:rsidR="005D0700" w:rsidRDefault="005D0700" w:rsidP="0045790E">
      <w:pPr>
        <w:pStyle w:val="a3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проанализировать деятельность ПАО «Сбербанк» на рынке ипотечного кредитования;</w:t>
      </w:r>
    </w:p>
    <w:p w14:paraId="47F57F87" w14:textId="77777777" w:rsidR="005D0700" w:rsidRDefault="0045790E" w:rsidP="0045790E">
      <w:pPr>
        <w:pStyle w:val="a3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проанализировать мероприятия банка по снижению просроченной задолженности в современных условиях;</w:t>
      </w:r>
    </w:p>
    <w:p w14:paraId="302A3E8D" w14:textId="77777777" w:rsidR="0045790E" w:rsidRPr="005D0700" w:rsidRDefault="0045790E" w:rsidP="0045790E">
      <w:pPr>
        <w:pStyle w:val="a3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показать проблемы банков на рынке ипотечного кредитования и предложить возможные пути их решения.</w:t>
      </w:r>
    </w:p>
    <w:p w14:paraId="5FAE7F43" w14:textId="77777777" w:rsidR="00121FE5" w:rsidRDefault="00B71151" w:rsidP="00121FE5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Объектом исследования является рынок ипотечного кредитования в России, а также банковская корпорация ПАО «Сбербанк» на рынке ипотечного кредитования.</w:t>
      </w:r>
    </w:p>
    <w:p w14:paraId="44551797" w14:textId="77777777" w:rsidR="00B71151" w:rsidRDefault="00B71151" w:rsidP="00121FE5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Предметом исследования является деятельность ПАО «Сбербанк» по выдаче и сопровождению ипотечных кредитов.</w:t>
      </w:r>
    </w:p>
    <w:p w14:paraId="0F76C510" w14:textId="77777777" w:rsidR="00B71151" w:rsidRDefault="00B71151" w:rsidP="001232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151">
        <w:rPr>
          <w:rFonts w:ascii="Times New Roman" w:hAnsi="Times New Roman"/>
          <w:sz w:val="28"/>
          <w:szCs w:val="28"/>
        </w:rPr>
        <w:t>Методологической основой исследования в выпускной к</w:t>
      </w:r>
      <w:r>
        <w:rPr>
          <w:rFonts w:ascii="Times New Roman" w:hAnsi="Times New Roman"/>
          <w:sz w:val="28"/>
          <w:szCs w:val="28"/>
        </w:rPr>
        <w:t>валификационной работе служат</w:t>
      </w:r>
      <w:r w:rsidRPr="00B71151">
        <w:rPr>
          <w:rFonts w:ascii="Times New Roman" w:hAnsi="Times New Roman"/>
          <w:sz w:val="28"/>
          <w:szCs w:val="28"/>
        </w:rPr>
        <w:t xml:space="preserve"> нормативно-правовые акты, отчетность, аналитические материалы, научные статьи</w:t>
      </w:r>
      <w:r w:rsidR="00432870">
        <w:rPr>
          <w:rFonts w:ascii="Times New Roman" w:hAnsi="Times New Roman"/>
          <w:sz w:val="28"/>
          <w:szCs w:val="28"/>
        </w:rPr>
        <w:t xml:space="preserve"> и учебники</w:t>
      </w:r>
      <w:r w:rsidRPr="00B71151">
        <w:rPr>
          <w:rFonts w:ascii="Times New Roman" w:hAnsi="Times New Roman"/>
          <w:sz w:val="28"/>
          <w:szCs w:val="28"/>
        </w:rPr>
        <w:t xml:space="preserve"> таких авторов, как</w:t>
      </w:r>
      <w:r w:rsidR="00432870">
        <w:rPr>
          <w:rFonts w:ascii="Times New Roman" w:hAnsi="Times New Roman"/>
          <w:sz w:val="28"/>
          <w:szCs w:val="28"/>
        </w:rPr>
        <w:t xml:space="preserve"> </w:t>
      </w:r>
      <w:r w:rsidR="00564897">
        <w:rPr>
          <w:rFonts w:ascii="Times New Roman" w:hAnsi="Times New Roman"/>
          <w:sz w:val="28"/>
          <w:szCs w:val="28"/>
        </w:rPr>
        <w:t>Антоновой</w:t>
      </w:r>
      <w:r w:rsidR="00840F4C">
        <w:rPr>
          <w:rFonts w:ascii="Times New Roman" w:hAnsi="Times New Roman"/>
          <w:sz w:val="28"/>
          <w:szCs w:val="28"/>
        </w:rPr>
        <w:t xml:space="preserve"> М.В., Волков</w:t>
      </w:r>
      <w:r w:rsidR="00564897">
        <w:rPr>
          <w:rFonts w:ascii="Times New Roman" w:hAnsi="Times New Roman"/>
          <w:sz w:val="28"/>
          <w:szCs w:val="28"/>
        </w:rPr>
        <w:t>а</w:t>
      </w:r>
      <w:r w:rsidR="00840F4C">
        <w:rPr>
          <w:rFonts w:ascii="Times New Roman" w:hAnsi="Times New Roman"/>
          <w:sz w:val="28"/>
          <w:szCs w:val="28"/>
        </w:rPr>
        <w:t xml:space="preserve"> А.А.,</w:t>
      </w:r>
      <w:r w:rsidRPr="00B711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1151">
        <w:rPr>
          <w:rFonts w:ascii="Times New Roman" w:hAnsi="Times New Roman"/>
          <w:sz w:val="28"/>
          <w:szCs w:val="28"/>
        </w:rPr>
        <w:t>Марамыгина</w:t>
      </w:r>
      <w:proofErr w:type="spellEnd"/>
      <w:r w:rsidRPr="00B71151">
        <w:rPr>
          <w:rFonts w:ascii="Times New Roman" w:hAnsi="Times New Roman"/>
          <w:sz w:val="28"/>
          <w:szCs w:val="28"/>
        </w:rPr>
        <w:t xml:space="preserve"> Е.С., Прокофьевой Е.Н. и др., официальные электронные средства массовой информации.</w:t>
      </w:r>
    </w:p>
    <w:p w14:paraId="5A72BC0C" w14:textId="77777777" w:rsidR="00432870" w:rsidRDefault="00123231" w:rsidP="001232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работы состоит из введения, трех глав, разделенных на параграфы, заключения и списка использованных источников.</w:t>
      </w:r>
      <w:bookmarkEnd w:id="0"/>
    </w:p>
    <w:sectPr w:rsidR="00432870" w:rsidSect="00496C2D">
      <w:footerReference w:type="default" r:id="rId8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86787" w14:textId="77777777" w:rsidR="003D123F" w:rsidRDefault="003D123F" w:rsidP="00751328">
      <w:r>
        <w:separator/>
      </w:r>
    </w:p>
  </w:endnote>
  <w:endnote w:type="continuationSeparator" w:id="0">
    <w:p w14:paraId="2762757E" w14:textId="77777777" w:rsidR="003D123F" w:rsidRDefault="003D123F" w:rsidP="0075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555118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8"/>
      </w:rPr>
    </w:sdtEndPr>
    <w:sdtContent>
      <w:p w14:paraId="59554AAF" w14:textId="77777777" w:rsidR="00F95A9D" w:rsidRPr="002222C9" w:rsidRDefault="00F95A9D" w:rsidP="00593A79">
        <w:pPr>
          <w:pStyle w:val="af1"/>
          <w:jc w:val="center"/>
          <w:rPr>
            <w:rFonts w:ascii="Times New Roman" w:hAnsi="Times New Roman"/>
            <w:sz w:val="24"/>
            <w:szCs w:val="28"/>
          </w:rPr>
        </w:pPr>
        <w:r w:rsidRPr="002222C9">
          <w:rPr>
            <w:rFonts w:ascii="Times New Roman" w:hAnsi="Times New Roman"/>
            <w:sz w:val="24"/>
            <w:szCs w:val="28"/>
          </w:rPr>
          <w:fldChar w:fldCharType="begin"/>
        </w:r>
        <w:r w:rsidRPr="002222C9">
          <w:rPr>
            <w:rFonts w:ascii="Times New Roman" w:hAnsi="Times New Roman"/>
            <w:sz w:val="24"/>
            <w:szCs w:val="28"/>
          </w:rPr>
          <w:instrText>PAGE   \* MERGEFORMAT</w:instrText>
        </w:r>
        <w:r w:rsidRPr="002222C9">
          <w:rPr>
            <w:rFonts w:ascii="Times New Roman" w:hAnsi="Times New Roman"/>
            <w:sz w:val="24"/>
            <w:szCs w:val="28"/>
          </w:rPr>
          <w:fldChar w:fldCharType="separate"/>
        </w:r>
        <w:r w:rsidR="00B068A8">
          <w:rPr>
            <w:rFonts w:ascii="Times New Roman" w:hAnsi="Times New Roman"/>
            <w:noProof/>
            <w:sz w:val="24"/>
            <w:szCs w:val="28"/>
          </w:rPr>
          <w:t>3</w:t>
        </w:r>
        <w:r w:rsidRPr="002222C9">
          <w:rPr>
            <w:rFonts w:ascii="Times New Roman" w:hAnsi="Times New Roman"/>
            <w:sz w:val="24"/>
            <w:szCs w:val="28"/>
          </w:rPr>
          <w:fldChar w:fldCharType="end"/>
        </w:r>
      </w:p>
    </w:sdtContent>
  </w:sdt>
  <w:p w14:paraId="381F0C7E" w14:textId="77777777" w:rsidR="00F95A9D" w:rsidRDefault="00F95A9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2E496" w14:textId="77777777" w:rsidR="003D123F" w:rsidRDefault="003D123F" w:rsidP="00751328">
      <w:r>
        <w:separator/>
      </w:r>
    </w:p>
  </w:footnote>
  <w:footnote w:type="continuationSeparator" w:id="0">
    <w:p w14:paraId="75F658D2" w14:textId="77777777" w:rsidR="003D123F" w:rsidRDefault="003D123F" w:rsidP="00751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7692"/>
    <w:multiLevelType w:val="hybridMultilevel"/>
    <w:tmpl w:val="22C065A2"/>
    <w:lvl w:ilvl="0" w:tplc="917A5A7C">
      <w:start w:val="1"/>
      <w:numFmt w:val="decimal"/>
      <w:lvlText w:val="%1)"/>
      <w:lvlJc w:val="left"/>
      <w:pPr>
        <w:ind w:left="2149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A68701A"/>
    <w:multiLevelType w:val="hybridMultilevel"/>
    <w:tmpl w:val="E93086E4"/>
    <w:lvl w:ilvl="0" w:tplc="B882CF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B90DF7"/>
    <w:multiLevelType w:val="hybridMultilevel"/>
    <w:tmpl w:val="EEACCDE0"/>
    <w:lvl w:ilvl="0" w:tplc="EEA8321E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0D3E3E71"/>
    <w:multiLevelType w:val="hybridMultilevel"/>
    <w:tmpl w:val="7070DF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D235FA"/>
    <w:multiLevelType w:val="hybridMultilevel"/>
    <w:tmpl w:val="0CFA25F4"/>
    <w:lvl w:ilvl="0" w:tplc="1A2EAD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45FB6"/>
    <w:multiLevelType w:val="hybridMultilevel"/>
    <w:tmpl w:val="87E25532"/>
    <w:lvl w:ilvl="0" w:tplc="41FCDF92">
      <w:start w:val="1"/>
      <w:numFmt w:val="decimal"/>
      <w:suff w:val="space"/>
      <w:lvlText w:val="%1)"/>
      <w:lvlJc w:val="left"/>
      <w:pPr>
        <w:ind w:left="0" w:firstLine="1069"/>
      </w:pPr>
      <w:rPr>
        <w:rFonts w:ascii="Times New Roman" w:eastAsiaTheme="minorHAnsi" w:hAnsi="Times New Roma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1C64B5"/>
    <w:multiLevelType w:val="hybridMultilevel"/>
    <w:tmpl w:val="E99EDA28"/>
    <w:lvl w:ilvl="0" w:tplc="D54E9E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190313"/>
    <w:multiLevelType w:val="hybridMultilevel"/>
    <w:tmpl w:val="3C52A086"/>
    <w:lvl w:ilvl="0" w:tplc="B29A4E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3B0D70"/>
    <w:multiLevelType w:val="hybridMultilevel"/>
    <w:tmpl w:val="BA34010E"/>
    <w:lvl w:ilvl="0" w:tplc="1A2EAD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0133FB"/>
    <w:multiLevelType w:val="hybridMultilevel"/>
    <w:tmpl w:val="E1F62C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81224C2"/>
    <w:multiLevelType w:val="hybridMultilevel"/>
    <w:tmpl w:val="E55A351C"/>
    <w:lvl w:ilvl="0" w:tplc="1A2EA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E1792"/>
    <w:multiLevelType w:val="hybridMultilevel"/>
    <w:tmpl w:val="B5F29882"/>
    <w:lvl w:ilvl="0" w:tplc="71C8636C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4B73391"/>
    <w:multiLevelType w:val="hybridMultilevel"/>
    <w:tmpl w:val="8ED874B2"/>
    <w:lvl w:ilvl="0" w:tplc="3CEED0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7510D38"/>
    <w:multiLevelType w:val="hybridMultilevel"/>
    <w:tmpl w:val="97D67194"/>
    <w:lvl w:ilvl="0" w:tplc="9AE2632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17170"/>
    <w:multiLevelType w:val="hybridMultilevel"/>
    <w:tmpl w:val="70723422"/>
    <w:lvl w:ilvl="0" w:tplc="1A2EA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66061"/>
    <w:multiLevelType w:val="hybridMultilevel"/>
    <w:tmpl w:val="60DEBD2A"/>
    <w:lvl w:ilvl="0" w:tplc="EEA83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A0DA1"/>
    <w:multiLevelType w:val="hybridMultilevel"/>
    <w:tmpl w:val="0A187C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2BD30E7"/>
    <w:multiLevelType w:val="hybridMultilevel"/>
    <w:tmpl w:val="9DE04A20"/>
    <w:lvl w:ilvl="0" w:tplc="EEA83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A3AE3"/>
    <w:multiLevelType w:val="hybridMultilevel"/>
    <w:tmpl w:val="CA5E10BE"/>
    <w:lvl w:ilvl="0" w:tplc="EEA8321E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9" w15:restartNumberingAfterBreak="0">
    <w:nsid w:val="388D2E34"/>
    <w:multiLevelType w:val="hybridMultilevel"/>
    <w:tmpl w:val="2CECA0DE"/>
    <w:lvl w:ilvl="0" w:tplc="55C6E0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8B5308C"/>
    <w:multiLevelType w:val="hybridMultilevel"/>
    <w:tmpl w:val="6278F6AC"/>
    <w:lvl w:ilvl="0" w:tplc="1A2EA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B0010"/>
    <w:multiLevelType w:val="hybridMultilevel"/>
    <w:tmpl w:val="14A8D46E"/>
    <w:lvl w:ilvl="0" w:tplc="1A2EAD8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3B0A3317"/>
    <w:multiLevelType w:val="hybridMultilevel"/>
    <w:tmpl w:val="7F289A0C"/>
    <w:lvl w:ilvl="0" w:tplc="66ECD00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B496D"/>
    <w:multiLevelType w:val="hybridMultilevel"/>
    <w:tmpl w:val="CE6A4C16"/>
    <w:lvl w:ilvl="0" w:tplc="538467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0150D4"/>
    <w:multiLevelType w:val="hybridMultilevel"/>
    <w:tmpl w:val="1B3E75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8F47155"/>
    <w:multiLevelType w:val="multilevel"/>
    <w:tmpl w:val="DA601300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AC6455F"/>
    <w:multiLevelType w:val="hybridMultilevel"/>
    <w:tmpl w:val="CFB622E6"/>
    <w:lvl w:ilvl="0" w:tplc="038C4A5A">
      <w:start w:val="1"/>
      <w:numFmt w:val="decimal"/>
      <w:suff w:val="space"/>
      <w:lvlText w:val="%1)"/>
      <w:lvlJc w:val="left"/>
      <w:pPr>
        <w:ind w:left="0" w:firstLine="1069"/>
      </w:pPr>
      <w:rPr>
        <w:rFonts w:ascii="Times New Roman" w:eastAsiaTheme="minorHAnsi" w:hAnsi="Times New Roma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B4F625F"/>
    <w:multiLevelType w:val="hybridMultilevel"/>
    <w:tmpl w:val="83A009BC"/>
    <w:lvl w:ilvl="0" w:tplc="1A2EAD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CB1D96"/>
    <w:multiLevelType w:val="hybridMultilevel"/>
    <w:tmpl w:val="4FF25132"/>
    <w:lvl w:ilvl="0" w:tplc="1A2EAD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F0C37FF"/>
    <w:multiLevelType w:val="hybridMultilevel"/>
    <w:tmpl w:val="CA78028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 w15:restartNumberingAfterBreak="0">
    <w:nsid w:val="4F1F2380"/>
    <w:multiLevelType w:val="hybridMultilevel"/>
    <w:tmpl w:val="352C27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25B3F99"/>
    <w:multiLevelType w:val="hybridMultilevel"/>
    <w:tmpl w:val="383E3236"/>
    <w:lvl w:ilvl="0" w:tplc="EEA83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8598B"/>
    <w:multiLevelType w:val="hybridMultilevel"/>
    <w:tmpl w:val="04E2C58C"/>
    <w:lvl w:ilvl="0" w:tplc="569C00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5416DCA"/>
    <w:multiLevelType w:val="hybridMultilevel"/>
    <w:tmpl w:val="6038C79E"/>
    <w:lvl w:ilvl="0" w:tplc="1A2EAD8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56607904"/>
    <w:multiLevelType w:val="hybridMultilevel"/>
    <w:tmpl w:val="B0A4168C"/>
    <w:lvl w:ilvl="0" w:tplc="EEA83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756DB1"/>
    <w:multiLevelType w:val="hybridMultilevel"/>
    <w:tmpl w:val="4AB2EABC"/>
    <w:lvl w:ilvl="0" w:tplc="1A2EA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FB4C02"/>
    <w:multiLevelType w:val="hybridMultilevel"/>
    <w:tmpl w:val="55DE9E54"/>
    <w:lvl w:ilvl="0" w:tplc="AA0E72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B563213"/>
    <w:multiLevelType w:val="hybridMultilevel"/>
    <w:tmpl w:val="08F63384"/>
    <w:lvl w:ilvl="0" w:tplc="CC462D26">
      <w:start w:val="1"/>
      <w:numFmt w:val="decimal"/>
      <w:lvlText w:val="%1)"/>
      <w:lvlJc w:val="left"/>
      <w:pPr>
        <w:ind w:left="1429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E90757D"/>
    <w:multiLevelType w:val="hybridMultilevel"/>
    <w:tmpl w:val="FB34BAF2"/>
    <w:lvl w:ilvl="0" w:tplc="1A2EAD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C425BCB"/>
    <w:multiLevelType w:val="hybridMultilevel"/>
    <w:tmpl w:val="84F66D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F0B4A74"/>
    <w:multiLevelType w:val="hybridMultilevel"/>
    <w:tmpl w:val="84809A60"/>
    <w:lvl w:ilvl="0" w:tplc="0419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 w15:restartNumberingAfterBreak="0">
    <w:nsid w:val="741A4E04"/>
    <w:multiLevelType w:val="multilevel"/>
    <w:tmpl w:val="88BC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7613F3"/>
    <w:multiLevelType w:val="hybridMultilevel"/>
    <w:tmpl w:val="2BEA1BCC"/>
    <w:lvl w:ilvl="0" w:tplc="1A2EAD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4C90503"/>
    <w:multiLevelType w:val="hybridMultilevel"/>
    <w:tmpl w:val="07DE102A"/>
    <w:lvl w:ilvl="0" w:tplc="1A2EAD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B5379C3"/>
    <w:multiLevelType w:val="hybridMultilevel"/>
    <w:tmpl w:val="E57A1D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FEF41E9"/>
    <w:multiLevelType w:val="hybridMultilevel"/>
    <w:tmpl w:val="9916453E"/>
    <w:lvl w:ilvl="0" w:tplc="EEA8321E">
      <w:start w:val="1"/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"/>
  </w:num>
  <w:num w:numId="3">
    <w:abstractNumId w:val="13"/>
  </w:num>
  <w:num w:numId="4">
    <w:abstractNumId w:val="25"/>
  </w:num>
  <w:num w:numId="5">
    <w:abstractNumId w:val="14"/>
  </w:num>
  <w:num w:numId="6">
    <w:abstractNumId w:val="40"/>
  </w:num>
  <w:num w:numId="7">
    <w:abstractNumId w:val="44"/>
  </w:num>
  <w:num w:numId="8">
    <w:abstractNumId w:val="6"/>
  </w:num>
  <w:num w:numId="9">
    <w:abstractNumId w:val="16"/>
  </w:num>
  <w:num w:numId="10">
    <w:abstractNumId w:val="7"/>
  </w:num>
  <w:num w:numId="11">
    <w:abstractNumId w:val="24"/>
  </w:num>
  <w:num w:numId="12">
    <w:abstractNumId w:val="23"/>
  </w:num>
  <w:num w:numId="13">
    <w:abstractNumId w:val="39"/>
  </w:num>
  <w:num w:numId="14">
    <w:abstractNumId w:val="19"/>
  </w:num>
  <w:num w:numId="15">
    <w:abstractNumId w:val="30"/>
  </w:num>
  <w:num w:numId="16">
    <w:abstractNumId w:val="1"/>
  </w:num>
  <w:num w:numId="17">
    <w:abstractNumId w:val="9"/>
  </w:num>
  <w:num w:numId="18">
    <w:abstractNumId w:val="36"/>
  </w:num>
  <w:num w:numId="19">
    <w:abstractNumId w:val="27"/>
  </w:num>
  <w:num w:numId="20">
    <w:abstractNumId w:val="43"/>
  </w:num>
  <w:num w:numId="21">
    <w:abstractNumId w:val="15"/>
  </w:num>
  <w:num w:numId="22">
    <w:abstractNumId w:val="17"/>
  </w:num>
  <w:num w:numId="23">
    <w:abstractNumId w:val="33"/>
  </w:num>
  <w:num w:numId="24">
    <w:abstractNumId w:val="21"/>
  </w:num>
  <w:num w:numId="25">
    <w:abstractNumId w:val="31"/>
  </w:num>
  <w:num w:numId="26">
    <w:abstractNumId w:val="34"/>
  </w:num>
  <w:num w:numId="27">
    <w:abstractNumId w:val="18"/>
  </w:num>
  <w:num w:numId="28">
    <w:abstractNumId w:val="2"/>
  </w:num>
  <w:num w:numId="29">
    <w:abstractNumId w:val="45"/>
  </w:num>
  <w:num w:numId="30">
    <w:abstractNumId w:val="8"/>
  </w:num>
  <w:num w:numId="31">
    <w:abstractNumId w:val="41"/>
  </w:num>
  <w:num w:numId="32">
    <w:abstractNumId w:val="10"/>
  </w:num>
  <w:num w:numId="33">
    <w:abstractNumId w:val="20"/>
  </w:num>
  <w:num w:numId="34">
    <w:abstractNumId w:val="12"/>
  </w:num>
  <w:num w:numId="35">
    <w:abstractNumId w:val="4"/>
  </w:num>
  <w:num w:numId="36">
    <w:abstractNumId w:val="29"/>
  </w:num>
  <w:num w:numId="37">
    <w:abstractNumId w:val="0"/>
  </w:num>
  <w:num w:numId="38">
    <w:abstractNumId w:val="26"/>
  </w:num>
  <w:num w:numId="39">
    <w:abstractNumId w:val="37"/>
  </w:num>
  <w:num w:numId="40">
    <w:abstractNumId w:val="5"/>
  </w:num>
  <w:num w:numId="41">
    <w:abstractNumId w:val="28"/>
  </w:num>
  <w:num w:numId="42">
    <w:abstractNumId w:val="38"/>
  </w:num>
  <w:num w:numId="43">
    <w:abstractNumId w:val="22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54C"/>
    <w:rsid w:val="00005138"/>
    <w:rsid w:val="00010F8B"/>
    <w:rsid w:val="00013297"/>
    <w:rsid w:val="00022DFB"/>
    <w:rsid w:val="0002407B"/>
    <w:rsid w:val="00025A9B"/>
    <w:rsid w:val="00036C95"/>
    <w:rsid w:val="00040A7E"/>
    <w:rsid w:val="000411BE"/>
    <w:rsid w:val="00044896"/>
    <w:rsid w:val="00045F0E"/>
    <w:rsid w:val="000504E0"/>
    <w:rsid w:val="00050B11"/>
    <w:rsid w:val="0005156E"/>
    <w:rsid w:val="00053B46"/>
    <w:rsid w:val="00053C75"/>
    <w:rsid w:val="00063F71"/>
    <w:rsid w:val="00067F8C"/>
    <w:rsid w:val="000730BB"/>
    <w:rsid w:val="00073F3D"/>
    <w:rsid w:val="000774B1"/>
    <w:rsid w:val="0008075E"/>
    <w:rsid w:val="00081540"/>
    <w:rsid w:val="00083F0B"/>
    <w:rsid w:val="0008442C"/>
    <w:rsid w:val="00085ECC"/>
    <w:rsid w:val="00086D2A"/>
    <w:rsid w:val="00092324"/>
    <w:rsid w:val="00094F55"/>
    <w:rsid w:val="000A1794"/>
    <w:rsid w:val="000A3DC0"/>
    <w:rsid w:val="000A59FA"/>
    <w:rsid w:val="000B0045"/>
    <w:rsid w:val="000B3C7A"/>
    <w:rsid w:val="000B72C3"/>
    <w:rsid w:val="000C25C9"/>
    <w:rsid w:val="000C2B80"/>
    <w:rsid w:val="000C55AB"/>
    <w:rsid w:val="000C7A1F"/>
    <w:rsid w:val="000D04F0"/>
    <w:rsid w:val="000D2514"/>
    <w:rsid w:val="000D29BB"/>
    <w:rsid w:val="000D2C0C"/>
    <w:rsid w:val="000E1FDD"/>
    <w:rsid w:val="000E3E20"/>
    <w:rsid w:val="000E7D74"/>
    <w:rsid w:val="000F2BF8"/>
    <w:rsid w:val="000F6362"/>
    <w:rsid w:val="00100595"/>
    <w:rsid w:val="001016FF"/>
    <w:rsid w:val="00103AC8"/>
    <w:rsid w:val="00104BFA"/>
    <w:rsid w:val="001054ED"/>
    <w:rsid w:val="00105C94"/>
    <w:rsid w:val="00107E63"/>
    <w:rsid w:val="00121FE5"/>
    <w:rsid w:val="00122C44"/>
    <w:rsid w:val="00123231"/>
    <w:rsid w:val="001262E5"/>
    <w:rsid w:val="0013019E"/>
    <w:rsid w:val="00130F7E"/>
    <w:rsid w:val="00130FA7"/>
    <w:rsid w:val="0013191E"/>
    <w:rsid w:val="00142B46"/>
    <w:rsid w:val="00143349"/>
    <w:rsid w:val="00143EE0"/>
    <w:rsid w:val="00172608"/>
    <w:rsid w:val="001729CD"/>
    <w:rsid w:val="00186940"/>
    <w:rsid w:val="001931C1"/>
    <w:rsid w:val="001933CC"/>
    <w:rsid w:val="00193EEA"/>
    <w:rsid w:val="00194969"/>
    <w:rsid w:val="001A391B"/>
    <w:rsid w:val="001A4941"/>
    <w:rsid w:val="001B1D42"/>
    <w:rsid w:val="001B7473"/>
    <w:rsid w:val="001C2B7A"/>
    <w:rsid w:val="001C5A73"/>
    <w:rsid w:val="001D1B5E"/>
    <w:rsid w:val="001D427C"/>
    <w:rsid w:val="001D45E1"/>
    <w:rsid w:val="001D621A"/>
    <w:rsid w:val="001D6985"/>
    <w:rsid w:val="001D6B82"/>
    <w:rsid w:val="001F1B0A"/>
    <w:rsid w:val="001F2216"/>
    <w:rsid w:val="001F47EC"/>
    <w:rsid w:val="001F7684"/>
    <w:rsid w:val="0020593D"/>
    <w:rsid w:val="002072E8"/>
    <w:rsid w:val="00210047"/>
    <w:rsid w:val="002119D5"/>
    <w:rsid w:val="00212B12"/>
    <w:rsid w:val="00212BA0"/>
    <w:rsid w:val="002130B1"/>
    <w:rsid w:val="00216D14"/>
    <w:rsid w:val="002222C9"/>
    <w:rsid w:val="00222A4F"/>
    <w:rsid w:val="0022323B"/>
    <w:rsid w:val="00223551"/>
    <w:rsid w:val="00230ABB"/>
    <w:rsid w:val="00230C66"/>
    <w:rsid w:val="00233814"/>
    <w:rsid w:val="002340BC"/>
    <w:rsid w:val="0024743E"/>
    <w:rsid w:val="00255306"/>
    <w:rsid w:val="00257625"/>
    <w:rsid w:val="00261D30"/>
    <w:rsid w:val="002626BF"/>
    <w:rsid w:val="00266CD7"/>
    <w:rsid w:val="0027041A"/>
    <w:rsid w:val="00275889"/>
    <w:rsid w:val="00282360"/>
    <w:rsid w:val="002836D4"/>
    <w:rsid w:val="00283BA5"/>
    <w:rsid w:val="00283ED1"/>
    <w:rsid w:val="00284B55"/>
    <w:rsid w:val="00284F53"/>
    <w:rsid w:val="00297805"/>
    <w:rsid w:val="002A0BBF"/>
    <w:rsid w:val="002B2A80"/>
    <w:rsid w:val="002B3FDF"/>
    <w:rsid w:val="002C095D"/>
    <w:rsid w:val="002C0B0C"/>
    <w:rsid w:val="002C6E33"/>
    <w:rsid w:val="002D1888"/>
    <w:rsid w:val="002D3AB9"/>
    <w:rsid w:val="002D3C86"/>
    <w:rsid w:val="002D6E76"/>
    <w:rsid w:val="002E58F3"/>
    <w:rsid w:val="002E5AC7"/>
    <w:rsid w:val="002E726E"/>
    <w:rsid w:val="002E754C"/>
    <w:rsid w:val="002F0BC1"/>
    <w:rsid w:val="002F119C"/>
    <w:rsid w:val="002F1C4D"/>
    <w:rsid w:val="002F52C1"/>
    <w:rsid w:val="002F63B1"/>
    <w:rsid w:val="002F6DD1"/>
    <w:rsid w:val="0030130A"/>
    <w:rsid w:val="00304DC9"/>
    <w:rsid w:val="003066D6"/>
    <w:rsid w:val="0030728A"/>
    <w:rsid w:val="00311185"/>
    <w:rsid w:val="00313CB9"/>
    <w:rsid w:val="0031489C"/>
    <w:rsid w:val="00330239"/>
    <w:rsid w:val="0033687D"/>
    <w:rsid w:val="00346442"/>
    <w:rsid w:val="00354599"/>
    <w:rsid w:val="00355C5D"/>
    <w:rsid w:val="00363B5B"/>
    <w:rsid w:val="00364872"/>
    <w:rsid w:val="00365381"/>
    <w:rsid w:val="00365EEC"/>
    <w:rsid w:val="003707B8"/>
    <w:rsid w:val="00376505"/>
    <w:rsid w:val="00377281"/>
    <w:rsid w:val="003841B1"/>
    <w:rsid w:val="003850C1"/>
    <w:rsid w:val="003857B3"/>
    <w:rsid w:val="00386556"/>
    <w:rsid w:val="00386D60"/>
    <w:rsid w:val="0039166E"/>
    <w:rsid w:val="00392F88"/>
    <w:rsid w:val="003940E0"/>
    <w:rsid w:val="003953D6"/>
    <w:rsid w:val="003A1802"/>
    <w:rsid w:val="003A36A2"/>
    <w:rsid w:val="003A5FF2"/>
    <w:rsid w:val="003A66D8"/>
    <w:rsid w:val="003A6CB8"/>
    <w:rsid w:val="003B6D5A"/>
    <w:rsid w:val="003C12ED"/>
    <w:rsid w:val="003C1D4F"/>
    <w:rsid w:val="003C49E4"/>
    <w:rsid w:val="003C798A"/>
    <w:rsid w:val="003D123F"/>
    <w:rsid w:val="003D17C9"/>
    <w:rsid w:val="003D3CAB"/>
    <w:rsid w:val="003E5EC8"/>
    <w:rsid w:val="003F0809"/>
    <w:rsid w:val="003F24B0"/>
    <w:rsid w:val="003F6F0B"/>
    <w:rsid w:val="0040648D"/>
    <w:rsid w:val="004103C0"/>
    <w:rsid w:val="00410F97"/>
    <w:rsid w:val="00411B04"/>
    <w:rsid w:val="00412EA2"/>
    <w:rsid w:val="00414D64"/>
    <w:rsid w:val="00415DE4"/>
    <w:rsid w:val="00423954"/>
    <w:rsid w:val="00423DD2"/>
    <w:rsid w:val="00425BF7"/>
    <w:rsid w:val="00426EBF"/>
    <w:rsid w:val="00427341"/>
    <w:rsid w:val="0043174F"/>
    <w:rsid w:val="00432870"/>
    <w:rsid w:val="00440AA6"/>
    <w:rsid w:val="004517FD"/>
    <w:rsid w:val="00451CBA"/>
    <w:rsid w:val="0045383F"/>
    <w:rsid w:val="004545E2"/>
    <w:rsid w:val="00455FAD"/>
    <w:rsid w:val="0045675B"/>
    <w:rsid w:val="0045790E"/>
    <w:rsid w:val="00457A03"/>
    <w:rsid w:val="0046323A"/>
    <w:rsid w:val="004714B6"/>
    <w:rsid w:val="00471530"/>
    <w:rsid w:val="00483784"/>
    <w:rsid w:val="00486B15"/>
    <w:rsid w:val="00487855"/>
    <w:rsid w:val="00490CB6"/>
    <w:rsid w:val="004922C0"/>
    <w:rsid w:val="00492998"/>
    <w:rsid w:val="00492E83"/>
    <w:rsid w:val="00496C2D"/>
    <w:rsid w:val="004A1911"/>
    <w:rsid w:val="004A2ACF"/>
    <w:rsid w:val="004A3256"/>
    <w:rsid w:val="004A71DD"/>
    <w:rsid w:val="004B2B2C"/>
    <w:rsid w:val="004B3022"/>
    <w:rsid w:val="004B559E"/>
    <w:rsid w:val="004B7818"/>
    <w:rsid w:val="004B7A4B"/>
    <w:rsid w:val="004C4446"/>
    <w:rsid w:val="004D1BC3"/>
    <w:rsid w:val="004D6CFC"/>
    <w:rsid w:val="004E0783"/>
    <w:rsid w:val="004E5A55"/>
    <w:rsid w:val="004E6978"/>
    <w:rsid w:val="004F295D"/>
    <w:rsid w:val="004F2F05"/>
    <w:rsid w:val="004F69B0"/>
    <w:rsid w:val="00501CF0"/>
    <w:rsid w:val="00505755"/>
    <w:rsid w:val="00505F7F"/>
    <w:rsid w:val="005066EE"/>
    <w:rsid w:val="005070F0"/>
    <w:rsid w:val="00510259"/>
    <w:rsid w:val="005333D3"/>
    <w:rsid w:val="00534CB9"/>
    <w:rsid w:val="005379C9"/>
    <w:rsid w:val="005403DE"/>
    <w:rsid w:val="0055608D"/>
    <w:rsid w:val="00564897"/>
    <w:rsid w:val="005654B9"/>
    <w:rsid w:val="00567142"/>
    <w:rsid w:val="005773F2"/>
    <w:rsid w:val="0058357D"/>
    <w:rsid w:val="00585C2D"/>
    <w:rsid w:val="0059330F"/>
    <w:rsid w:val="005934F1"/>
    <w:rsid w:val="00593A79"/>
    <w:rsid w:val="00593B08"/>
    <w:rsid w:val="00595604"/>
    <w:rsid w:val="005A1DBB"/>
    <w:rsid w:val="005A31B3"/>
    <w:rsid w:val="005A7380"/>
    <w:rsid w:val="005B30CE"/>
    <w:rsid w:val="005B4A47"/>
    <w:rsid w:val="005B52B7"/>
    <w:rsid w:val="005C27E5"/>
    <w:rsid w:val="005C4866"/>
    <w:rsid w:val="005C6627"/>
    <w:rsid w:val="005D0700"/>
    <w:rsid w:val="005D42AB"/>
    <w:rsid w:val="005D4BFC"/>
    <w:rsid w:val="005E52A9"/>
    <w:rsid w:val="005F51CD"/>
    <w:rsid w:val="005F5AD7"/>
    <w:rsid w:val="00601229"/>
    <w:rsid w:val="00613EB5"/>
    <w:rsid w:val="00622CF9"/>
    <w:rsid w:val="0062486D"/>
    <w:rsid w:val="00625952"/>
    <w:rsid w:val="00634567"/>
    <w:rsid w:val="00635D1F"/>
    <w:rsid w:val="00641CE3"/>
    <w:rsid w:val="006467C0"/>
    <w:rsid w:val="006571D7"/>
    <w:rsid w:val="00662AE4"/>
    <w:rsid w:val="00664B31"/>
    <w:rsid w:val="006650DB"/>
    <w:rsid w:val="00670A63"/>
    <w:rsid w:val="00670DFE"/>
    <w:rsid w:val="006723EA"/>
    <w:rsid w:val="006950C7"/>
    <w:rsid w:val="00695A42"/>
    <w:rsid w:val="006A080B"/>
    <w:rsid w:val="006B0683"/>
    <w:rsid w:val="006B0C19"/>
    <w:rsid w:val="006B32CB"/>
    <w:rsid w:val="006B522E"/>
    <w:rsid w:val="006B7D65"/>
    <w:rsid w:val="006C0441"/>
    <w:rsid w:val="006C1E40"/>
    <w:rsid w:val="006C6F48"/>
    <w:rsid w:val="006C7D42"/>
    <w:rsid w:val="006D0402"/>
    <w:rsid w:val="006E40E8"/>
    <w:rsid w:val="006E57E2"/>
    <w:rsid w:val="006E6191"/>
    <w:rsid w:val="006E7EE5"/>
    <w:rsid w:val="006F2C37"/>
    <w:rsid w:val="006F4889"/>
    <w:rsid w:val="006F5805"/>
    <w:rsid w:val="00711C11"/>
    <w:rsid w:val="00711CBB"/>
    <w:rsid w:val="00713776"/>
    <w:rsid w:val="00714377"/>
    <w:rsid w:val="0071623C"/>
    <w:rsid w:val="0072465B"/>
    <w:rsid w:val="00731B1D"/>
    <w:rsid w:val="00731F23"/>
    <w:rsid w:val="007344A8"/>
    <w:rsid w:val="00751328"/>
    <w:rsid w:val="007514B6"/>
    <w:rsid w:val="007563C2"/>
    <w:rsid w:val="00763B3C"/>
    <w:rsid w:val="0076469B"/>
    <w:rsid w:val="00774E99"/>
    <w:rsid w:val="00781DB0"/>
    <w:rsid w:val="00782533"/>
    <w:rsid w:val="007838F4"/>
    <w:rsid w:val="00783AB2"/>
    <w:rsid w:val="0079526A"/>
    <w:rsid w:val="0079787B"/>
    <w:rsid w:val="007A6899"/>
    <w:rsid w:val="007B03D7"/>
    <w:rsid w:val="007B4477"/>
    <w:rsid w:val="007C475D"/>
    <w:rsid w:val="007C6D86"/>
    <w:rsid w:val="007C7FB2"/>
    <w:rsid w:val="007D1BAF"/>
    <w:rsid w:val="007D1C05"/>
    <w:rsid w:val="007D7742"/>
    <w:rsid w:val="007E0292"/>
    <w:rsid w:val="007F20AF"/>
    <w:rsid w:val="007F7468"/>
    <w:rsid w:val="00800162"/>
    <w:rsid w:val="00800465"/>
    <w:rsid w:val="0080194D"/>
    <w:rsid w:val="00801F47"/>
    <w:rsid w:val="00803163"/>
    <w:rsid w:val="00803E86"/>
    <w:rsid w:val="0080567E"/>
    <w:rsid w:val="00806F80"/>
    <w:rsid w:val="008118D2"/>
    <w:rsid w:val="00814B53"/>
    <w:rsid w:val="00814F25"/>
    <w:rsid w:val="00817801"/>
    <w:rsid w:val="00826979"/>
    <w:rsid w:val="00830607"/>
    <w:rsid w:val="00837297"/>
    <w:rsid w:val="00837443"/>
    <w:rsid w:val="00840F4C"/>
    <w:rsid w:val="00841D25"/>
    <w:rsid w:val="00844D7B"/>
    <w:rsid w:val="008529D1"/>
    <w:rsid w:val="00881C23"/>
    <w:rsid w:val="00883A98"/>
    <w:rsid w:val="008974BB"/>
    <w:rsid w:val="00897C6C"/>
    <w:rsid w:val="008B0D31"/>
    <w:rsid w:val="008B25CB"/>
    <w:rsid w:val="008B2BB8"/>
    <w:rsid w:val="008B3E6D"/>
    <w:rsid w:val="008B553F"/>
    <w:rsid w:val="008B7170"/>
    <w:rsid w:val="008C1F7A"/>
    <w:rsid w:val="008C5632"/>
    <w:rsid w:val="008D1280"/>
    <w:rsid w:val="008D3F41"/>
    <w:rsid w:val="008D6EA9"/>
    <w:rsid w:val="008D7A3B"/>
    <w:rsid w:val="008E2A8E"/>
    <w:rsid w:val="008F373F"/>
    <w:rsid w:val="008F3E9E"/>
    <w:rsid w:val="00902126"/>
    <w:rsid w:val="00902CDC"/>
    <w:rsid w:val="00903694"/>
    <w:rsid w:val="00907B52"/>
    <w:rsid w:val="00914C79"/>
    <w:rsid w:val="00915807"/>
    <w:rsid w:val="009158BB"/>
    <w:rsid w:val="00922E62"/>
    <w:rsid w:val="00927235"/>
    <w:rsid w:val="00931FA8"/>
    <w:rsid w:val="00932B19"/>
    <w:rsid w:val="00932D03"/>
    <w:rsid w:val="009338FC"/>
    <w:rsid w:val="00935C38"/>
    <w:rsid w:val="009406E2"/>
    <w:rsid w:val="00940FCB"/>
    <w:rsid w:val="009459C3"/>
    <w:rsid w:val="00950C5F"/>
    <w:rsid w:val="00954DA6"/>
    <w:rsid w:val="0095572F"/>
    <w:rsid w:val="009606C3"/>
    <w:rsid w:val="00967508"/>
    <w:rsid w:val="009774EC"/>
    <w:rsid w:val="00977672"/>
    <w:rsid w:val="0098212E"/>
    <w:rsid w:val="00982A02"/>
    <w:rsid w:val="00982F7C"/>
    <w:rsid w:val="00990CFE"/>
    <w:rsid w:val="0099515D"/>
    <w:rsid w:val="009A0F73"/>
    <w:rsid w:val="009A4706"/>
    <w:rsid w:val="009B262A"/>
    <w:rsid w:val="009C0D0E"/>
    <w:rsid w:val="009C15F3"/>
    <w:rsid w:val="009C4B77"/>
    <w:rsid w:val="009C6410"/>
    <w:rsid w:val="009D04F2"/>
    <w:rsid w:val="009E09AA"/>
    <w:rsid w:val="009E1D63"/>
    <w:rsid w:val="009E1E76"/>
    <w:rsid w:val="009E53A2"/>
    <w:rsid w:val="009E6128"/>
    <w:rsid w:val="009E6953"/>
    <w:rsid w:val="009E7372"/>
    <w:rsid w:val="009F0428"/>
    <w:rsid w:val="009F154A"/>
    <w:rsid w:val="009F5FCF"/>
    <w:rsid w:val="009F6433"/>
    <w:rsid w:val="009F6628"/>
    <w:rsid w:val="00A00888"/>
    <w:rsid w:val="00A032F4"/>
    <w:rsid w:val="00A04BD2"/>
    <w:rsid w:val="00A067F1"/>
    <w:rsid w:val="00A07C86"/>
    <w:rsid w:val="00A11F4E"/>
    <w:rsid w:val="00A17263"/>
    <w:rsid w:val="00A2262D"/>
    <w:rsid w:val="00A22FDF"/>
    <w:rsid w:val="00A236D1"/>
    <w:rsid w:val="00A261C8"/>
    <w:rsid w:val="00A31E43"/>
    <w:rsid w:val="00A3358F"/>
    <w:rsid w:val="00A33C81"/>
    <w:rsid w:val="00A373CB"/>
    <w:rsid w:val="00A423A1"/>
    <w:rsid w:val="00A42A48"/>
    <w:rsid w:val="00A46FEE"/>
    <w:rsid w:val="00A564CD"/>
    <w:rsid w:val="00A601AB"/>
    <w:rsid w:val="00A61467"/>
    <w:rsid w:val="00A6497E"/>
    <w:rsid w:val="00A70936"/>
    <w:rsid w:val="00A7357A"/>
    <w:rsid w:val="00A76A8D"/>
    <w:rsid w:val="00A76FAC"/>
    <w:rsid w:val="00A776E2"/>
    <w:rsid w:val="00A8342E"/>
    <w:rsid w:val="00A85FD3"/>
    <w:rsid w:val="00A86F0A"/>
    <w:rsid w:val="00A93D0E"/>
    <w:rsid w:val="00A95B85"/>
    <w:rsid w:val="00AA7475"/>
    <w:rsid w:val="00AB0D34"/>
    <w:rsid w:val="00AB2B52"/>
    <w:rsid w:val="00AB6EA1"/>
    <w:rsid w:val="00AC1D37"/>
    <w:rsid w:val="00AC2800"/>
    <w:rsid w:val="00AC2A93"/>
    <w:rsid w:val="00AC33E0"/>
    <w:rsid w:val="00AC63BE"/>
    <w:rsid w:val="00AD4A9C"/>
    <w:rsid w:val="00AE4812"/>
    <w:rsid w:val="00AE6C4F"/>
    <w:rsid w:val="00AE751B"/>
    <w:rsid w:val="00AF1A88"/>
    <w:rsid w:val="00AF4EAB"/>
    <w:rsid w:val="00AF51B2"/>
    <w:rsid w:val="00AF52E3"/>
    <w:rsid w:val="00AF6B33"/>
    <w:rsid w:val="00B00E0B"/>
    <w:rsid w:val="00B048A0"/>
    <w:rsid w:val="00B048AE"/>
    <w:rsid w:val="00B068A8"/>
    <w:rsid w:val="00B06E70"/>
    <w:rsid w:val="00B07C2C"/>
    <w:rsid w:val="00B110EB"/>
    <w:rsid w:val="00B138B7"/>
    <w:rsid w:val="00B21059"/>
    <w:rsid w:val="00B245B5"/>
    <w:rsid w:val="00B24AFE"/>
    <w:rsid w:val="00B3134C"/>
    <w:rsid w:val="00B3662E"/>
    <w:rsid w:val="00B378B3"/>
    <w:rsid w:val="00B41F95"/>
    <w:rsid w:val="00B437C0"/>
    <w:rsid w:val="00B62026"/>
    <w:rsid w:val="00B66385"/>
    <w:rsid w:val="00B67E50"/>
    <w:rsid w:val="00B70CD2"/>
    <w:rsid w:val="00B71151"/>
    <w:rsid w:val="00B76CA4"/>
    <w:rsid w:val="00B76F4E"/>
    <w:rsid w:val="00B826BD"/>
    <w:rsid w:val="00B83F93"/>
    <w:rsid w:val="00B86751"/>
    <w:rsid w:val="00B87079"/>
    <w:rsid w:val="00B90469"/>
    <w:rsid w:val="00B90812"/>
    <w:rsid w:val="00B92914"/>
    <w:rsid w:val="00B9585B"/>
    <w:rsid w:val="00BA2783"/>
    <w:rsid w:val="00BA5216"/>
    <w:rsid w:val="00BB084D"/>
    <w:rsid w:val="00BB3F77"/>
    <w:rsid w:val="00BC1CA4"/>
    <w:rsid w:val="00BC26DE"/>
    <w:rsid w:val="00BD431C"/>
    <w:rsid w:val="00BE0136"/>
    <w:rsid w:val="00BE4DA3"/>
    <w:rsid w:val="00BF14F0"/>
    <w:rsid w:val="00BF1D01"/>
    <w:rsid w:val="00BF6237"/>
    <w:rsid w:val="00C02E33"/>
    <w:rsid w:val="00C07CEE"/>
    <w:rsid w:val="00C10048"/>
    <w:rsid w:val="00C109AD"/>
    <w:rsid w:val="00C139D5"/>
    <w:rsid w:val="00C17394"/>
    <w:rsid w:val="00C239B3"/>
    <w:rsid w:val="00C272B3"/>
    <w:rsid w:val="00C30817"/>
    <w:rsid w:val="00C35B3E"/>
    <w:rsid w:val="00C35E74"/>
    <w:rsid w:val="00C44BF2"/>
    <w:rsid w:val="00C50C8B"/>
    <w:rsid w:val="00C51240"/>
    <w:rsid w:val="00C560E2"/>
    <w:rsid w:val="00C56D27"/>
    <w:rsid w:val="00C61490"/>
    <w:rsid w:val="00C61C60"/>
    <w:rsid w:val="00C62444"/>
    <w:rsid w:val="00C67C8A"/>
    <w:rsid w:val="00C7142D"/>
    <w:rsid w:val="00C71B6D"/>
    <w:rsid w:val="00C74B6C"/>
    <w:rsid w:val="00C77CCD"/>
    <w:rsid w:val="00C80F05"/>
    <w:rsid w:val="00C8399F"/>
    <w:rsid w:val="00C83B37"/>
    <w:rsid w:val="00C91127"/>
    <w:rsid w:val="00CA25AC"/>
    <w:rsid w:val="00CA4AED"/>
    <w:rsid w:val="00CA4FB0"/>
    <w:rsid w:val="00CA5492"/>
    <w:rsid w:val="00CA558C"/>
    <w:rsid w:val="00CA7545"/>
    <w:rsid w:val="00CB071C"/>
    <w:rsid w:val="00CB4B55"/>
    <w:rsid w:val="00CB5091"/>
    <w:rsid w:val="00CB5227"/>
    <w:rsid w:val="00CB744F"/>
    <w:rsid w:val="00CC36DD"/>
    <w:rsid w:val="00CD0CB4"/>
    <w:rsid w:val="00CD1CD2"/>
    <w:rsid w:val="00CD2398"/>
    <w:rsid w:val="00CD42F7"/>
    <w:rsid w:val="00CE167C"/>
    <w:rsid w:val="00CE330E"/>
    <w:rsid w:val="00CE45DD"/>
    <w:rsid w:val="00CE4A51"/>
    <w:rsid w:val="00CF190D"/>
    <w:rsid w:val="00CF6C13"/>
    <w:rsid w:val="00CF7D8B"/>
    <w:rsid w:val="00D01C0F"/>
    <w:rsid w:val="00D024E8"/>
    <w:rsid w:val="00D02BFC"/>
    <w:rsid w:val="00D0580F"/>
    <w:rsid w:val="00D125CE"/>
    <w:rsid w:val="00D14B08"/>
    <w:rsid w:val="00D23358"/>
    <w:rsid w:val="00D27FD5"/>
    <w:rsid w:val="00D30B59"/>
    <w:rsid w:val="00D3140C"/>
    <w:rsid w:val="00D327A8"/>
    <w:rsid w:val="00D3289A"/>
    <w:rsid w:val="00D34E71"/>
    <w:rsid w:val="00D3670B"/>
    <w:rsid w:val="00D4091C"/>
    <w:rsid w:val="00D459D5"/>
    <w:rsid w:val="00D45DB9"/>
    <w:rsid w:val="00D464BA"/>
    <w:rsid w:val="00D46CD3"/>
    <w:rsid w:val="00D46E64"/>
    <w:rsid w:val="00D532CD"/>
    <w:rsid w:val="00D55F8E"/>
    <w:rsid w:val="00D63C09"/>
    <w:rsid w:val="00D74833"/>
    <w:rsid w:val="00D85DE9"/>
    <w:rsid w:val="00D87E7D"/>
    <w:rsid w:val="00D9528E"/>
    <w:rsid w:val="00D97FAD"/>
    <w:rsid w:val="00DA11CE"/>
    <w:rsid w:val="00DA6495"/>
    <w:rsid w:val="00DA758F"/>
    <w:rsid w:val="00DB01D4"/>
    <w:rsid w:val="00DB0245"/>
    <w:rsid w:val="00DC0442"/>
    <w:rsid w:val="00DC1A0C"/>
    <w:rsid w:val="00DC291B"/>
    <w:rsid w:val="00DC2E80"/>
    <w:rsid w:val="00DC3C27"/>
    <w:rsid w:val="00DD2030"/>
    <w:rsid w:val="00DD2112"/>
    <w:rsid w:val="00DD4539"/>
    <w:rsid w:val="00DE75FA"/>
    <w:rsid w:val="00DF0C99"/>
    <w:rsid w:val="00DF5740"/>
    <w:rsid w:val="00DF6107"/>
    <w:rsid w:val="00DF71D8"/>
    <w:rsid w:val="00E00654"/>
    <w:rsid w:val="00E015A6"/>
    <w:rsid w:val="00E035BC"/>
    <w:rsid w:val="00E0482B"/>
    <w:rsid w:val="00E10076"/>
    <w:rsid w:val="00E17DE0"/>
    <w:rsid w:val="00E20076"/>
    <w:rsid w:val="00E22999"/>
    <w:rsid w:val="00E23433"/>
    <w:rsid w:val="00E25C4A"/>
    <w:rsid w:val="00E31956"/>
    <w:rsid w:val="00E33F57"/>
    <w:rsid w:val="00E340EC"/>
    <w:rsid w:val="00E408FF"/>
    <w:rsid w:val="00E40A97"/>
    <w:rsid w:val="00E43335"/>
    <w:rsid w:val="00E47C67"/>
    <w:rsid w:val="00E52AD2"/>
    <w:rsid w:val="00E543A9"/>
    <w:rsid w:val="00E55597"/>
    <w:rsid w:val="00E600ED"/>
    <w:rsid w:val="00E61EF1"/>
    <w:rsid w:val="00E666AC"/>
    <w:rsid w:val="00E67168"/>
    <w:rsid w:val="00E73A82"/>
    <w:rsid w:val="00E74775"/>
    <w:rsid w:val="00E76DAC"/>
    <w:rsid w:val="00E904E8"/>
    <w:rsid w:val="00E9411A"/>
    <w:rsid w:val="00E9701A"/>
    <w:rsid w:val="00EA0B85"/>
    <w:rsid w:val="00EA1AA8"/>
    <w:rsid w:val="00EA29D9"/>
    <w:rsid w:val="00EA345E"/>
    <w:rsid w:val="00EA370E"/>
    <w:rsid w:val="00EB36D0"/>
    <w:rsid w:val="00EC22B9"/>
    <w:rsid w:val="00EC3AB0"/>
    <w:rsid w:val="00ED1BBB"/>
    <w:rsid w:val="00ED5F2C"/>
    <w:rsid w:val="00EE3121"/>
    <w:rsid w:val="00EE3D7D"/>
    <w:rsid w:val="00EE3FD7"/>
    <w:rsid w:val="00EE523D"/>
    <w:rsid w:val="00EE6BD5"/>
    <w:rsid w:val="00F11038"/>
    <w:rsid w:val="00F16B48"/>
    <w:rsid w:val="00F16F68"/>
    <w:rsid w:val="00F261F3"/>
    <w:rsid w:val="00F27EBC"/>
    <w:rsid w:val="00F31DEC"/>
    <w:rsid w:val="00F379B6"/>
    <w:rsid w:val="00F415AF"/>
    <w:rsid w:val="00F421D9"/>
    <w:rsid w:val="00F4373E"/>
    <w:rsid w:val="00F65237"/>
    <w:rsid w:val="00F671D2"/>
    <w:rsid w:val="00F71396"/>
    <w:rsid w:val="00F73FA4"/>
    <w:rsid w:val="00F86CA2"/>
    <w:rsid w:val="00F908CD"/>
    <w:rsid w:val="00F90D3C"/>
    <w:rsid w:val="00F92D58"/>
    <w:rsid w:val="00F9300B"/>
    <w:rsid w:val="00F95A9D"/>
    <w:rsid w:val="00F95C23"/>
    <w:rsid w:val="00FA1908"/>
    <w:rsid w:val="00FA1FAB"/>
    <w:rsid w:val="00FA5C39"/>
    <w:rsid w:val="00FA71AB"/>
    <w:rsid w:val="00FB0CD3"/>
    <w:rsid w:val="00FB6980"/>
    <w:rsid w:val="00FC3159"/>
    <w:rsid w:val="00FC4ED8"/>
    <w:rsid w:val="00FC5C3B"/>
    <w:rsid w:val="00FD081B"/>
    <w:rsid w:val="00FD19D4"/>
    <w:rsid w:val="00FD59EE"/>
    <w:rsid w:val="00FE6185"/>
    <w:rsid w:val="00FE684D"/>
    <w:rsid w:val="00FE7C42"/>
    <w:rsid w:val="00FF290F"/>
    <w:rsid w:val="00FF66A8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0981F"/>
  <w15:chartTrackingRefBased/>
  <w15:docId w15:val="{01799988-BD9D-4ED2-AACF-A3DCD3EF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FD5"/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3A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A34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27FD5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27F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27FD5"/>
    <w:pPr>
      <w:ind w:left="720"/>
      <w:contextualSpacing/>
    </w:pPr>
    <w:rPr>
      <w:snapToGrid w:val="0"/>
    </w:rPr>
  </w:style>
  <w:style w:type="table" w:styleId="a4">
    <w:name w:val="Table Grid"/>
    <w:basedOn w:val="a1"/>
    <w:uiPriority w:val="39"/>
    <w:rsid w:val="00313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D427C"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unhideWhenUsed/>
    <w:qFormat/>
    <w:rsid w:val="00BE4DA3"/>
  </w:style>
  <w:style w:type="character" w:customStyle="1" w:styleId="a7">
    <w:name w:val="Текст сноски Знак"/>
    <w:basedOn w:val="a0"/>
    <w:link w:val="a6"/>
    <w:uiPriority w:val="99"/>
    <w:rsid w:val="00BE4DA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BE4DA3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FA1908"/>
  </w:style>
  <w:style w:type="character" w:customStyle="1" w:styleId="aa">
    <w:name w:val="Текст концевой сноски Знак"/>
    <w:basedOn w:val="a0"/>
    <w:link w:val="a9"/>
    <w:uiPriority w:val="99"/>
    <w:semiHidden/>
    <w:rsid w:val="00FA1908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FA1908"/>
    <w:rPr>
      <w:vertAlign w:val="superscript"/>
    </w:rPr>
  </w:style>
  <w:style w:type="paragraph" w:styleId="ac">
    <w:name w:val="caption"/>
    <w:basedOn w:val="a"/>
    <w:next w:val="a"/>
    <w:uiPriority w:val="35"/>
    <w:unhideWhenUsed/>
    <w:qFormat/>
    <w:rsid w:val="00E666AC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1">
    <w:name w:val="Основной текст (2)_"/>
    <w:link w:val="22"/>
    <w:qFormat/>
    <w:rsid w:val="00AF52E3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qFormat/>
    <w:rsid w:val="00AF52E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qFormat/>
    <w:rsid w:val="00AF52E3"/>
    <w:pPr>
      <w:shd w:val="clear" w:color="auto" w:fill="FFFFFF"/>
      <w:jc w:val="center"/>
    </w:pPr>
    <w:rPr>
      <w:rFonts w:ascii="Times New Roman" w:hAnsi="Times New Roman" w:cstheme="minorBidi"/>
      <w:sz w:val="26"/>
      <w:szCs w:val="26"/>
      <w:lang w:eastAsia="en-US"/>
    </w:rPr>
  </w:style>
  <w:style w:type="paragraph" w:customStyle="1" w:styleId="ad">
    <w:name w:val="Содержимое врезки"/>
    <w:basedOn w:val="a"/>
    <w:qFormat/>
    <w:rsid w:val="00AF52E3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3A7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593A79"/>
    <w:pPr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22323B"/>
    <w:pPr>
      <w:tabs>
        <w:tab w:val="right" w:leader="dot" w:pos="9515"/>
      </w:tabs>
      <w:spacing w:after="100"/>
    </w:pPr>
  </w:style>
  <w:style w:type="paragraph" w:styleId="af">
    <w:name w:val="header"/>
    <w:basedOn w:val="a"/>
    <w:link w:val="af0"/>
    <w:uiPriority w:val="99"/>
    <w:unhideWhenUsed/>
    <w:rsid w:val="00593A7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93A79"/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593A7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93A79"/>
    <w:rPr>
      <w:rFonts w:ascii="Arial" w:eastAsia="Times New Roman" w:hAnsi="Arial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42A48"/>
    <w:pPr>
      <w:spacing w:after="100"/>
    </w:pPr>
  </w:style>
  <w:style w:type="table" w:customStyle="1" w:styleId="12">
    <w:name w:val="Сетка таблицы1"/>
    <w:basedOn w:val="a1"/>
    <w:next w:val="a4"/>
    <w:uiPriority w:val="39"/>
    <w:rsid w:val="00613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50575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A345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F379B6"/>
    <w:pPr>
      <w:tabs>
        <w:tab w:val="right" w:leader="dot" w:pos="9344"/>
      </w:tabs>
      <w:spacing w:after="100"/>
    </w:pPr>
  </w:style>
  <w:style w:type="paragraph" w:styleId="af4">
    <w:name w:val="Balloon Text"/>
    <w:basedOn w:val="a"/>
    <w:link w:val="af5"/>
    <w:uiPriority w:val="99"/>
    <w:semiHidden/>
    <w:unhideWhenUsed/>
    <w:rsid w:val="00FC5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C5C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ED021-BC88-4F06-B21C-5B29ED64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2589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Резинкова</dc:creator>
  <cp:keywords/>
  <dc:description/>
  <cp:lastModifiedBy>Ivan V.</cp:lastModifiedBy>
  <cp:revision>499</cp:revision>
  <dcterms:created xsi:type="dcterms:W3CDTF">2023-05-01T07:15:00Z</dcterms:created>
  <dcterms:modified xsi:type="dcterms:W3CDTF">2025-01-22T04:51:00Z</dcterms:modified>
</cp:coreProperties>
</file>