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DEEF" w14:textId="77777777" w:rsidR="00843191" w:rsidRDefault="0078563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</w:t>
      </w:r>
    </w:p>
    <w:p w14:paraId="735881AA" w14:textId="77777777" w:rsidR="00843191" w:rsidRDefault="0084319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57346ED" w14:textId="77777777" w:rsidR="00843191" w:rsidRDefault="00785637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TOC \o "1-2" \u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_Toc137340208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5274C8CA" w14:textId="77777777" w:rsidR="00843191" w:rsidRDefault="00785637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Теоретическо - методологические аспекты финансовой несостоятельности организации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_Toc137340209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6547CD4A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1.1 Понятие банкротства, его виды и причины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_Toc137340210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0E9B7CE8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1.2 Этапы банкротства и показатели финансовой отчётности как информационная база анализа при банкротстве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_Toc137340211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7E138EC5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1.3 Методы прогнозирования банкротства организации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_Toc137340212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4F590823" w14:textId="77777777" w:rsidR="00843191" w:rsidRDefault="00785637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Формирование в учете показателей, используемых для оценки финансового состояния ООО "Регион Ресурс"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_Toc137340213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259A0833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 Организационно - экономическая характеристика ООО "Регион Ресурс"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_Toc137340214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21394C12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 Бухгалтерский учет, оценка активов и пассивов ООО "Регион Ресурс"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_Toc137340215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2E280337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 Бухгалтерский учет доходов и расходов организации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_Toc137340216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5010230E" w14:textId="77777777" w:rsidR="00843191" w:rsidRDefault="00785637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Оценка вероятности банкротства ООО "Регион Ресурс"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_Toc137340217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161DB445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3.1 Анализ показателей финансового состояния организации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_Toc137340218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0C9968ED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3.2 Анализ оценки вероятности банкротства по различным методам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_Toc137340219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745B05DD" w14:textId="77777777" w:rsidR="00843191" w:rsidRDefault="00785637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Разработка рекомендаций по повышению финансовой устойчивости ООО "Регион Ресурс" и их экономическая эффективность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_Toc137340220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62FCF136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 Мероприятия по снижению риска вероятности банкротства ООО "Регион Ресурс"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_Toc137340221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1CBE7D43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4.2 Экономическая эффективность предложенных мероприятий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_Toc137340222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52D8223E" w14:textId="77777777" w:rsidR="00843191" w:rsidRDefault="00785637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_Toc137340223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48A6997C" w14:textId="77777777" w:rsidR="00843191" w:rsidRDefault="00785637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_Toc137340224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3A5B18A4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 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_Toc137340225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53CD2950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 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_Toc137340226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79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00B6C4D2" w14:textId="77777777" w:rsidR="00843191" w:rsidRDefault="00785637">
      <w:pPr>
        <w:pStyle w:val="21"/>
        <w:widowControl w:val="0"/>
        <w:tabs>
          <w:tab w:val="right" w:leader="dot" w:pos="9628"/>
        </w:tabs>
        <w:spacing w:after="0" w:line="360" w:lineRule="auto"/>
        <w:ind w:left="0"/>
        <w:rPr>
          <w:rFonts w:ascii="Times New Roman" w:eastAsiaTheme="minorEastAsia" w:hAnsi="Times New Roman" w:cs="Times New Roman"/>
          <w:color w:val="0D0D0D" w:themeColor="text1" w:themeTint="F2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 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PAGEREF _Toc137340227 \h </w:instrTex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7EA96F32" w14:textId="77777777" w:rsidR="00843191" w:rsidRDefault="00785637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</w:p>
    <w:p w14:paraId="451BD93C" w14:textId="77777777" w:rsidR="00843191" w:rsidRDefault="00843191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69B2C7" w14:textId="77777777" w:rsidR="00843191" w:rsidRDefault="00785637">
      <w:pPr>
        <w:pStyle w:val="1"/>
        <w:jc w:val="center"/>
        <w:rPr>
          <w:rFonts w:ascii="Times New Roman" w:hAnsi="Times New Roman"/>
          <w:b w:val="0"/>
          <w:bCs w:val="0"/>
          <w:color w:val="0D0D0D" w:themeColor="text1" w:themeTint="F2"/>
        </w:rPr>
      </w:pPr>
      <w:bookmarkStart w:id="0" w:name="_Toc137340208"/>
      <w:r>
        <w:rPr>
          <w:rFonts w:ascii="Times New Roman" w:hAnsi="Times New Roman"/>
          <w:b w:val="0"/>
          <w:bCs w:val="0"/>
          <w:color w:val="0D0D0D" w:themeColor="text1" w:themeTint="F2"/>
        </w:rPr>
        <w:lastRenderedPageBreak/>
        <w:t>ВВЕДЕНИЕ</w:t>
      </w:r>
      <w:bookmarkEnd w:id="0"/>
    </w:p>
    <w:p w14:paraId="69FC7048" w14:textId="77777777" w:rsidR="00843191" w:rsidRDefault="00843191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46C5AE4" w14:textId="77777777" w:rsidR="00843191" w:rsidRDefault="008431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14:paraId="1BE7A36A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настоящее время не существует конкурентной экономики без института банкротства.</w:t>
      </w:r>
    </w:p>
    <w:p w14:paraId="2074D108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Данный институт является инструментом очищения от малоэффективных для экономики предприятий.</w:t>
      </w:r>
    </w:p>
    <w:p w14:paraId="3C83EA3C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Одна из основных функций банкротства – перераспределение благ от менее эффективно использующих субъектов к тем, кто работает более результативно.</w:t>
      </w:r>
    </w:p>
    <w:p w14:paraId="2BBDE0D5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Стоит отметить тот факт, что не каждая организация способна справиться со своими долговыми обязательствами и, вследствие этого, становится не платежеспособной.</w:t>
      </w:r>
    </w:p>
    <w:p w14:paraId="2E670779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_Hlk137489493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Актуальность выбранной темы обусловлена тем, что своевременное выявление признаков несостоятельности и банкротства предприятия, проведения процедур по устранению финансовой неустойчивости при помощи финансового анализа поможет избежать полного банкротства и ликвидации предприятия.</w:t>
      </w:r>
    </w:p>
    <w:bookmarkEnd w:id="1"/>
    <w:p w14:paraId="41967A5C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 оценки вероятности банкротства позволяет выявить признаки, причины финансовой неустойчивости и принять необходимые меры по восстановлению платежеспособности организации, изучить принципы, формы проявления кризисных ситуаций, систему коэффициентов финансового состояния, позволяющую определить степень несостоятельности и принять решение о поиске путей восстановления платежеспособности или ликвидации.</w:t>
      </w:r>
    </w:p>
    <w:p w14:paraId="44E0E740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Общая оценка организации на предмет вероятности банкротства проводится на основании данных бухгалтерской отчетности и отчета о финансовых результатах за последние три года. Опираясь на представленные данные, проводится анализ платежеспособности, ликвидности, рентабельности, определяется уровень финансовой устойчивости и независимости.</w:t>
      </w:r>
    </w:p>
    <w:p w14:paraId="03145533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Своевременный анализ позволяет улучшить текущее состояние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организации, не доводя до кризисной точки и, как следствие, банкротства.</w:t>
      </w:r>
    </w:p>
    <w:p w14:paraId="3E153BED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Основным нормативным документом, регламентирующим отношения несостоятельности (банкротства) коммерческих организаций является Федеральный Закон «О несостоятельности (банкротстве)» от 26 октября 2002 года №127ФЗ.</w:t>
      </w:r>
    </w:p>
    <w:p w14:paraId="4FA8C7FE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исходя из актуальности проблемы, формируется основная цель выпускной квалификационной работы - характеристика и оценка показателей, используемых для диагностики вероятности банкротства на примере ООО «Регион Ресурс»</w:t>
      </w:r>
    </w:p>
    <w:p w14:paraId="190D4467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Исходя из поставленной цели формируются следующие задачи:</w:t>
      </w:r>
    </w:p>
    <w:p w14:paraId="2D05D0D3" w14:textId="77777777" w:rsidR="00843191" w:rsidRDefault="00785637">
      <w:pPr>
        <w:pStyle w:val="ae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раскрыть понятие, виды и причины финансовой несостоятельности организации;</w:t>
      </w:r>
    </w:p>
    <w:p w14:paraId="53290B56" w14:textId="77777777" w:rsidR="00843191" w:rsidRDefault="00785637">
      <w:pPr>
        <w:pStyle w:val="ae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изучить показатели финансовой отчетности, использующиеся непосредственно для оценки вероятности банкротства;</w:t>
      </w:r>
    </w:p>
    <w:p w14:paraId="68A4D687" w14:textId="77777777" w:rsidR="00843191" w:rsidRDefault="00785637">
      <w:pPr>
        <w:pStyle w:val="ae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рассмотреть существующие в настоящее время известные методики анализа вероятности несостоятельности;</w:t>
      </w:r>
    </w:p>
    <w:p w14:paraId="16C6F5A7" w14:textId="77777777" w:rsidR="00843191" w:rsidRDefault="00785637">
      <w:pPr>
        <w:pStyle w:val="ae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рассмотреть способы формирования в учете показателей, используемых для оценки финансового состояния ООО «Регион Ресурс»;</w:t>
      </w:r>
    </w:p>
    <w:p w14:paraId="69CABDC4" w14:textId="77777777" w:rsidR="00843191" w:rsidRDefault="00785637">
      <w:pPr>
        <w:pStyle w:val="ae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провести анализ финансового состояния ООО «Регион Ресурс» с помощью основных методик;</w:t>
      </w:r>
    </w:p>
    <w:p w14:paraId="21DEE797" w14:textId="77777777" w:rsidR="00843191" w:rsidRDefault="00785637">
      <w:pPr>
        <w:pStyle w:val="ae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разработать мероприятия по снижению вероятности банкротства исследуемой компании;</w:t>
      </w:r>
    </w:p>
    <w:p w14:paraId="7F674818" w14:textId="77777777" w:rsidR="00843191" w:rsidRDefault="00785637">
      <w:pPr>
        <w:pStyle w:val="ae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произвести расчет эффективности предлагаемых мероприятий.</w:t>
      </w:r>
    </w:p>
    <w:p w14:paraId="3845C26C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Объектом исследования является ООО «Регион Ресурс», а предметом -теоретико-методологическая база формирования в учете показателей, используемых для оценки вероятности банкротства.</w:t>
      </w:r>
    </w:p>
    <w:p w14:paraId="67406CE4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Теоретической основой для изучения имеющихся сведений по исследовании темы стали нормативно-правовые документы, такие как Федеральный закон «О бухгалтерском учёте», Федеральный закон «О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несостоятельности (банкротстве)», Гражданский кодекс Российской Федерации и другие. Также были использованы учебные пособия таких авторов, как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Лупей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Н. А. Финансы, пособия сотрудников Уральского государственного экономического университета – «Анализ бухгалтерской (финансовой) отчетности» авторов С. А.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Бороненковой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М. В. Мельник, А. В.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Чепуляниса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также научные статьи, например Мельник, Е. А. - К вопросу о соотношении понятий «Несостоятельность» и «Банкротство», Е.Н. Макарова, «Анализ понятий «несостоятельность» и «банкротство».</w:t>
      </w:r>
    </w:p>
    <w:p w14:paraId="2D9E67DB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Выпускная квалификационная работа состоит из титульного листа, оглавления, введения, трех глав, заключения, списка использованных источников, а также приложений.</w:t>
      </w:r>
    </w:p>
    <w:p w14:paraId="31030E28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Первая глава носит теоретический характер, рассмотрены понятия исследуемой темы, показатели, необходимые для анализа вероятности банкротства, а также основные методы прогнозирования несостоятельности.</w:t>
      </w:r>
    </w:p>
    <w:p w14:paraId="5D42E6F3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Вторая глава направлена на изучение объекта квалификационной работы. Рассмотрена экономическая характеристика ООО «Регион Ресурс», методы бухгалтерского учета основных показателей по бухгалтерскому балансу.</w:t>
      </w:r>
    </w:p>
    <w:p w14:paraId="6AA2F0FC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Третья глава аналитическая. В ней проведен анализ показателей и дана оценка вероятности банкротства исследуемой организации по различным методикам.</w:t>
      </w:r>
    </w:p>
    <w:p w14:paraId="0803E54B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Последняя глава посвящена разработке мероприятий по снижению вероятности банкротства ООО «Регион Ресурс», а также рассчитана экономическая эффективность предложенных мероприятий. </w:t>
      </w:r>
    </w:p>
    <w:p w14:paraId="18801762" w14:textId="77777777" w:rsidR="00843191" w:rsidRDefault="007856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состав работы входит 24 теоретических и аналитических таблицы и 7 рисунков.</w:t>
      </w:r>
    </w:p>
    <w:p w14:paraId="050DD9BB" w14:textId="77777777" w:rsidR="00843191" w:rsidRDefault="00843191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</w:rPr>
      </w:pPr>
    </w:p>
    <w:p w14:paraId="23FAEB5B" w14:textId="7AF45C1E" w:rsidR="00843191" w:rsidRDefault="00843191">
      <w:pPr>
        <w:tabs>
          <w:tab w:val="left" w:pos="265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319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56B0" w14:textId="77777777" w:rsidR="00D5212B" w:rsidRDefault="00D5212B">
      <w:pPr>
        <w:spacing w:line="240" w:lineRule="auto"/>
      </w:pPr>
      <w:r>
        <w:separator/>
      </w:r>
    </w:p>
  </w:endnote>
  <w:endnote w:type="continuationSeparator" w:id="0">
    <w:p w14:paraId="213E34D7" w14:textId="77777777" w:rsidR="00D5212B" w:rsidRDefault="00D52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ont280">
    <w:altName w:val="Times New Roman"/>
    <w:charset w:val="01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129009"/>
      <w:docPartObj>
        <w:docPartGallery w:val="AutoText"/>
      </w:docPartObj>
    </w:sdtPr>
    <w:sdtEndPr/>
    <w:sdtContent>
      <w:p w14:paraId="67FD8970" w14:textId="77777777" w:rsidR="00843191" w:rsidRDefault="007856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8E7D8F" w14:textId="77777777" w:rsidR="00843191" w:rsidRDefault="008431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6C82" w14:textId="77777777" w:rsidR="00D5212B" w:rsidRDefault="00D5212B">
      <w:pPr>
        <w:spacing w:after="0" w:line="240" w:lineRule="auto"/>
      </w:pPr>
      <w:r>
        <w:separator/>
      </w:r>
    </w:p>
  </w:footnote>
  <w:footnote w:type="continuationSeparator" w:id="0">
    <w:p w14:paraId="162EDF3A" w14:textId="77777777" w:rsidR="00D5212B" w:rsidRDefault="00D5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155"/>
    <w:multiLevelType w:val="multilevel"/>
    <w:tmpl w:val="08B0015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323E"/>
    <w:multiLevelType w:val="multilevel"/>
    <w:tmpl w:val="0A0C3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721D"/>
    <w:multiLevelType w:val="multilevel"/>
    <w:tmpl w:val="19C6721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5283"/>
    <w:multiLevelType w:val="multilevel"/>
    <w:tmpl w:val="1D7F52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5133"/>
    <w:multiLevelType w:val="multilevel"/>
    <w:tmpl w:val="2BF3513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2B3D"/>
    <w:multiLevelType w:val="multilevel"/>
    <w:tmpl w:val="34C22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2388"/>
    <w:multiLevelType w:val="multilevel"/>
    <w:tmpl w:val="3D9823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76EB4"/>
    <w:multiLevelType w:val="multilevel"/>
    <w:tmpl w:val="3FC76E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7597"/>
    <w:multiLevelType w:val="multilevel"/>
    <w:tmpl w:val="440D75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E0747"/>
    <w:multiLevelType w:val="multilevel"/>
    <w:tmpl w:val="441E074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518A"/>
    <w:multiLevelType w:val="multilevel"/>
    <w:tmpl w:val="4E5F5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7538"/>
    <w:multiLevelType w:val="multilevel"/>
    <w:tmpl w:val="62C27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67DAF"/>
    <w:multiLevelType w:val="multilevel"/>
    <w:tmpl w:val="66767D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58F2"/>
    <w:multiLevelType w:val="multilevel"/>
    <w:tmpl w:val="67585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C345C"/>
    <w:multiLevelType w:val="multilevel"/>
    <w:tmpl w:val="6B2C34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86B4B"/>
    <w:multiLevelType w:val="multilevel"/>
    <w:tmpl w:val="6DC86B4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50875"/>
    <w:multiLevelType w:val="multilevel"/>
    <w:tmpl w:val="702508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769D6"/>
    <w:multiLevelType w:val="multilevel"/>
    <w:tmpl w:val="755769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64B2F"/>
    <w:multiLevelType w:val="multilevel"/>
    <w:tmpl w:val="78F64B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17"/>
  </w:num>
  <w:num w:numId="9">
    <w:abstractNumId w:val="13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  <w:num w:numId="14">
    <w:abstractNumId w:val="18"/>
  </w:num>
  <w:num w:numId="15">
    <w:abstractNumId w:val="3"/>
  </w:num>
  <w:num w:numId="16">
    <w:abstractNumId w:val="6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1A"/>
    <w:rsid w:val="F9FF46B9"/>
    <w:rsid w:val="000070FD"/>
    <w:rsid w:val="000140C2"/>
    <w:rsid w:val="000161C1"/>
    <w:rsid w:val="0002097C"/>
    <w:rsid w:val="00022FAD"/>
    <w:rsid w:val="000239B8"/>
    <w:rsid w:val="00027EA5"/>
    <w:rsid w:val="00041352"/>
    <w:rsid w:val="000428DE"/>
    <w:rsid w:val="00045603"/>
    <w:rsid w:val="00060718"/>
    <w:rsid w:val="000676D1"/>
    <w:rsid w:val="00071A16"/>
    <w:rsid w:val="00072371"/>
    <w:rsid w:val="000754D0"/>
    <w:rsid w:val="00090AE8"/>
    <w:rsid w:val="00092CED"/>
    <w:rsid w:val="000A4B2A"/>
    <w:rsid w:val="000B11C4"/>
    <w:rsid w:val="000B258F"/>
    <w:rsid w:val="000C105B"/>
    <w:rsid w:val="000C249D"/>
    <w:rsid w:val="000C55FF"/>
    <w:rsid w:val="000C6905"/>
    <w:rsid w:val="000C6DFC"/>
    <w:rsid w:val="000D6AAE"/>
    <w:rsid w:val="000E1152"/>
    <w:rsid w:val="000E55B8"/>
    <w:rsid w:val="000E7BA0"/>
    <w:rsid w:val="000F4D09"/>
    <w:rsid w:val="000F7AFE"/>
    <w:rsid w:val="001124DF"/>
    <w:rsid w:val="00115F2D"/>
    <w:rsid w:val="001224B2"/>
    <w:rsid w:val="00126C82"/>
    <w:rsid w:val="00130FD9"/>
    <w:rsid w:val="00132397"/>
    <w:rsid w:val="0013377D"/>
    <w:rsid w:val="00133958"/>
    <w:rsid w:val="0013741A"/>
    <w:rsid w:val="00140969"/>
    <w:rsid w:val="001430B8"/>
    <w:rsid w:val="00143A64"/>
    <w:rsid w:val="00146605"/>
    <w:rsid w:val="00151DAD"/>
    <w:rsid w:val="001709EC"/>
    <w:rsid w:val="001731F3"/>
    <w:rsid w:val="001748B6"/>
    <w:rsid w:val="00181CF0"/>
    <w:rsid w:val="00187A7E"/>
    <w:rsid w:val="0019060D"/>
    <w:rsid w:val="00191839"/>
    <w:rsid w:val="00192943"/>
    <w:rsid w:val="001948A7"/>
    <w:rsid w:val="001A3BB2"/>
    <w:rsid w:val="001A451A"/>
    <w:rsid w:val="001A4B87"/>
    <w:rsid w:val="001A5BB9"/>
    <w:rsid w:val="001A6068"/>
    <w:rsid w:val="001B591C"/>
    <w:rsid w:val="001C33B9"/>
    <w:rsid w:val="001D0821"/>
    <w:rsid w:val="001D0909"/>
    <w:rsid w:val="001D1BBE"/>
    <w:rsid w:val="001D36CF"/>
    <w:rsid w:val="001D5E26"/>
    <w:rsid w:val="001E2702"/>
    <w:rsid w:val="001E2DA0"/>
    <w:rsid w:val="001E2E8A"/>
    <w:rsid w:val="001E4DBC"/>
    <w:rsid w:val="001E7149"/>
    <w:rsid w:val="001E7365"/>
    <w:rsid w:val="001F0B2F"/>
    <w:rsid w:val="001F1870"/>
    <w:rsid w:val="001F2E04"/>
    <w:rsid w:val="001F4A55"/>
    <w:rsid w:val="0020109B"/>
    <w:rsid w:val="00201A48"/>
    <w:rsid w:val="002053AC"/>
    <w:rsid w:val="002054EF"/>
    <w:rsid w:val="002065B1"/>
    <w:rsid w:val="002120A7"/>
    <w:rsid w:val="0021445D"/>
    <w:rsid w:val="00217F23"/>
    <w:rsid w:val="002268F0"/>
    <w:rsid w:val="00227D90"/>
    <w:rsid w:val="002404A2"/>
    <w:rsid w:val="00242D5E"/>
    <w:rsid w:val="002446A0"/>
    <w:rsid w:val="00253470"/>
    <w:rsid w:val="00256A10"/>
    <w:rsid w:val="00257577"/>
    <w:rsid w:val="002619E6"/>
    <w:rsid w:val="00264193"/>
    <w:rsid w:val="00264457"/>
    <w:rsid w:val="00265842"/>
    <w:rsid w:val="00265B28"/>
    <w:rsid w:val="00266CE1"/>
    <w:rsid w:val="00270209"/>
    <w:rsid w:val="00270829"/>
    <w:rsid w:val="00273F2A"/>
    <w:rsid w:val="0027553D"/>
    <w:rsid w:val="00281E54"/>
    <w:rsid w:val="0028771B"/>
    <w:rsid w:val="00291426"/>
    <w:rsid w:val="002975C6"/>
    <w:rsid w:val="002A033F"/>
    <w:rsid w:val="002A0529"/>
    <w:rsid w:val="002B4522"/>
    <w:rsid w:val="002B5F19"/>
    <w:rsid w:val="002C6E10"/>
    <w:rsid w:val="002D2B9E"/>
    <w:rsid w:val="002E3441"/>
    <w:rsid w:val="002E4852"/>
    <w:rsid w:val="002E5AAF"/>
    <w:rsid w:val="002F0227"/>
    <w:rsid w:val="002F24B9"/>
    <w:rsid w:val="002F6AF5"/>
    <w:rsid w:val="003022E9"/>
    <w:rsid w:val="003028A1"/>
    <w:rsid w:val="00303613"/>
    <w:rsid w:val="00304C02"/>
    <w:rsid w:val="00313633"/>
    <w:rsid w:val="00315D15"/>
    <w:rsid w:val="003171CE"/>
    <w:rsid w:val="00331E88"/>
    <w:rsid w:val="00331EF1"/>
    <w:rsid w:val="00334EAE"/>
    <w:rsid w:val="0034076E"/>
    <w:rsid w:val="003411E1"/>
    <w:rsid w:val="00342A22"/>
    <w:rsid w:val="00344BAA"/>
    <w:rsid w:val="0034594E"/>
    <w:rsid w:val="00345F8F"/>
    <w:rsid w:val="0035097F"/>
    <w:rsid w:val="00354BD5"/>
    <w:rsid w:val="00360DEF"/>
    <w:rsid w:val="003614ED"/>
    <w:rsid w:val="00367FFD"/>
    <w:rsid w:val="00377214"/>
    <w:rsid w:val="003844E0"/>
    <w:rsid w:val="00384991"/>
    <w:rsid w:val="00386C12"/>
    <w:rsid w:val="00387AA8"/>
    <w:rsid w:val="00395A7F"/>
    <w:rsid w:val="003A32BC"/>
    <w:rsid w:val="003A3E87"/>
    <w:rsid w:val="003A4281"/>
    <w:rsid w:val="003B41AF"/>
    <w:rsid w:val="003B43B8"/>
    <w:rsid w:val="003C4134"/>
    <w:rsid w:val="003C4E61"/>
    <w:rsid w:val="003C6331"/>
    <w:rsid w:val="003C7940"/>
    <w:rsid w:val="003D6F0B"/>
    <w:rsid w:val="003E3CE9"/>
    <w:rsid w:val="003E6AAC"/>
    <w:rsid w:val="003F1AB6"/>
    <w:rsid w:val="003F50EB"/>
    <w:rsid w:val="004056EB"/>
    <w:rsid w:val="00411980"/>
    <w:rsid w:val="004167C1"/>
    <w:rsid w:val="004178E6"/>
    <w:rsid w:val="00422E75"/>
    <w:rsid w:val="0042588E"/>
    <w:rsid w:val="004276B5"/>
    <w:rsid w:val="004312C8"/>
    <w:rsid w:val="00433F1E"/>
    <w:rsid w:val="00435E28"/>
    <w:rsid w:val="00440620"/>
    <w:rsid w:val="004441EC"/>
    <w:rsid w:val="00446DF8"/>
    <w:rsid w:val="004473F5"/>
    <w:rsid w:val="004514D1"/>
    <w:rsid w:val="00451A4D"/>
    <w:rsid w:val="00453F64"/>
    <w:rsid w:val="00456E23"/>
    <w:rsid w:val="00480A76"/>
    <w:rsid w:val="004831EF"/>
    <w:rsid w:val="00484197"/>
    <w:rsid w:val="00484A11"/>
    <w:rsid w:val="00486E60"/>
    <w:rsid w:val="00487A08"/>
    <w:rsid w:val="00493756"/>
    <w:rsid w:val="004A0EDF"/>
    <w:rsid w:val="004B0A89"/>
    <w:rsid w:val="004B659B"/>
    <w:rsid w:val="004C2967"/>
    <w:rsid w:val="004C31AF"/>
    <w:rsid w:val="004C3D4A"/>
    <w:rsid w:val="004C698F"/>
    <w:rsid w:val="004D05E6"/>
    <w:rsid w:val="004D08CE"/>
    <w:rsid w:val="004D492A"/>
    <w:rsid w:val="004D7C53"/>
    <w:rsid w:val="004E189C"/>
    <w:rsid w:val="004F14E8"/>
    <w:rsid w:val="004F4621"/>
    <w:rsid w:val="004F5AF3"/>
    <w:rsid w:val="00500E53"/>
    <w:rsid w:val="00504F30"/>
    <w:rsid w:val="00506849"/>
    <w:rsid w:val="00511DF7"/>
    <w:rsid w:val="00515F87"/>
    <w:rsid w:val="005203F4"/>
    <w:rsid w:val="00530A67"/>
    <w:rsid w:val="0053120E"/>
    <w:rsid w:val="00532701"/>
    <w:rsid w:val="005406A1"/>
    <w:rsid w:val="00541BEE"/>
    <w:rsid w:val="00542E58"/>
    <w:rsid w:val="0055198A"/>
    <w:rsid w:val="00551DC1"/>
    <w:rsid w:val="00554DA5"/>
    <w:rsid w:val="00573F07"/>
    <w:rsid w:val="0057421D"/>
    <w:rsid w:val="00583E62"/>
    <w:rsid w:val="00585707"/>
    <w:rsid w:val="00590A41"/>
    <w:rsid w:val="00595BC7"/>
    <w:rsid w:val="00596F15"/>
    <w:rsid w:val="005A6691"/>
    <w:rsid w:val="005A6722"/>
    <w:rsid w:val="005B3C0B"/>
    <w:rsid w:val="005E4360"/>
    <w:rsid w:val="00601A5E"/>
    <w:rsid w:val="0060402F"/>
    <w:rsid w:val="006054AC"/>
    <w:rsid w:val="00605721"/>
    <w:rsid w:val="00611B88"/>
    <w:rsid w:val="00612A44"/>
    <w:rsid w:val="00623150"/>
    <w:rsid w:val="00623827"/>
    <w:rsid w:val="0063571F"/>
    <w:rsid w:val="0064626B"/>
    <w:rsid w:val="006500C2"/>
    <w:rsid w:val="00651B16"/>
    <w:rsid w:val="00653AD5"/>
    <w:rsid w:val="00663682"/>
    <w:rsid w:val="00664B50"/>
    <w:rsid w:val="0066556E"/>
    <w:rsid w:val="00671469"/>
    <w:rsid w:val="00676335"/>
    <w:rsid w:val="00677F62"/>
    <w:rsid w:val="006845B1"/>
    <w:rsid w:val="00687B14"/>
    <w:rsid w:val="00691185"/>
    <w:rsid w:val="00691F62"/>
    <w:rsid w:val="00691FB5"/>
    <w:rsid w:val="0069335B"/>
    <w:rsid w:val="006949E2"/>
    <w:rsid w:val="006A2FE0"/>
    <w:rsid w:val="006B012B"/>
    <w:rsid w:val="006C049B"/>
    <w:rsid w:val="006C314D"/>
    <w:rsid w:val="006C457A"/>
    <w:rsid w:val="006C480D"/>
    <w:rsid w:val="006C537F"/>
    <w:rsid w:val="006C60D6"/>
    <w:rsid w:val="006C64B3"/>
    <w:rsid w:val="006D0366"/>
    <w:rsid w:val="006D2383"/>
    <w:rsid w:val="006E1796"/>
    <w:rsid w:val="006E1BC7"/>
    <w:rsid w:val="006F46AB"/>
    <w:rsid w:val="006F6466"/>
    <w:rsid w:val="006F7870"/>
    <w:rsid w:val="007007F6"/>
    <w:rsid w:val="00701AD1"/>
    <w:rsid w:val="007037E0"/>
    <w:rsid w:val="007049E7"/>
    <w:rsid w:val="00706857"/>
    <w:rsid w:val="00715E96"/>
    <w:rsid w:val="007246BB"/>
    <w:rsid w:val="00725883"/>
    <w:rsid w:val="00731B56"/>
    <w:rsid w:val="00752195"/>
    <w:rsid w:val="00753FEE"/>
    <w:rsid w:val="00766251"/>
    <w:rsid w:val="00767BEB"/>
    <w:rsid w:val="007726FE"/>
    <w:rsid w:val="00774E67"/>
    <w:rsid w:val="0078058B"/>
    <w:rsid w:val="00780C7A"/>
    <w:rsid w:val="00782902"/>
    <w:rsid w:val="0078335B"/>
    <w:rsid w:val="00783649"/>
    <w:rsid w:val="00785637"/>
    <w:rsid w:val="00786C94"/>
    <w:rsid w:val="0079630A"/>
    <w:rsid w:val="007A7E0F"/>
    <w:rsid w:val="007B580B"/>
    <w:rsid w:val="007C0285"/>
    <w:rsid w:val="007C2D3C"/>
    <w:rsid w:val="007C2F2E"/>
    <w:rsid w:val="007C4E80"/>
    <w:rsid w:val="007C5303"/>
    <w:rsid w:val="007D1926"/>
    <w:rsid w:val="007D45A4"/>
    <w:rsid w:val="007D57AA"/>
    <w:rsid w:val="007D7CA8"/>
    <w:rsid w:val="007E4E1C"/>
    <w:rsid w:val="007E7C80"/>
    <w:rsid w:val="0080699A"/>
    <w:rsid w:val="00821553"/>
    <w:rsid w:val="008228B3"/>
    <w:rsid w:val="008238BF"/>
    <w:rsid w:val="008239A3"/>
    <w:rsid w:val="00824904"/>
    <w:rsid w:val="00831A71"/>
    <w:rsid w:val="008344E4"/>
    <w:rsid w:val="00835052"/>
    <w:rsid w:val="00836BC5"/>
    <w:rsid w:val="0084007C"/>
    <w:rsid w:val="00843191"/>
    <w:rsid w:val="00852539"/>
    <w:rsid w:val="0085511E"/>
    <w:rsid w:val="008565E1"/>
    <w:rsid w:val="0086085A"/>
    <w:rsid w:val="008641BB"/>
    <w:rsid w:val="00865462"/>
    <w:rsid w:val="00873B78"/>
    <w:rsid w:val="00874B97"/>
    <w:rsid w:val="008771BF"/>
    <w:rsid w:val="00877BB4"/>
    <w:rsid w:val="008969C6"/>
    <w:rsid w:val="008A2611"/>
    <w:rsid w:val="008A5D6C"/>
    <w:rsid w:val="008B4579"/>
    <w:rsid w:val="008B5C79"/>
    <w:rsid w:val="008B7A72"/>
    <w:rsid w:val="008C1720"/>
    <w:rsid w:val="008C25A2"/>
    <w:rsid w:val="008C45F0"/>
    <w:rsid w:val="008D1F4B"/>
    <w:rsid w:val="008D2B40"/>
    <w:rsid w:val="008E19BD"/>
    <w:rsid w:val="008E29A5"/>
    <w:rsid w:val="008E6D0A"/>
    <w:rsid w:val="008F15A1"/>
    <w:rsid w:val="009012B8"/>
    <w:rsid w:val="00905D82"/>
    <w:rsid w:val="009077D4"/>
    <w:rsid w:val="0091281C"/>
    <w:rsid w:val="00912FCA"/>
    <w:rsid w:val="00913819"/>
    <w:rsid w:val="009162A6"/>
    <w:rsid w:val="009210A0"/>
    <w:rsid w:val="009226AF"/>
    <w:rsid w:val="00925717"/>
    <w:rsid w:val="00925E7A"/>
    <w:rsid w:val="00933304"/>
    <w:rsid w:val="00942B7B"/>
    <w:rsid w:val="00945E41"/>
    <w:rsid w:val="00957676"/>
    <w:rsid w:val="009579C9"/>
    <w:rsid w:val="0097028C"/>
    <w:rsid w:val="00972468"/>
    <w:rsid w:val="00974476"/>
    <w:rsid w:val="00981A70"/>
    <w:rsid w:val="00984D5B"/>
    <w:rsid w:val="00985084"/>
    <w:rsid w:val="00987262"/>
    <w:rsid w:val="00987419"/>
    <w:rsid w:val="00990230"/>
    <w:rsid w:val="0099437F"/>
    <w:rsid w:val="009948FA"/>
    <w:rsid w:val="0099499F"/>
    <w:rsid w:val="009A2066"/>
    <w:rsid w:val="009A216A"/>
    <w:rsid w:val="009A3492"/>
    <w:rsid w:val="009A402C"/>
    <w:rsid w:val="009A63B1"/>
    <w:rsid w:val="009B1587"/>
    <w:rsid w:val="009B4A12"/>
    <w:rsid w:val="009B59ED"/>
    <w:rsid w:val="009B64F3"/>
    <w:rsid w:val="009C0A18"/>
    <w:rsid w:val="009C30E3"/>
    <w:rsid w:val="009C3A70"/>
    <w:rsid w:val="009D0875"/>
    <w:rsid w:val="009D208C"/>
    <w:rsid w:val="009D21E5"/>
    <w:rsid w:val="009E6B84"/>
    <w:rsid w:val="009F63CD"/>
    <w:rsid w:val="00A11851"/>
    <w:rsid w:val="00A1328A"/>
    <w:rsid w:val="00A14233"/>
    <w:rsid w:val="00A14DBC"/>
    <w:rsid w:val="00A2550F"/>
    <w:rsid w:val="00A3059C"/>
    <w:rsid w:val="00A43651"/>
    <w:rsid w:val="00A44AD9"/>
    <w:rsid w:val="00A451C6"/>
    <w:rsid w:val="00A45245"/>
    <w:rsid w:val="00A458A9"/>
    <w:rsid w:val="00A50E05"/>
    <w:rsid w:val="00A57356"/>
    <w:rsid w:val="00A612D3"/>
    <w:rsid w:val="00A61E19"/>
    <w:rsid w:val="00A620B1"/>
    <w:rsid w:val="00A623A2"/>
    <w:rsid w:val="00A70269"/>
    <w:rsid w:val="00A743EC"/>
    <w:rsid w:val="00A758DA"/>
    <w:rsid w:val="00A81ABD"/>
    <w:rsid w:val="00A84606"/>
    <w:rsid w:val="00A8559E"/>
    <w:rsid w:val="00A85954"/>
    <w:rsid w:val="00AA17FF"/>
    <w:rsid w:val="00AA30EE"/>
    <w:rsid w:val="00AA4931"/>
    <w:rsid w:val="00AA4BB8"/>
    <w:rsid w:val="00AB26FA"/>
    <w:rsid w:val="00AB2715"/>
    <w:rsid w:val="00AC3A77"/>
    <w:rsid w:val="00AC5B19"/>
    <w:rsid w:val="00AC6228"/>
    <w:rsid w:val="00AD1451"/>
    <w:rsid w:val="00AD6828"/>
    <w:rsid w:val="00AE7856"/>
    <w:rsid w:val="00B0120A"/>
    <w:rsid w:val="00B018D3"/>
    <w:rsid w:val="00B0326F"/>
    <w:rsid w:val="00B04D69"/>
    <w:rsid w:val="00B20654"/>
    <w:rsid w:val="00B22BBA"/>
    <w:rsid w:val="00B33442"/>
    <w:rsid w:val="00B561F6"/>
    <w:rsid w:val="00B62BC8"/>
    <w:rsid w:val="00B62C0D"/>
    <w:rsid w:val="00B644DE"/>
    <w:rsid w:val="00B66346"/>
    <w:rsid w:val="00B6718A"/>
    <w:rsid w:val="00B70739"/>
    <w:rsid w:val="00B70A8B"/>
    <w:rsid w:val="00B73867"/>
    <w:rsid w:val="00B73FAD"/>
    <w:rsid w:val="00B74696"/>
    <w:rsid w:val="00B75707"/>
    <w:rsid w:val="00B80D45"/>
    <w:rsid w:val="00B826DB"/>
    <w:rsid w:val="00B93655"/>
    <w:rsid w:val="00BA5C29"/>
    <w:rsid w:val="00BB0281"/>
    <w:rsid w:val="00BB7566"/>
    <w:rsid w:val="00BC6667"/>
    <w:rsid w:val="00BD621A"/>
    <w:rsid w:val="00BE2E65"/>
    <w:rsid w:val="00BE4DF0"/>
    <w:rsid w:val="00BF364E"/>
    <w:rsid w:val="00C016A1"/>
    <w:rsid w:val="00C13D9E"/>
    <w:rsid w:val="00C15D7B"/>
    <w:rsid w:val="00C16BA7"/>
    <w:rsid w:val="00C17AAF"/>
    <w:rsid w:val="00C26037"/>
    <w:rsid w:val="00C32960"/>
    <w:rsid w:val="00C35A9D"/>
    <w:rsid w:val="00C35AF1"/>
    <w:rsid w:val="00C41917"/>
    <w:rsid w:val="00C4499F"/>
    <w:rsid w:val="00C46982"/>
    <w:rsid w:val="00C567D6"/>
    <w:rsid w:val="00C60427"/>
    <w:rsid w:val="00C62428"/>
    <w:rsid w:val="00C743DF"/>
    <w:rsid w:val="00C76702"/>
    <w:rsid w:val="00C80BD5"/>
    <w:rsid w:val="00C82BE3"/>
    <w:rsid w:val="00C9667B"/>
    <w:rsid w:val="00C97E7D"/>
    <w:rsid w:val="00CA0099"/>
    <w:rsid w:val="00CA1154"/>
    <w:rsid w:val="00CA4C27"/>
    <w:rsid w:val="00CA5C09"/>
    <w:rsid w:val="00CC118A"/>
    <w:rsid w:val="00CC6308"/>
    <w:rsid w:val="00CC6A0E"/>
    <w:rsid w:val="00CC6FDF"/>
    <w:rsid w:val="00CD11E3"/>
    <w:rsid w:val="00CD1F52"/>
    <w:rsid w:val="00CD5DC7"/>
    <w:rsid w:val="00CE36D4"/>
    <w:rsid w:val="00CF4405"/>
    <w:rsid w:val="00D0334F"/>
    <w:rsid w:val="00D076C7"/>
    <w:rsid w:val="00D07A79"/>
    <w:rsid w:val="00D105EB"/>
    <w:rsid w:val="00D1551A"/>
    <w:rsid w:val="00D15AF7"/>
    <w:rsid w:val="00D21EBE"/>
    <w:rsid w:val="00D319B5"/>
    <w:rsid w:val="00D41499"/>
    <w:rsid w:val="00D4505B"/>
    <w:rsid w:val="00D46F2D"/>
    <w:rsid w:val="00D5212B"/>
    <w:rsid w:val="00D63DD1"/>
    <w:rsid w:val="00D652EF"/>
    <w:rsid w:val="00D7174C"/>
    <w:rsid w:val="00D723D4"/>
    <w:rsid w:val="00D74EF3"/>
    <w:rsid w:val="00D8035E"/>
    <w:rsid w:val="00D850E5"/>
    <w:rsid w:val="00D8612F"/>
    <w:rsid w:val="00D87052"/>
    <w:rsid w:val="00DA3EBC"/>
    <w:rsid w:val="00DA5CC2"/>
    <w:rsid w:val="00DB3C77"/>
    <w:rsid w:val="00DB5C13"/>
    <w:rsid w:val="00DC110E"/>
    <w:rsid w:val="00DC3A5D"/>
    <w:rsid w:val="00DC5D6B"/>
    <w:rsid w:val="00DD0676"/>
    <w:rsid w:val="00DE1DC4"/>
    <w:rsid w:val="00DE2F0F"/>
    <w:rsid w:val="00DE776B"/>
    <w:rsid w:val="00DF4672"/>
    <w:rsid w:val="00DF4B8A"/>
    <w:rsid w:val="00DF6B4A"/>
    <w:rsid w:val="00E07CCD"/>
    <w:rsid w:val="00E1486A"/>
    <w:rsid w:val="00E17EF6"/>
    <w:rsid w:val="00E21B3A"/>
    <w:rsid w:val="00E2291A"/>
    <w:rsid w:val="00E33D68"/>
    <w:rsid w:val="00E34123"/>
    <w:rsid w:val="00E40FE8"/>
    <w:rsid w:val="00E42E22"/>
    <w:rsid w:val="00E4470A"/>
    <w:rsid w:val="00E62E45"/>
    <w:rsid w:val="00E67107"/>
    <w:rsid w:val="00E70E7E"/>
    <w:rsid w:val="00E72FE4"/>
    <w:rsid w:val="00E927CB"/>
    <w:rsid w:val="00E9430D"/>
    <w:rsid w:val="00EA1A26"/>
    <w:rsid w:val="00EA26FE"/>
    <w:rsid w:val="00EA4B90"/>
    <w:rsid w:val="00EA6697"/>
    <w:rsid w:val="00EA7038"/>
    <w:rsid w:val="00EA7F55"/>
    <w:rsid w:val="00EB0775"/>
    <w:rsid w:val="00EB2E15"/>
    <w:rsid w:val="00EB72DE"/>
    <w:rsid w:val="00EB7DAA"/>
    <w:rsid w:val="00EC57C4"/>
    <w:rsid w:val="00EC606B"/>
    <w:rsid w:val="00ED60CA"/>
    <w:rsid w:val="00EE549A"/>
    <w:rsid w:val="00EE7C65"/>
    <w:rsid w:val="00EF331B"/>
    <w:rsid w:val="00EF6F30"/>
    <w:rsid w:val="00F01617"/>
    <w:rsid w:val="00F01A4A"/>
    <w:rsid w:val="00F12EBC"/>
    <w:rsid w:val="00F130B1"/>
    <w:rsid w:val="00F17D86"/>
    <w:rsid w:val="00F20951"/>
    <w:rsid w:val="00F265B4"/>
    <w:rsid w:val="00F26BFD"/>
    <w:rsid w:val="00F26E20"/>
    <w:rsid w:val="00F2796C"/>
    <w:rsid w:val="00F4092B"/>
    <w:rsid w:val="00F40D17"/>
    <w:rsid w:val="00F43DB0"/>
    <w:rsid w:val="00F43EA5"/>
    <w:rsid w:val="00F4521C"/>
    <w:rsid w:val="00F4544F"/>
    <w:rsid w:val="00F46C22"/>
    <w:rsid w:val="00F51958"/>
    <w:rsid w:val="00F54F88"/>
    <w:rsid w:val="00F55C98"/>
    <w:rsid w:val="00F645E9"/>
    <w:rsid w:val="00F64C96"/>
    <w:rsid w:val="00F70464"/>
    <w:rsid w:val="00F8666E"/>
    <w:rsid w:val="00F91B6D"/>
    <w:rsid w:val="00F9506C"/>
    <w:rsid w:val="00FA0BF1"/>
    <w:rsid w:val="00FA6D9F"/>
    <w:rsid w:val="00FB51AD"/>
    <w:rsid w:val="00FB5B27"/>
    <w:rsid w:val="00FC26A0"/>
    <w:rsid w:val="00FC6F73"/>
    <w:rsid w:val="00FD4886"/>
    <w:rsid w:val="00FD64A5"/>
    <w:rsid w:val="00FD6F53"/>
    <w:rsid w:val="00FD7282"/>
    <w:rsid w:val="00FD796C"/>
    <w:rsid w:val="00FE2110"/>
    <w:rsid w:val="00FE5782"/>
    <w:rsid w:val="00FE6C27"/>
    <w:rsid w:val="00FE7711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EB1C82"/>
  <w15:docId w15:val="{6DBF9FAF-9864-41EC-9ADF-E2DE4ED1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0"/>
    <w:link w:val="a5"/>
    <w:uiPriority w:val="99"/>
    <w:semiHidden/>
    <w:qFormat/>
    <w:rPr>
      <w:sz w:val="20"/>
      <w:szCs w:val="20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3">
    <w:name w:val="Основний текст (3)_"/>
    <w:basedOn w:val="a0"/>
    <w:link w:val="30"/>
    <w:uiPriority w:val="99"/>
    <w:qFormat/>
    <w:locked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qFormat/>
    <w:pPr>
      <w:shd w:val="clear" w:color="auto" w:fill="FFFFFF"/>
      <w:spacing w:after="0" w:line="240" w:lineRule="atLeast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">
    <w:name w:val="Основний текст (3) + Напівжирний"/>
    <w:basedOn w:val="3"/>
    <w:uiPriority w:val="99"/>
    <w:qFormat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c">
    <w:name w:val="Обычный (Интернет) Знак"/>
    <w:basedOn w:val="a0"/>
    <w:link w:val="ab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61">
    <w:name w:val="Таблица-сетка 6 цветная1"/>
    <w:basedOn w:val="a1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f">
    <w:name w:val="Гипертекстовая ссылка"/>
    <w:basedOn w:val="a0"/>
    <w:uiPriority w:val="99"/>
    <w:qFormat/>
    <w:rPr>
      <w:rFonts w:ascii="Times New Roman" w:hAnsi="Times New Roman" w:cs="Times New Roman" w:hint="default"/>
      <w:color w:val="106BBE"/>
    </w:rPr>
  </w:style>
  <w:style w:type="character" w:customStyle="1" w:styleId="12345">
    <w:name w:val="12345 Знак"/>
    <w:link w:val="123450"/>
    <w:qFormat/>
    <w:locked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23450">
    <w:name w:val="12345"/>
    <w:basedOn w:val="a"/>
    <w:link w:val="12345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blk">
    <w:name w:val="blk"/>
    <w:basedOn w:val="a0"/>
    <w:qFormat/>
  </w:style>
  <w:style w:type="character" w:customStyle="1" w:styleId="b">
    <w:name w:val="b"/>
    <w:basedOn w:val="a0"/>
    <w:qFormat/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f0">
    <w:name w:val="Содержимое врезки"/>
    <w:basedOn w:val="a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(2)"/>
    <w:basedOn w:val="a"/>
    <w:link w:val="23"/>
    <w:qFormat/>
    <w:pPr>
      <w:widowControl w:val="0"/>
      <w:shd w:val="clear" w:color="auto" w:fill="FFFFFF"/>
      <w:suppressAutoHyphens/>
      <w:spacing w:after="0" w:line="0" w:lineRule="atLeast"/>
      <w:jc w:val="center"/>
    </w:pPr>
    <w:rPr>
      <w:rFonts w:ascii="Times New Roman" w:eastAsia="Times New Roman" w:hAnsi="Times New Roman" w:cs="font280"/>
      <w:sz w:val="26"/>
      <w:szCs w:val="26"/>
      <w:lang w:eastAsia="zh-CN"/>
    </w:rPr>
  </w:style>
  <w:style w:type="character" w:customStyle="1" w:styleId="23">
    <w:name w:val="Основной текст (2)_"/>
    <w:link w:val="22"/>
    <w:qFormat/>
    <w:rPr>
      <w:rFonts w:ascii="Times New Roman" w:eastAsia="Times New Roman" w:hAnsi="Times New Roman" w:cs="font280"/>
      <w:sz w:val="26"/>
      <w:szCs w:val="26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4</Pages>
  <Words>962</Words>
  <Characters>5490</Characters>
  <Application>Microsoft Office Word</Application>
  <DocSecurity>0</DocSecurity>
  <Lines>45</Lines>
  <Paragraphs>12</Paragraphs>
  <ScaleCrop>false</ScaleCrop>
  <Company>УрГЭУ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Смольникова</dc:creator>
  <cp:lastModifiedBy>Ivan V.</cp:lastModifiedBy>
  <cp:revision>20</cp:revision>
  <cp:lastPrinted>2023-05-27T23:47:00Z</cp:lastPrinted>
  <dcterms:created xsi:type="dcterms:W3CDTF">2023-05-16T16:48:00Z</dcterms:created>
  <dcterms:modified xsi:type="dcterms:W3CDTF">2025-01-22T08:12:00Z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