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7325" w14:textId="77777777" w:rsidR="006E17C5" w:rsidRDefault="00457071">
      <w:pPr>
        <w:pStyle w:val="a3"/>
        <w:ind w:left="710"/>
        <w:jc w:val="center"/>
      </w:pPr>
      <w:bookmarkStart w:id="0" w:name="_bookmark0"/>
      <w:bookmarkEnd w:id="0"/>
      <w:r>
        <w:rPr>
          <w:spacing w:val="-2"/>
        </w:rPr>
        <w:t>Содержание</w:t>
      </w:r>
    </w:p>
    <w:p w14:paraId="08653D98" w14:textId="77777777" w:rsidR="006E17C5" w:rsidRDefault="006E17C5">
      <w:pPr>
        <w:pStyle w:val="a3"/>
        <w:ind w:left="0"/>
        <w:jc w:val="left"/>
      </w:pPr>
    </w:p>
    <w:p w14:paraId="2EF89A1B" w14:textId="77777777" w:rsidR="006E17C5" w:rsidRDefault="006E17C5">
      <w:pPr>
        <w:pStyle w:val="a3"/>
        <w:spacing w:before="4"/>
        <w:ind w:left="0"/>
        <w:jc w:val="left"/>
      </w:pPr>
    </w:p>
    <w:p w14:paraId="123CC5E5" w14:textId="77777777" w:rsidR="006E17C5" w:rsidRDefault="00457071">
      <w:pPr>
        <w:pStyle w:val="1"/>
        <w:ind w:left="1558"/>
      </w:pPr>
      <w:r>
        <w:rPr>
          <w:spacing w:val="-2"/>
        </w:rPr>
        <w:t>Оглавление</w:t>
      </w:r>
    </w:p>
    <w:sdt>
      <w:sdtPr>
        <w:id w:val="-481774373"/>
        <w:docPartObj>
          <w:docPartGallery w:val="Table of Contents"/>
          <w:docPartUnique/>
        </w:docPartObj>
      </w:sdtPr>
      <w:sdtEndPr/>
      <w:sdtContent>
        <w:p w14:paraId="40808BA1" w14:textId="77777777" w:rsidR="006E17C5" w:rsidRDefault="00C9476A">
          <w:pPr>
            <w:pStyle w:val="10"/>
            <w:tabs>
              <w:tab w:val="left" w:leader="dot" w:pos="10807"/>
            </w:tabs>
            <w:spacing w:before="167"/>
            <w:rPr>
              <w:rFonts w:ascii="Calibri" w:hAnsi="Calibri"/>
            </w:rPr>
          </w:pPr>
          <w:hyperlink w:anchor="_bookmark0" w:history="1">
            <w:r w:rsidR="00457071">
              <w:rPr>
                <w:spacing w:val="-2"/>
              </w:rPr>
              <w:t>Введение</w:t>
            </w:r>
            <w:r w:rsidR="00457071">
              <w:tab/>
            </w:r>
            <w:r w:rsidR="00457071">
              <w:rPr>
                <w:rFonts w:ascii="Calibri" w:hAnsi="Calibri"/>
                <w:spacing w:val="-10"/>
              </w:rPr>
              <w:t>2</w:t>
            </w:r>
          </w:hyperlink>
        </w:p>
        <w:p w14:paraId="1E796420" w14:textId="77777777" w:rsidR="006E17C5" w:rsidRDefault="00C9476A">
          <w:pPr>
            <w:pStyle w:val="10"/>
            <w:numPr>
              <w:ilvl w:val="0"/>
              <w:numId w:val="7"/>
            </w:numPr>
            <w:tabs>
              <w:tab w:val="left" w:pos="1725"/>
              <w:tab w:val="left" w:leader="dot" w:pos="10807"/>
            </w:tabs>
            <w:spacing w:before="139"/>
            <w:ind w:left="1725" w:hanging="167"/>
            <w:rPr>
              <w:rFonts w:ascii="Calibri" w:hAnsi="Calibri"/>
            </w:rPr>
          </w:pPr>
          <w:hyperlink w:anchor="_bookmark1" w:history="1">
            <w:r w:rsidR="00457071">
              <w:t>Краткая</w:t>
            </w:r>
            <w:r w:rsidR="00457071">
              <w:rPr>
                <w:spacing w:val="-13"/>
              </w:rPr>
              <w:t xml:space="preserve"> </w:t>
            </w:r>
            <w:r w:rsidR="00457071">
              <w:t>характеристика</w:t>
            </w:r>
            <w:r w:rsidR="00457071">
              <w:rPr>
                <w:spacing w:val="-9"/>
              </w:rPr>
              <w:t xml:space="preserve"> </w:t>
            </w:r>
            <w:r w:rsidR="00457071">
              <w:rPr>
                <w:spacing w:val="-2"/>
              </w:rPr>
              <w:t>предприятия</w:t>
            </w:r>
            <w:r w:rsidR="00457071">
              <w:tab/>
            </w:r>
            <w:r w:rsidR="00457071">
              <w:rPr>
                <w:rFonts w:ascii="Calibri" w:hAnsi="Calibri"/>
                <w:spacing w:val="-10"/>
              </w:rPr>
              <w:t>3</w:t>
            </w:r>
          </w:hyperlink>
        </w:p>
        <w:p w14:paraId="3202E1CA" w14:textId="77777777" w:rsidR="006E17C5" w:rsidRDefault="00C9476A">
          <w:pPr>
            <w:pStyle w:val="10"/>
            <w:numPr>
              <w:ilvl w:val="0"/>
              <w:numId w:val="7"/>
            </w:numPr>
            <w:tabs>
              <w:tab w:val="left" w:pos="1777"/>
              <w:tab w:val="left" w:leader="dot" w:pos="10807"/>
            </w:tabs>
            <w:ind w:left="1777" w:hanging="219"/>
            <w:rPr>
              <w:rFonts w:ascii="Calibri" w:hAnsi="Calibri"/>
            </w:rPr>
          </w:pPr>
          <w:hyperlink w:anchor="_bookmark2" w:history="1">
            <w:r w:rsidR="00457071">
              <w:t>Теория</w:t>
            </w:r>
            <w:r w:rsidR="00457071">
              <w:rPr>
                <w:spacing w:val="-8"/>
              </w:rPr>
              <w:t xml:space="preserve"> </w:t>
            </w:r>
            <w:r w:rsidR="00457071">
              <w:t>анализа</w:t>
            </w:r>
            <w:r w:rsidR="00457071">
              <w:rPr>
                <w:spacing w:val="-9"/>
              </w:rPr>
              <w:t xml:space="preserve"> </w:t>
            </w:r>
            <w:r w:rsidR="00457071">
              <w:t>финансовой</w:t>
            </w:r>
            <w:r w:rsidR="00457071">
              <w:rPr>
                <w:spacing w:val="-6"/>
              </w:rPr>
              <w:t xml:space="preserve"> </w:t>
            </w:r>
            <w:r w:rsidR="00457071">
              <w:rPr>
                <w:spacing w:val="-2"/>
              </w:rPr>
              <w:t>устойчивости</w:t>
            </w:r>
            <w:r w:rsidR="00457071">
              <w:tab/>
            </w:r>
            <w:r w:rsidR="00457071">
              <w:rPr>
                <w:rFonts w:ascii="Calibri" w:hAnsi="Calibri"/>
                <w:spacing w:val="-10"/>
              </w:rPr>
              <w:t>5</w:t>
            </w:r>
          </w:hyperlink>
        </w:p>
        <w:p w14:paraId="339CC4C5" w14:textId="77777777" w:rsidR="006E17C5" w:rsidRDefault="00C9476A">
          <w:pPr>
            <w:pStyle w:val="2"/>
            <w:numPr>
              <w:ilvl w:val="1"/>
              <w:numId w:val="7"/>
            </w:numPr>
            <w:tabs>
              <w:tab w:val="left" w:pos="2114"/>
              <w:tab w:val="left" w:leader="dot" w:pos="10807"/>
            </w:tabs>
            <w:ind w:left="2114" w:hanging="335"/>
            <w:rPr>
              <w:rFonts w:ascii="Calibri" w:hAnsi="Calibri"/>
            </w:rPr>
          </w:pPr>
          <w:hyperlink w:anchor="_bookmark3" w:history="1">
            <w:r w:rsidR="00457071">
              <w:t>Понятие</w:t>
            </w:r>
            <w:r w:rsidR="00457071">
              <w:rPr>
                <w:spacing w:val="-13"/>
              </w:rPr>
              <w:t xml:space="preserve"> </w:t>
            </w:r>
            <w:r w:rsidR="00457071">
              <w:t>и</w:t>
            </w:r>
            <w:r w:rsidR="00457071">
              <w:rPr>
                <w:spacing w:val="-6"/>
              </w:rPr>
              <w:t xml:space="preserve"> </w:t>
            </w:r>
            <w:r w:rsidR="00457071">
              <w:t>сущность</w:t>
            </w:r>
            <w:r w:rsidR="00457071">
              <w:rPr>
                <w:spacing w:val="-8"/>
              </w:rPr>
              <w:t xml:space="preserve"> </w:t>
            </w:r>
            <w:r w:rsidR="00457071">
              <w:t>финансового</w:t>
            </w:r>
            <w:r w:rsidR="00457071">
              <w:rPr>
                <w:spacing w:val="-10"/>
              </w:rPr>
              <w:t xml:space="preserve"> </w:t>
            </w:r>
            <w:r w:rsidR="00457071">
              <w:rPr>
                <w:spacing w:val="-2"/>
              </w:rPr>
              <w:t>анализа</w:t>
            </w:r>
            <w:r w:rsidR="00457071">
              <w:tab/>
            </w:r>
            <w:r w:rsidR="00457071">
              <w:rPr>
                <w:rFonts w:ascii="Calibri" w:hAnsi="Calibri"/>
                <w:spacing w:val="-10"/>
              </w:rPr>
              <w:t>5</w:t>
            </w:r>
          </w:hyperlink>
        </w:p>
        <w:p w14:paraId="203590DC" w14:textId="77777777" w:rsidR="006E17C5" w:rsidRDefault="00C9476A">
          <w:pPr>
            <w:pStyle w:val="2"/>
            <w:numPr>
              <w:ilvl w:val="1"/>
              <w:numId w:val="7"/>
            </w:numPr>
            <w:tabs>
              <w:tab w:val="left" w:pos="2114"/>
              <w:tab w:val="left" w:leader="dot" w:pos="10807"/>
            </w:tabs>
            <w:spacing w:before="145"/>
            <w:ind w:left="2114" w:hanging="335"/>
            <w:rPr>
              <w:rFonts w:ascii="Calibri" w:hAnsi="Calibri"/>
            </w:rPr>
          </w:pPr>
          <w:hyperlink w:anchor="_bookmark4" w:history="1">
            <w:r w:rsidR="00457071">
              <w:t>Значение</w:t>
            </w:r>
            <w:r w:rsidR="00457071">
              <w:rPr>
                <w:spacing w:val="-16"/>
              </w:rPr>
              <w:t xml:space="preserve"> </w:t>
            </w:r>
            <w:r w:rsidR="00457071">
              <w:t>бухгалтерской</w:t>
            </w:r>
            <w:r w:rsidR="00457071">
              <w:rPr>
                <w:spacing w:val="-7"/>
              </w:rPr>
              <w:t xml:space="preserve"> </w:t>
            </w:r>
            <w:r w:rsidR="00457071">
              <w:t>отчетности</w:t>
            </w:r>
            <w:r w:rsidR="00457071">
              <w:rPr>
                <w:spacing w:val="-7"/>
              </w:rPr>
              <w:t xml:space="preserve"> </w:t>
            </w:r>
            <w:r w:rsidR="00457071">
              <w:t>для</w:t>
            </w:r>
            <w:r w:rsidR="00457071">
              <w:rPr>
                <w:spacing w:val="-8"/>
              </w:rPr>
              <w:t xml:space="preserve"> </w:t>
            </w:r>
            <w:r w:rsidR="00457071">
              <w:t>анализа</w:t>
            </w:r>
            <w:r w:rsidR="00457071">
              <w:rPr>
                <w:spacing w:val="-10"/>
              </w:rPr>
              <w:t xml:space="preserve"> </w:t>
            </w:r>
            <w:r w:rsidR="00457071">
              <w:t>финансовой</w:t>
            </w:r>
            <w:r w:rsidR="00457071">
              <w:rPr>
                <w:spacing w:val="-6"/>
              </w:rPr>
              <w:t xml:space="preserve"> </w:t>
            </w:r>
            <w:r w:rsidR="00457071">
              <w:rPr>
                <w:spacing w:val="-2"/>
              </w:rPr>
              <w:t>устойчивости</w:t>
            </w:r>
            <w:r w:rsidR="00457071">
              <w:tab/>
            </w:r>
            <w:r w:rsidR="00457071">
              <w:rPr>
                <w:rFonts w:ascii="Calibri" w:hAnsi="Calibri"/>
                <w:spacing w:val="-10"/>
              </w:rPr>
              <w:t>6</w:t>
            </w:r>
          </w:hyperlink>
        </w:p>
        <w:p w14:paraId="420312DA" w14:textId="77777777" w:rsidR="006E17C5" w:rsidRDefault="00C9476A">
          <w:pPr>
            <w:pStyle w:val="2"/>
            <w:numPr>
              <w:ilvl w:val="1"/>
              <w:numId w:val="7"/>
            </w:numPr>
            <w:tabs>
              <w:tab w:val="left" w:pos="2109"/>
              <w:tab w:val="left" w:leader="dot" w:pos="10696"/>
            </w:tabs>
            <w:spacing w:before="140"/>
            <w:ind w:left="2109" w:hanging="330"/>
            <w:rPr>
              <w:rFonts w:ascii="Calibri" w:hAnsi="Calibri"/>
            </w:rPr>
          </w:pPr>
          <w:hyperlink w:anchor="_bookmark5" w:history="1">
            <w:r w:rsidR="00457071">
              <w:t>Методика</w:t>
            </w:r>
            <w:r w:rsidR="00457071">
              <w:rPr>
                <w:spacing w:val="-8"/>
              </w:rPr>
              <w:t xml:space="preserve"> </w:t>
            </w:r>
            <w:r w:rsidR="00457071">
              <w:t>оценки</w:t>
            </w:r>
            <w:r w:rsidR="00457071">
              <w:rPr>
                <w:spacing w:val="-8"/>
              </w:rPr>
              <w:t xml:space="preserve"> </w:t>
            </w:r>
            <w:r w:rsidR="00457071">
              <w:t>финансовой</w:t>
            </w:r>
            <w:r w:rsidR="00457071">
              <w:rPr>
                <w:spacing w:val="-9"/>
              </w:rPr>
              <w:t xml:space="preserve"> </w:t>
            </w:r>
            <w:r w:rsidR="00457071">
              <w:t>устойчивости</w:t>
            </w:r>
            <w:r w:rsidR="00457071">
              <w:rPr>
                <w:spacing w:val="-8"/>
              </w:rPr>
              <w:t xml:space="preserve"> </w:t>
            </w:r>
            <w:r w:rsidR="00457071">
              <w:rPr>
                <w:spacing w:val="-2"/>
              </w:rPr>
              <w:t>предприятия</w:t>
            </w:r>
            <w:r w:rsidR="00457071">
              <w:tab/>
            </w:r>
            <w:r w:rsidR="00457071">
              <w:rPr>
                <w:rFonts w:ascii="Calibri" w:hAnsi="Calibri"/>
                <w:spacing w:val="-5"/>
              </w:rPr>
              <w:t>12</w:t>
            </w:r>
          </w:hyperlink>
        </w:p>
        <w:p w14:paraId="0AF70140" w14:textId="77777777" w:rsidR="006E17C5" w:rsidRDefault="00C9476A">
          <w:pPr>
            <w:pStyle w:val="2"/>
            <w:numPr>
              <w:ilvl w:val="1"/>
              <w:numId w:val="7"/>
            </w:numPr>
            <w:tabs>
              <w:tab w:val="left" w:pos="2114"/>
              <w:tab w:val="left" w:leader="dot" w:pos="10696"/>
            </w:tabs>
            <w:ind w:left="2114" w:hanging="335"/>
            <w:rPr>
              <w:rFonts w:ascii="Calibri" w:hAnsi="Calibri"/>
            </w:rPr>
          </w:pPr>
          <w:hyperlink w:anchor="_bookmark6" w:history="1">
            <w:r w:rsidR="00457071">
              <w:t>Цели</w:t>
            </w:r>
            <w:r w:rsidR="00457071">
              <w:rPr>
                <w:spacing w:val="-6"/>
              </w:rPr>
              <w:t xml:space="preserve"> </w:t>
            </w:r>
            <w:r w:rsidR="00457071">
              <w:t>и</w:t>
            </w:r>
            <w:r w:rsidR="00457071">
              <w:rPr>
                <w:spacing w:val="-7"/>
              </w:rPr>
              <w:t xml:space="preserve"> </w:t>
            </w:r>
            <w:r w:rsidR="00457071">
              <w:t>задачи</w:t>
            </w:r>
            <w:r w:rsidR="00457071">
              <w:rPr>
                <w:spacing w:val="-12"/>
              </w:rPr>
              <w:t xml:space="preserve"> </w:t>
            </w:r>
            <w:r w:rsidR="00457071">
              <w:t>анализа</w:t>
            </w:r>
            <w:r w:rsidR="00457071">
              <w:rPr>
                <w:spacing w:val="-7"/>
              </w:rPr>
              <w:t xml:space="preserve"> </w:t>
            </w:r>
            <w:r w:rsidR="00457071">
              <w:t>финансовой</w:t>
            </w:r>
            <w:r w:rsidR="00457071">
              <w:rPr>
                <w:spacing w:val="-4"/>
              </w:rPr>
              <w:t xml:space="preserve"> </w:t>
            </w:r>
            <w:r w:rsidR="00457071">
              <w:t>устойчивости</w:t>
            </w:r>
            <w:r w:rsidR="00457071">
              <w:rPr>
                <w:spacing w:val="-4"/>
              </w:rPr>
              <w:t xml:space="preserve"> </w:t>
            </w:r>
            <w:r w:rsidR="00457071">
              <w:rPr>
                <w:spacing w:val="-2"/>
              </w:rPr>
              <w:t>предприятия</w:t>
            </w:r>
            <w:r w:rsidR="00457071">
              <w:tab/>
            </w:r>
            <w:r w:rsidR="00457071">
              <w:rPr>
                <w:rFonts w:ascii="Calibri" w:hAnsi="Calibri"/>
                <w:spacing w:val="-5"/>
              </w:rPr>
              <w:t>27</w:t>
            </w:r>
          </w:hyperlink>
        </w:p>
        <w:p w14:paraId="40F7B5BD" w14:textId="77777777" w:rsidR="006E17C5" w:rsidRDefault="00C9476A">
          <w:pPr>
            <w:pStyle w:val="10"/>
            <w:numPr>
              <w:ilvl w:val="0"/>
              <w:numId w:val="6"/>
            </w:numPr>
            <w:tabs>
              <w:tab w:val="left" w:pos="1725"/>
              <w:tab w:val="left" w:leader="dot" w:pos="10696"/>
            </w:tabs>
            <w:ind w:left="1725" w:hanging="167"/>
            <w:rPr>
              <w:rFonts w:ascii="Calibri" w:hAnsi="Calibri"/>
            </w:rPr>
          </w:pPr>
          <w:hyperlink w:anchor="_bookmark7" w:history="1">
            <w:r w:rsidR="00457071">
              <w:t>Выводы</w:t>
            </w:r>
            <w:r w:rsidR="00457071">
              <w:rPr>
                <w:spacing w:val="-8"/>
              </w:rPr>
              <w:t xml:space="preserve"> </w:t>
            </w:r>
            <w:r w:rsidR="00457071">
              <w:t>и</w:t>
            </w:r>
            <w:r w:rsidR="00457071">
              <w:rPr>
                <w:spacing w:val="-5"/>
              </w:rPr>
              <w:t xml:space="preserve"> </w:t>
            </w:r>
            <w:r w:rsidR="00457071">
              <w:t>рекомендации</w:t>
            </w:r>
            <w:r w:rsidR="00457071">
              <w:rPr>
                <w:spacing w:val="-8"/>
              </w:rPr>
              <w:t xml:space="preserve"> </w:t>
            </w:r>
            <w:r w:rsidR="00457071">
              <w:t>по</w:t>
            </w:r>
            <w:r w:rsidR="00457071">
              <w:rPr>
                <w:spacing w:val="-10"/>
              </w:rPr>
              <w:t xml:space="preserve"> </w:t>
            </w:r>
            <w:r w:rsidR="00457071">
              <w:t>улучшению</w:t>
            </w:r>
            <w:r w:rsidR="00457071">
              <w:rPr>
                <w:spacing w:val="-7"/>
              </w:rPr>
              <w:t xml:space="preserve"> </w:t>
            </w:r>
            <w:r w:rsidR="00457071">
              <w:t>финансового</w:t>
            </w:r>
            <w:r w:rsidR="00457071">
              <w:rPr>
                <w:spacing w:val="-10"/>
              </w:rPr>
              <w:t xml:space="preserve"> </w:t>
            </w:r>
            <w:r w:rsidR="00457071">
              <w:t>положения</w:t>
            </w:r>
            <w:r w:rsidR="00457071">
              <w:rPr>
                <w:spacing w:val="-6"/>
              </w:rPr>
              <w:t xml:space="preserve"> </w:t>
            </w:r>
            <w:r w:rsidR="00457071">
              <w:t>ООО</w:t>
            </w:r>
            <w:r w:rsidR="00457071">
              <w:rPr>
                <w:spacing w:val="-6"/>
              </w:rPr>
              <w:t xml:space="preserve"> </w:t>
            </w:r>
            <w:r w:rsidR="00457071">
              <w:t>«Элемент-</w:t>
            </w:r>
            <w:r w:rsidR="00457071">
              <w:rPr>
                <w:spacing w:val="-2"/>
              </w:rPr>
              <w:t>Трейд»</w:t>
            </w:r>
            <w:r w:rsidR="00457071">
              <w:tab/>
            </w:r>
            <w:r w:rsidR="00457071">
              <w:rPr>
                <w:rFonts w:ascii="Calibri" w:hAnsi="Calibri"/>
                <w:spacing w:val="-5"/>
              </w:rPr>
              <w:t>39</w:t>
            </w:r>
          </w:hyperlink>
        </w:p>
        <w:p w14:paraId="7A03E40E" w14:textId="77777777" w:rsidR="006E17C5" w:rsidRDefault="00C9476A">
          <w:pPr>
            <w:pStyle w:val="10"/>
            <w:numPr>
              <w:ilvl w:val="1"/>
              <w:numId w:val="6"/>
            </w:numPr>
            <w:tabs>
              <w:tab w:val="left" w:pos="1888"/>
              <w:tab w:val="left" w:leader="dot" w:pos="10696"/>
            </w:tabs>
            <w:spacing w:before="139"/>
            <w:ind w:left="1888" w:hanging="330"/>
            <w:jc w:val="left"/>
            <w:rPr>
              <w:rFonts w:ascii="Calibri" w:hAnsi="Calibri"/>
            </w:rPr>
          </w:pPr>
          <w:hyperlink w:anchor="_bookmark8" w:history="1">
            <w:r w:rsidR="00457071">
              <w:t>Рекомендация</w:t>
            </w:r>
            <w:r w:rsidR="00457071">
              <w:rPr>
                <w:spacing w:val="-11"/>
              </w:rPr>
              <w:t xml:space="preserve"> </w:t>
            </w:r>
            <w:r w:rsidR="00457071">
              <w:t>по</w:t>
            </w:r>
            <w:r w:rsidR="00457071">
              <w:rPr>
                <w:spacing w:val="-9"/>
              </w:rPr>
              <w:t xml:space="preserve"> </w:t>
            </w:r>
            <w:r w:rsidR="00457071">
              <w:t>решению</w:t>
            </w:r>
            <w:r w:rsidR="00457071">
              <w:rPr>
                <w:spacing w:val="-7"/>
              </w:rPr>
              <w:t xml:space="preserve"> </w:t>
            </w:r>
            <w:r w:rsidR="00457071">
              <w:t>проблем</w:t>
            </w:r>
            <w:r w:rsidR="00457071">
              <w:rPr>
                <w:spacing w:val="-5"/>
              </w:rPr>
              <w:t xml:space="preserve"> </w:t>
            </w:r>
            <w:r w:rsidR="00457071">
              <w:t>финансового</w:t>
            </w:r>
            <w:r w:rsidR="00457071">
              <w:rPr>
                <w:spacing w:val="-9"/>
              </w:rPr>
              <w:t xml:space="preserve"> </w:t>
            </w:r>
            <w:r w:rsidR="00457071">
              <w:t>состояния</w:t>
            </w:r>
            <w:r w:rsidR="00457071">
              <w:rPr>
                <w:spacing w:val="-5"/>
              </w:rPr>
              <w:t xml:space="preserve"> </w:t>
            </w:r>
            <w:r w:rsidR="00457071">
              <w:rPr>
                <w:spacing w:val="-2"/>
              </w:rPr>
              <w:t>предприятия</w:t>
            </w:r>
            <w:r w:rsidR="00457071">
              <w:tab/>
            </w:r>
            <w:r w:rsidR="00457071">
              <w:rPr>
                <w:rFonts w:ascii="Calibri" w:hAnsi="Calibri"/>
                <w:spacing w:val="-5"/>
              </w:rPr>
              <w:t>39</w:t>
            </w:r>
          </w:hyperlink>
        </w:p>
        <w:p w14:paraId="0250E979" w14:textId="77777777" w:rsidR="006E17C5" w:rsidRDefault="00C9476A">
          <w:pPr>
            <w:pStyle w:val="2"/>
            <w:numPr>
              <w:ilvl w:val="1"/>
              <w:numId w:val="6"/>
            </w:numPr>
            <w:tabs>
              <w:tab w:val="left" w:pos="2114"/>
              <w:tab w:val="left" w:leader="dot" w:pos="10696"/>
            </w:tabs>
            <w:spacing w:before="134" w:line="283" w:lineRule="auto"/>
            <w:ind w:left="1779" w:right="843" w:firstLine="0"/>
            <w:jc w:val="left"/>
            <w:rPr>
              <w:rFonts w:ascii="Calibri" w:hAnsi="Calibri"/>
            </w:rPr>
          </w:pPr>
          <w:hyperlink w:anchor="_bookmark9" w:history="1">
            <w:r w:rsidR="00457071">
              <w:t>Повышение уровня профессиональной компетенции работников для улучшения качества</w:t>
            </w:r>
          </w:hyperlink>
          <w:r w:rsidR="00457071">
            <w:t xml:space="preserve"> </w:t>
          </w:r>
          <w:hyperlink w:anchor="_bookmark9" w:history="1">
            <w:r w:rsidR="00457071">
              <w:t>торгового</w:t>
            </w:r>
            <w:r w:rsidR="00457071">
              <w:rPr>
                <w:spacing w:val="-6"/>
              </w:rPr>
              <w:t xml:space="preserve"> </w:t>
            </w:r>
            <w:r w:rsidR="00457071">
              <w:t>обслуживания</w:t>
            </w:r>
            <w:r w:rsidR="00457071">
              <w:rPr>
                <w:spacing w:val="-7"/>
              </w:rPr>
              <w:t xml:space="preserve"> </w:t>
            </w:r>
            <w:r w:rsidR="00457071">
              <w:t>в</w:t>
            </w:r>
            <w:r w:rsidR="00457071">
              <w:rPr>
                <w:spacing w:val="-4"/>
              </w:rPr>
              <w:t xml:space="preserve"> </w:t>
            </w:r>
            <w:r w:rsidR="00457071">
              <w:rPr>
                <w:spacing w:val="-2"/>
              </w:rPr>
              <w:t>организации</w:t>
            </w:r>
            <w:r w:rsidR="00457071">
              <w:tab/>
            </w:r>
            <w:r w:rsidR="00457071">
              <w:rPr>
                <w:rFonts w:ascii="Calibri" w:hAnsi="Calibri"/>
                <w:spacing w:val="-7"/>
              </w:rPr>
              <w:t>40</w:t>
            </w:r>
          </w:hyperlink>
        </w:p>
        <w:p w14:paraId="75196826" w14:textId="77777777" w:rsidR="006E17C5" w:rsidRDefault="00C9476A">
          <w:pPr>
            <w:pStyle w:val="10"/>
            <w:tabs>
              <w:tab w:val="left" w:leader="dot" w:pos="10696"/>
            </w:tabs>
            <w:spacing w:before="91"/>
            <w:rPr>
              <w:rFonts w:ascii="Calibri" w:hAnsi="Calibri"/>
            </w:rPr>
          </w:pPr>
          <w:hyperlink w:anchor="_bookmark10" w:history="1">
            <w:r w:rsidR="00457071">
              <w:rPr>
                <w:spacing w:val="-2"/>
              </w:rPr>
              <w:t>Заключение</w:t>
            </w:r>
            <w:r w:rsidR="00457071">
              <w:tab/>
            </w:r>
            <w:r w:rsidR="00457071">
              <w:rPr>
                <w:rFonts w:ascii="Calibri" w:hAnsi="Calibri"/>
                <w:spacing w:val="-5"/>
              </w:rPr>
              <w:t>42</w:t>
            </w:r>
          </w:hyperlink>
        </w:p>
        <w:p w14:paraId="6ABD658D" w14:textId="77777777" w:rsidR="006E17C5" w:rsidRDefault="00C9476A">
          <w:pPr>
            <w:pStyle w:val="10"/>
            <w:tabs>
              <w:tab w:val="left" w:leader="dot" w:pos="10696"/>
            </w:tabs>
            <w:rPr>
              <w:rFonts w:ascii="Calibri" w:hAnsi="Calibri"/>
            </w:rPr>
          </w:pPr>
          <w:hyperlink w:anchor="_bookmark11" w:history="1">
            <w:r w:rsidR="00457071">
              <w:t>Список</w:t>
            </w:r>
            <w:r w:rsidR="00457071">
              <w:rPr>
                <w:spacing w:val="-9"/>
              </w:rPr>
              <w:t xml:space="preserve"> </w:t>
            </w:r>
            <w:r w:rsidR="00457071">
              <w:t>используемой</w:t>
            </w:r>
            <w:r w:rsidR="00457071">
              <w:rPr>
                <w:spacing w:val="-6"/>
              </w:rPr>
              <w:t xml:space="preserve"> </w:t>
            </w:r>
            <w:r w:rsidR="00457071">
              <w:rPr>
                <w:spacing w:val="-2"/>
              </w:rPr>
              <w:t>литературы</w:t>
            </w:r>
            <w:r w:rsidR="00457071">
              <w:tab/>
            </w:r>
            <w:r w:rsidR="00457071">
              <w:rPr>
                <w:rFonts w:ascii="Calibri" w:hAnsi="Calibri"/>
                <w:spacing w:val="-5"/>
              </w:rPr>
              <w:t>43</w:t>
            </w:r>
          </w:hyperlink>
        </w:p>
        <w:p w14:paraId="7EEDCAC7" w14:textId="77777777" w:rsidR="006E17C5" w:rsidRDefault="00C9476A">
          <w:pPr>
            <w:pStyle w:val="10"/>
            <w:tabs>
              <w:tab w:val="left" w:leader="dot" w:pos="10696"/>
            </w:tabs>
            <w:spacing w:before="144"/>
            <w:rPr>
              <w:rFonts w:ascii="Calibri" w:hAnsi="Calibri"/>
            </w:rPr>
          </w:pPr>
          <w:hyperlink w:anchor="_bookmark12" w:history="1">
            <w:r w:rsidR="00457071">
              <w:rPr>
                <w:spacing w:val="-2"/>
              </w:rPr>
              <w:t>ПРИЛОЖЕНИЕ</w:t>
            </w:r>
            <w:r w:rsidR="00457071">
              <w:tab/>
            </w:r>
            <w:r w:rsidR="00457071">
              <w:rPr>
                <w:rFonts w:ascii="Calibri" w:hAnsi="Calibri"/>
                <w:spacing w:val="-5"/>
              </w:rPr>
              <w:t>48</w:t>
            </w:r>
          </w:hyperlink>
        </w:p>
      </w:sdtContent>
    </w:sdt>
    <w:p w14:paraId="03893E77" w14:textId="77777777" w:rsidR="006E17C5" w:rsidRDefault="006E17C5">
      <w:pPr>
        <w:pStyle w:val="10"/>
        <w:rPr>
          <w:rFonts w:ascii="Calibri" w:hAnsi="Calibri"/>
        </w:rPr>
        <w:sectPr w:rsidR="006E17C5">
          <w:pgSz w:w="11910" w:h="16840"/>
          <w:pgMar w:top="1920" w:right="0" w:bottom="280" w:left="141" w:header="720" w:footer="720" w:gutter="0"/>
          <w:cols w:space="720"/>
        </w:sectPr>
      </w:pPr>
    </w:p>
    <w:p w14:paraId="432E0C9C" w14:textId="77777777" w:rsidR="006E17C5" w:rsidRDefault="00457071">
      <w:pPr>
        <w:pStyle w:val="1"/>
        <w:spacing w:before="57"/>
        <w:ind w:left="5650"/>
      </w:pPr>
      <w:bookmarkStart w:id="1" w:name="Введение"/>
      <w:bookmarkEnd w:id="1"/>
      <w:r>
        <w:rPr>
          <w:spacing w:val="-2"/>
        </w:rPr>
        <w:lastRenderedPageBreak/>
        <w:t>Введение</w:t>
      </w:r>
    </w:p>
    <w:p w14:paraId="58A68B0C" w14:textId="77777777" w:rsidR="006E17C5" w:rsidRDefault="00457071" w:rsidP="000A0287">
      <w:pPr>
        <w:pStyle w:val="a3"/>
        <w:spacing w:before="158" w:line="360" w:lineRule="auto"/>
        <w:ind w:right="1231" w:firstLine="710"/>
      </w:pPr>
      <w:r>
        <w:t>Изучение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любого</w:t>
      </w:r>
      <w:r>
        <w:rPr>
          <w:spacing w:val="-8"/>
        </w:rPr>
        <w:t xml:space="preserve"> </w:t>
      </w:r>
      <w:r>
        <w:t>предприятия</w:t>
      </w:r>
      <w:r>
        <w:rPr>
          <w:spacing w:val="-7"/>
        </w:rPr>
        <w:t xml:space="preserve"> </w:t>
      </w:r>
      <w:r>
        <w:t>невозможно</w:t>
      </w:r>
      <w:r>
        <w:rPr>
          <w:spacing w:val="-8"/>
        </w:rPr>
        <w:t xml:space="preserve"> </w:t>
      </w:r>
      <w:r>
        <w:t>без анализа. Он входит в любое научно-практическое исследование деятельности организаций.</w:t>
      </w:r>
    </w:p>
    <w:p w14:paraId="0831250D" w14:textId="77777777" w:rsidR="006E17C5" w:rsidRDefault="00457071" w:rsidP="000A0287">
      <w:pPr>
        <w:pStyle w:val="a3"/>
        <w:tabs>
          <w:tab w:val="left" w:pos="3534"/>
          <w:tab w:val="left" w:pos="5400"/>
          <w:tab w:val="left" w:pos="6968"/>
          <w:tab w:val="left" w:pos="7467"/>
          <w:tab w:val="left" w:pos="8518"/>
          <w:tab w:val="left" w:pos="9976"/>
        </w:tabs>
        <w:spacing w:before="1" w:line="360" w:lineRule="auto"/>
        <w:ind w:right="854" w:firstLine="710"/>
      </w:pPr>
      <w:r>
        <w:t>Тема актуальна на данный момент времени, поскольку в рыночных условиях залогом выживаемости и основой стабильного положения предприятия</w:t>
      </w:r>
      <w:r>
        <w:rPr>
          <w:spacing w:val="80"/>
        </w:rPr>
        <w:t xml:space="preserve"> </w:t>
      </w:r>
      <w:r>
        <w:t>служит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финансовая</w:t>
      </w:r>
      <w:r>
        <w:rPr>
          <w:spacing w:val="80"/>
        </w:rPr>
        <w:t xml:space="preserve"> </w:t>
      </w:r>
      <w:r>
        <w:t>устойчивость.</w:t>
      </w:r>
      <w:r>
        <w:rPr>
          <w:spacing w:val="80"/>
        </w:rPr>
        <w:t xml:space="preserve"> </w:t>
      </w:r>
      <w:r>
        <w:t>Определение</w:t>
      </w:r>
      <w:r>
        <w:rPr>
          <w:spacing w:val="80"/>
        </w:rPr>
        <w:t xml:space="preserve"> </w:t>
      </w:r>
      <w:r>
        <w:t xml:space="preserve">границ </w:t>
      </w:r>
      <w:r>
        <w:rPr>
          <w:spacing w:val="-2"/>
        </w:rPr>
        <w:t>стабильности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относится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числу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 xml:space="preserve">важных </w:t>
      </w:r>
      <w:r>
        <w:t>экономических проблем.</w:t>
      </w:r>
    </w:p>
    <w:p w14:paraId="60672775" w14:textId="77777777" w:rsidR="006E17C5" w:rsidRDefault="00457071" w:rsidP="000A0287">
      <w:pPr>
        <w:pStyle w:val="a3"/>
        <w:spacing w:before="1" w:line="360" w:lineRule="auto"/>
        <w:ind w:right="855" w:firstLine="710"/>
      </w:pPr>
      <w:r>
        <w:t>Поскольку устойчивость может привести к отсутствию у предприятия средств для развития производства, его неплатежеспособности и, в конечном счете, к банкротству, а избыточная - будет препятствовать развитию, отягощая затраты предприятия излишними запасами и резервами.</w:t>
      </w:r>
    </w:p>
    <w:p w14:paraId="70619522" w14:textId="77777777" w:rsidR="006E17C5" w:rsidRDefault="00457071" w:rsidP="000A0287">
      <w:pPr>
        <w:pStyle w:val="a3"/>
        <w:spacing w:line="320" w:lineRule="exact"/>
        <w:ind w:left="2269"/>
      </w:pPr>
      <w:r>
        <w:t>Для</w:t>
      </w:r>
      <w:r>
        <w:rPr>
          <w:spacing w:val="-10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финансовой</w:t>
      </w:r>
      <w:r>
        <w:rPr>
          <w:spacing w:val="-7"/>
        </w:rPr>
        <w:t xml:space="preserve"> </w:t>
      </w:r>
      <w:r>
        <w:t>устойчивости</w:t>
      </w:r>
      <w:r>
        <w:rPr>
          <w:spacing w:val="-12"/>
        </w:rPr>
        <w:t xml:space="preserve"> </w:t>
      </w:r>
      <w:r>
        <w:t>предприятия</w:t>
      </w:r>
      <w:r>
        <w:rPr>
          <w:spacing w:val="-11"/>
        </w:rPr>
        <w:t xml:space="preserve"> </w:t>
      </w:r>
      <w:r>
        <w:rPr>
          <w:spacing w:val="-2"/>
        </w:rPr>
        <w:t>необходим</w:t>
      </w:r>
    </w:p>
    <w:p w14:paraId="6AA32D30" w14:textId="77777777" w:rsidR="006E17C5" w:rsidRDefault="00457071" w:rsidP="000A0287">
      <w:pPr>
        <w:pStyle w:val="a3"/>
        <w:tabs>
          <w:tab w:val="left" w:pos="2609"/>
          <w:tab w:val="left" w:pos="3241"/>
          <w:tab w:val="left" w:pos="5040"/>
          <w:tab w:val="left" w:pos="6575"/>
          <w:tab w:val="left" w:pos="8177"/>
          <w:tab w:val="left" w:pos="9356"/>
        </w:tabs>
        <w:spacing w:before="163" w:line="357" w:lineRule="auto"/>
        <w:ind w:right="859"/>
      </w:pPr>
      <w:r>
        <w:rPr>
          <w:spacing w:val="-2"/>
        </w:rPr>
        <w:t>анализ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финансового</w:t>
      </w:r>
      <w:r>
        <w:tab/>
      </w:r>
      <w:r>
        <w:rPr>
          <w:spacing w:val="-2"/>
        </w:rPr>
        <w:t>состояния.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анализа</w:t>
      </w:r>
      <w:r>
        <w:tab/>
      </w:r>
      <w:r>
        <w:rPr>
          <w:spacing w:val="-2"/>
        </w:rPr>
        <w:t xml:space="preserve">финансового </w:t>
      </w:r>
      <w:r>
        <w:t>состояния предприятия имеет первостепенное значение для широкого</w:t>
      </w:r>
    </w:p>
    <w:p w14:paraId="110983C0" w14:textId="77777777" w:rsidR="006E17C5" w:rsidRDefault="00457071" w:rsidP="000A0287">
      <w:pPr>
        <w:pStyle w:val="a3"/>
        <w:spacing w:before="6" w:line="362" w:lineRule="auto"/>
        <w:ind w:right="1231"/>
      </w:pPr>
      <w:r>
        <w:t>круга</w:t>
      </w:r>
      <w:r>
        <w:rPr>
          <w:spacing w:val="-4"/>
        </w:rPr>
        <w:t xml:space="preserve"> </w:t>
      </w:r>
      <w:r>
        <w:t>пользователей,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внутренних,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внешних.</w:t>
      </w:r>
      <w:r>
        <w:rPr>
          <w:spacing w:val="-3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именно</w:t>
      </w:r>
      <w:r>
        <w:rPr>
          <w:spacing w:val="-5"/>
        </w:rPr>
        <w:t xml:space="preserve"> </w:t>
      </w:r>
      <w:r>
        <w:t>для менеджеров, партнеров, инвесторов и кредиторов.</w:t>
      </w:r>
    </w:p>
    <w:p w14:paraId="35101326" w14:textId="77777777" w:rsidR="006E17C5" w:rsidRDefault="00457071" w:rsidP="000A0287">
      <w:pPr>
        <w:pStyle w:val="a3"/>
        <w:spacing w:line="360" w:lineRule="auto"/>
        <w:ind w:right="1231" w:firstLine="710"/>
      </w:pPr>
      <w:r>
        <w:t>Анализ финансового состояния позволяет выявить финансовые возможности предприятия, своевременно обнаружить негативные тенденции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угрозу</w:t>
      </w:r>
      <w:r>
        <w:rPr>
          <w:spacing w:val="-8"/>
        </w:rPr>
        <w:t xml:space="preserve"> </w:t>
      </w:r>
      <w:r>
        <w:t>банкротства,</w:t>
      </w:r>
      <w:r>
        <w:rPr>
          <w:spacing w:val="-2"/>
        </w:rPr>
        <w:t xml:space="preserve"> </w:t>
      </w:r>
      <w:r>
        <w:t>выработать</w:t>
      </w:r>
      <w:r>
        <w:rPr>
          <w:spacing w:val="-6"/>
        </w:rPr>
        <w:t xml:space="preserve"> </w:t>
      </w:r>
      <w:r>
        <w:t>меры по улучшению финансового состояния, а также выбрать надежного с финансовой точки зрения партнера.</w:t>
      </w:r>
    </w:p>
    <w:p w14:paraId="44BB6DB3" w14:textId="77777777" w:rsidR="006E17C5" w:rsidRDefault="006E17C5" w:rsidP="000A0287">
      <w:pPr>
        <w:pStyle w:val="a3"/>
        <w:ind w:left="0"/>
        <w:rPr>
          <w:sz w:val="22"/>
        </w:rPr>
      </w:pPr>
    </w:p>
    <w:p w14:paraId="656C3E26" w14:textId="77777777" w:rsidR="006E17C5" w:rsidRDefault="006E17C5" w:rsidP="000A0287">
      <w:pPr>
        <w:pStyle w:val="a3"/>
        <w:ind w:left="0"/>
        <w:rPr>
          <w:sz w:val="22"/>
        </w:rPr>
      </w:pPr>
    </w:p>
    <w:p w14:paraId="049914A5" w14:textId="77777777" w:rsidR="006E17C5" w:rsidRDefault="006E17C5" w:rsidP="000A0287">
      <w:pPr>
        <w:pStyle w:val="a3"/>
        <w:ind w:left="0"/>
        <w:rPr>
          <w:sz w:val="22"/>
        </w:rPr>
      </w:pPr>
    </w:p>
    <w:p w14:paraId="7FB9B370" w14:textId="77777777" w:rsidR="006E17C5" w:rsidRDefault="006E17C5" w:rsidP="000A0287">
      <w:pPr>
        <w:pStyle w:val="a3"/>
        <w:ind w:left="0"/>
        <w:rPr>
          <w:sz w:val="22"/>
        </w:rPr>
      </w:pPr>
    </w:p>
    <w:p w14:paraId="1225C40E" w14:textId="77777777" w:rsidR="006E17C5" w:rsidRDefault="006E17C5" w:rsidP="000A0287">
      <w:pPr>
        <w:pStyle w:val="a3"/>
        <w:ind w:left="0"/>
        <w:rPr>
          <w:sz w:val="22"/>
        </w:rPr>
      </w:pPr>
    </w:p>
    <w:p w14:paraId="4DDF0402" w14:textId="77777777" w:rsidR="006E17C5" w:rsidRDefault="006E17C5" w:rsidP="000A0287">
      <w:pPr>
        <w:pStyle w:val="a3"/>
        <w:ind w:left="0"/>
        <w:rPr>
          <w:sz w:val="22"/>
        </w:rPr>
      </w:pPr>
    </w:p>
    <w:p w14:paraId="7FA9A008" w14:textId="77777777" w:rsidR="006E17C5" w:rsidRDefault="006E17C5" w:rsidP="000A0287">
      <w:pPr>
        <w:pStyle w:val="a3"/>
        <w:ind w:left="0"/>
        <w:rPr>
          <w:sz w:val="22"/>
        </w:rPr>
      </w:pPr>
    </w:p>
    <w:p w14:paraId="296D54E9" w14:textId="77777777" w:rsidR="006E17C5" w:rsidRDefault="006E17C5" w:rsidP="000A0287">
      <w:pPr>
        <w:pStyle w:val="a3"/>
        <w:ind w:left="0"/>
        <w:rPr>
          <w:sz w:val="22"/>
        </w:rPr>
      </w:pPr>
    </w:p>
    <w:p w14:paraId="625F27D0" w14:textId="77777777" w:rsidR="006E17C5" w:rsidRDefault="006E17C5" w:rsidP="000A0287">
      <w:pPr>
        <w:pStyle w:val="a3"/>
        <w:ind w:left="0"/>
        <w:rPr>
          <w:sz w:val="22"/>
        </w:rPr>
      </w:pPr>
    </w:p>
    <w:p w14:paraId="7787471A" w14:textId="77777777" w:rsidR="006E17C5" w:rsidRDefault="006E17C5" w:rsidP="000A0287">
      <w:pPr>
        <w:pStyle w:val="a3"/>
        <w:ind w:left="0"/>
        <w:rPr>
          <w:sz w:val="22"/>
        </w:rPr>
      </w:pPr>
    </w:p>
    <w:p w14:paraId="1BBFA9E8" w14:textId="77777777" w:rsidR="006E17C5" w:rsidRDefault="006E17C5" w:rsidP="000A0287">
      <w:pPr>
        <w:pStyle w:val="a3"/>
        <w:spacing w:before="94"/>
        <w:ind w:left="0"/>
        <w:rPr>
          <w:sz w:val="22"/>
        </w:rPr>
      </w:pPr>
    </w:p>
    <w:p w14:paraId="22E5EDB1" w14:textId="77777777" w:rsidR="006E17C5" w:rsidRDefault="00457071" w:rsidP="000A0287">
      <w:pPr>
        <w:spacing w:line="44" w:lineRule="exact"/>
        <w:ind w:left="714"/>
        <w:jc w:val="both"/>
        <w:rPr>
          <w:rFonts w:ascii="Calibri"/>
        </w:rPr>
      </w:pPr>
      <w:r>
        <w:rPr>
          <w:rFonts w:ascii="Calibri"/>
          <w:spacing w:val="-10"/>
        </w:rPr>
        <w:t>2</w:t>
      </w:r>
    </w:p>
    <w:p w14:paraId="69DC72EB" w14:textId="77777777" w:rsidR="006E17C5" w:rsidRDefault="006E17C5" w:rsidP="000A0287">
      <w:pPr>
        <w:spacing w:line="44" w:lineRule="exact"/>
        <w:jc w:val="both"/>
        <w:rPr>
          <w:rFonts w:ascii="Calibri"/>
        </w:rPr>
        <w:sectPr w:rsidR="006E17C5">
          <w:footerReference w:type="default" r:id="rId7"/>
          <w:pgSz w:w="11910" w:h="16840"/>
          <w:pgMar w:top="1540" w:right="0" w:bottom="1180" w:left="141" w:header="0" w:footer="988" w:gutter="0"/>
          <w:cols w:space="720"/>
        </w:sectPr>
      </w:pPr>
    </w:p>
    <w:p w14:paraId="4931967C" w14:textId="77777777" w:rsidR="006E17C5" w:rsidRDefault="00457071" w:rsidP="000A0287">
      <w:pPr>
        <w:pStyle w:val="a3"/>
        <w:spacing w:before="72" w:line="360" w:lineRule="auto"/>
        <w:ind w:right="1252" w:firstLine="710"/>
      </w:pPr>
      <w:r>
        <w:lastRenderedPageBreak/>
        <w:t>Цель</w:t>
      </w:r>
      <w:r>
        <w:rPr>
          <w:spacing w:val="-9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изучить</w:t>
      </w:r>
      <w:r>
        <w:rPr>
          <w:spacing w:val="-9"/>
        </w:rPr>
        <w:t xml:space="preserve"> </w:t>
      </w:r>
      <w:r>
        <w:t>теоретический</w:t>
      </w:r>
      <w:r>
        <w:rPr>
          <w:spacing w:val="-7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исследуемой теме, а также проанализировать финансовое положение и состояние </w:t>
      </w:r>
      <w:r>
        <w:rPr>
          <w:spacing w:val="-2"/>
        </w:rPr>
        <w:t>предприятия.</w:t>
      </w:r>
    </w:p>
    <w:p w14:paraId="0E66E938" w14:textId="77777777" w:rsidR="006E17C5" w:rsidRDefault="00457071" w:rsidP="000A0287">
      <w:pPr>
        <w:pStyle w:val="a3"/>
        <w:spacing w:before="2" w:line="362" w:lineRule="auto"/>
        <w:ind w:right="1231" w:firstLine="710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выделить</w:t>
      </w:r>
      <w:r>
        <w:rPr>
          <w:spacing w:val="-7"/>
        </w:rPr>
        <w:t xml:space="preserve"> </w:t>
      </w:r>
      <w:r>
        <w:t>задачи, которые будут решены для её достижения, а именно:</w:t>
      </w:r>
    </w:p>
    <w:p w14:paraId="1D0DB87A" w14:textId="77777777" w:rsidR="006E17C5" w:rsidRDefault="00457071" w:rsidP="000A0287">
      <w:pPr>
        <w:pStyle w:val="a4"/>
        <w:numPr>
          <w:ilvl w:val="0"/>
          <w:numId w:val="5"/>
        </w:numPr>
        <w:tabs>
          <w:tab w:val="left" w:pos="2431"/>
        </w:tabs>
        <w:spacing w:line="314" w:lineRule="exact"/>
        <w:ind w:left="2431" w:hanging="162"/>
        <w:rPr>
          <w:sz w:val="28"/>
        </w:rPr>
      </w:pPr>
      <w:r>
        <w:rPr>
          <w:sz w:val="28"/>
        </w:rPr>
        <w:t>изучение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документации;</w:t>
      </w:r>
    </w:p>
    <w:p w14:paraId="326ADD77" w14:textId="77777777" w:rsidR="006E17C5" w:rsidRDefault="00457071" w:rsidP="000A0287">
      <w:pPr>
        <w:pStyle w:val="a4"/>
        <w:numPr>
          <w:ilvl w:val="0"/>
          <w:numId w:val="5"/>
        </w:numPr>
        <w:tabs>
          <w:tab w:val="left" w:pos="2431"/>
        </w:tabs>
        <w:spacing w:before="163"/>
        <w:ind w:left="2431" w:hanging="162"/>
        <w:rPr>
          <w:sz w:val="28"/>
        </w:rPr>
      </w:pPr>
      <w:r>
        <w:rPr>
          <w:sz w:val="28"/>
        </w:rPr>
        <w:t>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методологической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базы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исследуемой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темы;</w:t>
      </w:r>
    </w:p>
    <w:p w14:paraId="48BEDA19" w14:textId="77777777" w:rsidR="006E17C5" w:rsidRDefault="00457071" w:rsidP="000A0287">
      <w:pPr>
        <w:pStyle w:val="a4"/>
        <w:numPr>
          <w:ilvl w:val="0"/>
          <w:numId w:val="5"/>
        </w:numPr>
        <w:tabs>
          <w:tab w:val="left" w:pos="2431"/>
        </w:tabs>
        <w:spacing w:before="158" w:line="362" w:lineRule="auto"/>
        <w:ind w:right="1470" w:firstLine="0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устойчивости анализируемого предприятия;</w:t>
      </w:r>
    </w:p>
    <w:p w14:paraId="08E4A74C" w14:textId="6416C709" w:rsidR="00457071" w:rsidRDefault="00457071" w:rsidP="000A0287">
      <w:pPr>
        <w:pStyle w:val="a4"/>
        <w:numPr>
          <w:ilvl w:val="0"/>
          <w:numId w:val="5"/>
        </w:numPr>
        <w:tabs>
          <w:tab w:val="left" w:pos="2431"/>
        </w:tabs>
        <w:spacing w:line="357" w:lineRule="auto"/>
        <w:ind w:right="2087" w:firstLine="0"/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0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12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предприятия. Объектом работы является – ООО «Элемент-Трейд».</w:t>
      </w:r>
      <w:r w:rsidR="000A0287">
        <w:t xml:space="preserve"> </w:t>
      </w:r>
    </w:p>
    <w:sectPr w:rsidR="00457071" w:rsidSect="000A0287">
      <w:footerReference w:type="default" r:id="rId8"/>
      <w:pgSz w:w="11910" w:h="16840"/>
      <w:pgMar w:top="1040" w:right="0" w:bottom="1160" w:left="141" w:header="0" w:footer="978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C687" w14:textId="77777777" w:rsidR="00C9476A" w:rsidRDefault="00C9476A">
      <w:r>
        <w:separator/>
      </w:r>
    </w:p>
  </w:endnote>
  <w:endnote w:type="continuationSeparator" w:id="0">
    <w:p w14:paraId="24D86383" w14:textId="77777777" w:rsidR="00C9476A" w:rsidRDefault="00C9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3FD6" w14:textId="77777777" w:rsidR="006E17C5" w:rsidRDefault="00457071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370880" behindDoc="1" locked="0" layoutInCell="1" allowOverlap="1" wp14:anchorId="582E6DB9" wp14:editId="083427EE">
              <wp:simplePos x="0" y="0"/>
              <wp:positionH relativeFrom="page">
                <wp:posOffset>1066596</wp:posOffset>
              </wp:positionH>
              <wp:positionV relativeFrom="page">
                <wp:posOffset>10089895</wp:posOffset>
              </wp:positionV>
              <wp:extent cx="6096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9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1A3CAE" w14:textId="77777777" w:rsidR="006E17C5" w:rsidRDefault="00457071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</w:rPr>
                            <w:t>‘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E6DB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84pt;margin-top:794.5pt;width:4.8pt;height:13.05pt;z-index:-179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" filled="f" stroked="f">
              <v:textbox inset="0,0,0,0">
                <w:txbxContent>
                  <w:p w14:paraId="6A1A3CAE" w14:textId="77777777" w:rsidR="006E17C5" w:rsidRDefault="00457071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10"/>
                      </w:rPr>
                      <w:t>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F472" w14:textId="77777777" w:rsidR="006E17C5" w:rsidRDefault="00457071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371392" behindDoc="1" locked="0" layoutInCell="1" allowOverlap="1" wp14:anchorId="53EC8125" wp14:editId="33233E4F">
              <wp:simplePos x="0" y="0"/>
              <wp:positionH relativeFrom="page">
                <wp:posOffset>3966464</wp:posOffset>
              </wp:positionH>
              <wp:positionV relativeFrom="page">
                <wp:posOffset>9924998</wp:posOffset>
              </wp:positionV>
              <wp:extent cx="16573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312C43" w14:textId="77777777" w:rsidR="006E17C5" w:rsidRDefault="0045707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48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EC812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12.3pt;margin-top:781.5pt;width:13.05pt;height:13.05pt;z-index:-1794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" filled="f" stroked="f">
              <v:textbox inset="0,0,0,0">
                <w:txbxContent>
                  <w:p w14:paraId="34312C43" w14:textId="77777777" w:rsidR="006E17C5" w:rsidRDefault="0045707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48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EC5B" w14:textId="77777777" w:rsidR="00C9476A" w:rsidRDefault="00C9476A">
      <w:r>
        <w:separator/>
      </w:r>
    </w:p>
  </w:footnote>
  <w:footnote w:type="continuationSeparator" w:id="0">
    <w:p w14:paraId="6006E39C" w14:textId="77777777" w:rsidR="00C9476A" w:rsidRDefault="00C9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5E82"/>
    <w:multiLevelType w:val="multilevel"/>
    <w:tmpl w:val="C33A280A"/>
    <w:lvl w:ilvl="0">
      <w:start w:val="1"/>
      <w:numFmt w:val="decimal"/>
      <w:lvlText w:val="%1."/>
      <w:lvlJc w:val="left"/>
      <w:pPr>
        <w:ind w:left="1726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15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91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2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4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5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7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0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2C6275CD"/>
    <w:multiLevelType w:val="multilevel"/>
    <w:tmpl w:val="25324FF6"/>
    <w:lvl w:ilvl="0">
      <w:start w:val="4"/>
      <w:numFmt w:val="decimal"/>
      <w:lvlText w:val="%1."/>
      <w:lvlJc w:val="left"/>
      <w:pPr>
        <w:ind w:left="1726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9" w:hanging="3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78" w:hanging="3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6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2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0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8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6" w:hanging="331"/>
      </w:pPr>
      <w:rPr>
        <w:rFonts w:hint="default"/>
        <w:lang w:val="ru-RU" w:eastAsia="en-US" w:bidi="ar-SA"/>
      </w:rPr>
    </w:lvl>
  </w:abstractNum>
  <w:abstractNum w:abstractNumId="2" w15:restartNumberingAfterBreak="0">
    <w:nsid w:val="2FCD7BFB"/>
    <w:multiLevelType w:val="hybridMultilevel"/>
    <w:tmpl w:val="5226F5AA"/>
    <w:lvl w:ilvl="0" w:tplc="325687D4">
      <w:start w:val="1"/>
      <w:numFmt w:val="decimal"/>
      <w:lvlText w:val="%1."/>
      <w:lvlJc w:val="left"/>
      <w:pPr>
        <w:ind w:left="2624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B3E9B42">
      <w:numFmt w:val="bullet"/>
      <w:lvlText w:val="•"/>
      <w:lvlJc w:val="left"/>
      <w:pPr>
        <w:ind w:left="3534" w:hanging="711"/>
      </w:pPr>
      <w:rPr>
        <w:rFonts w:hint="default"/>
        <w:lang w:val="ru-RU" w:eastAsia="en-US" w:bidi="ar-SA"/>
      </w:rPr>
    </w:lvl>
    <w:lvl w:ilvl="2" w:tplc="C4BAD0F6">
      <w:numFmt w:val="bullet"/>
      <w:lvlText w:val="•"/>
      <w:lvlJc w:val="left"/>
      <w:pPr>
        <w:ind w:left="4448" w:hanging="711"/>
      </w:pPr>
      <w:rPr>
        <w:rFonts w:hint="default"/>
        <w:lang w:val="ru-RU" w:eastAsia="en-US" w:bidi="ar-SA"/>
      </w:rPr>
    </w:lvl>
    <w:lvl w:ilvl="3" w:tplc="2D0C7E86">
      <w:numFmt w:val="bullet"/>
      <w:lvlText w:val="•"/>
      <w:lvlJc w:val="left"/>
      <w:pPr>
        <w:ind w:left="5362" w:hanging="711"/>
      </w:pPr>
      <w:rPr>
        <w:rFonts w:hint="default"/>
        <w:lang w:val="ru-RU" w:eastAsia="en-US" w:bidi="ar-SA"/>
      </w:rPr>
    </w:lvl>
    <w:lvl w:ilvl="4" w:tplc="444C9596">
      <w:numFmt w:val="bullet"/>
      <w:lvlText w:val="•"/>
      <w:lvlJc w:val="left"/>
      <w:pPr>
        <w:ind w:left="6277" w:hanging="711"/>
      </w:pPr>
      <w:rPr>
        <w:rFonts w:hint="default"/>
        <w:lang w:val="ru-RU" w:eastAsia="en-US" w:bidi="ar-SA"/>
      </w:rPr>
    </w:lvl>
    <w:lvl w:ilvl="5" w:tplc="2A6AA416">
      <w:numFmt w:val="bullet"/>
      <w:lvlText w:val="•"/>
      <w:lvlJc w:val="left"/>
      <w:pPr>
        <w:ind w:left="7191" w:hanging="711"/>
      </w:pPr>
      <w:rPr>
        <w:rFonts w:hint="default"/>
        <w:lang w:val="ru-RU" w:eastAsia="en-US" w:bidi="ar-SA"/>
      </w:rPr>
    </w:lvl>
    <w:lvl w:ilvl="6" w:tplc="758A9D38">
      <w:numFmt w:val="bullet"/>
      <w:lvlText w:val="•"/>
      <w:lvlJc w:val="left"/>
      <w:pPr>
        <w:ind w:left="8105" w:hanging="711"/>
      </w:pPr>
      <w:rPr>
        <w:rFonts w:hint="default"/>
        <w:lang w:val="ru-RU" w:eastAsia="en-US" w:bidi="ar-SA"/>
      </w:rPr>
    </w:lvl>
    <w:lvl w:ilvl="7" w:tplc="DC7C44DC">
      <w:numFmt w:val="bullet"/>
      <w:lvlText w:val="•"/>
      <w:lvlJc w:val="left"/>
      <w:pPr>
        <w:ind w:left="9020" w:hanging="711"/>
      </w:pPr>
      <w:rPr>
        <w:rFonts w:hint="default"/>
        <w:lang w:val="ru-RU" w:eastAsia="en-US" w:bidi="ar-SA"/>
      </w:rPr>
    </w:lvl>
    <w:lvl w:ilvl="8" w:tplc="0CD81C5C">
      <w:numFmt w:val="bullet"/>
      <w:lvlText w:val="•"/>
      <w:lvlJc w:val="left"/>
      <w:pPr>
        <w:ind w:left="9934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30835616"/>
    <w:multiLevelType w:val="hybridMultilevel"/>
    <w:tmpl w:val="A0F0BE58"/>
    <w:lvl w:ilvl="0" w:tplc="B3626030">
      <w:numFmt w:val="bullet"/>
      <w:lvlText w:val="-"/>
      <w:lvlJc w:val="left"/>
      <w:pPr>
        <w:ind w:left="155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D81B66">
      <w:numFmt w:val="bullet"/>
      <w:lvlText w:val="•"/>
      <w:lvlJc w:val="left"/>
      <w:pPr>
        <w:ind w:left="2580" w:hanging="216"/>
      </w:pPr>
      <w:rPr>
        <w:rFonts w:hint="default"/>
        <w:lang w:val="ru-RU" w:eastAsia="en-US" w:bidi="ar-SA"/>
      </w:rPr>
    </w:lvl>
    <w:lvl w:ilvl="2" w:tplc="67520A70">
      <w:numFmt w:val="bullet"/>
      <w:lvlText w:val="•"/>
      <w:lvlJc w:val="left"/>
      <w:pPr>
        <w:ind w:left="3600" w:hanging="216"/>
      </w:pPr>
      <w:rPr>
        <w:rFonts w:hint="default"/>
        <w:lang w:val="ru-RU" w:eastAsia="en-US" w:bidi="ar-SA"/>
      </w:rPr>
    </w:lvl>
    <w:lvl w:ilvl="3" w:tplc="C504A20C">
      <w:numFmt w:val="bullet"/>
      <w:lvlText w:val="•"/>
      <w:lvlJc w:val="left"/>
      <w:pPr>
        <w:ind w:left="4620" w:hanging="216"/>
      </w:pPr>
      <w:rPr>
        <w:rFonts w:hint="default"/>
        <w:lang w:val="ru-RU" w:eastAsia="en-US" w:bidi="ar-SA"/>
      </w:rPr>
    </w:lvl>
    <w:lvl w:ilvl="4" w:tplc="4BA42C96">
      <w:numFmt w:val="bullet"/>
      <w:lvlText w:val="•"/>
      <w:lvlJc w:val="left"/>
      <w:pPr>
        <w:ind w:left="5641" w:hanging="216"/>
      </w:pPr>
      <w:rPr>
        <w:rFonts w:hint="default"/>
        <w:lang w:val="ru-RU" w:eastAsia="en-US" w:bidi="ar-SA"/>
      </w:rPr>
    </w:lvl>
    <w:lvl w:ilvl="5" w:tplc="DFAAF902">
      <w:numFmt w:val="bullet"/>
      <w:lvlText w:val="•"/>
      <w:lvlJc w:val="left"/>
      <w:pPr>
        <w:ind w:left="6661" w:hanging="216"/>
      </w:pPr>
      <w:rPr>
        <w:rFonts w:hint="default"/>
        <w:lang w:val="ru-RU" w:eastAsia="en-US" w:bidi="ar-SA"/>
      </w:rPr>
    </w:lvl>
    <w:lvl w:ilvl="6" w:tplc="67524C26">
      <w:numFmt w:val="bullet"/>
      <w:lvlText w:val="•"/>
      <w:lvlJc w:val="left"/>
      <w:pPr>
        <w:ind w:left="7681" w:hanging="216"/>
      </w:pPr>
      <w:rPr>
        <w:rFonts w:hint="default"/>
        <w:lang w:val="ru-RU" w:eastAsia="en-US" w:bidi="ar-SA"/>
      </w:rPr>
    </w:lvl>
    <w:lvl w:ilvl="7" w:tplc="BD2489F4">
      <w:numFmt w:val="bullet"/>
      <w:lvlText w:val="•"/>
      <w:lvlJc w:val="left"/>
      <w:pPr>
        <w:ind w:left="8702" w:hanging="216"/>
      </w:pPr>
      <w:rPr>
        <w:rFonts w:hint="default"/>
        <w:lang w:val="ru-RU" w:eastAsia="en-US" w:bidi="ar-SA"/>
      </w:rPr>
    </w:lvl>
    <w:lvl w:ilvl="8" w:tplc="00DAFD3C">
      <w:numFmt w:val="bullet"/>
      <w:lvlText w:val="•"/>
      <w:lvlJc w:val="left"/>
      <w:pPr>
        <w:ind w:left="9722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3C1375AF"/>
    <w:multiLevelType w:val="hybridMultilevel"/>
    <w:tmpl w:val="0A641A02"/>
    <w:lvl w:ilvl="0" w:tplc="41B672E6">
      <w:start w:val="1"/>
      <w:numFmt w:val="decimal"/>
      <w:lvlText w:val="%1."/>
      <w:lvlJc w:val="left"/>
      <w:pPr>
        <w:ind w:left="1558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D669AF4">
      <w:numFmt w:val="bullet"/>
      <w:lvlText w:val=""/>
      <w:lvlJc w:val="left"/>
      <w:pPr>
        <w:ind w:left="1558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BD8C638">
      <w:numFmt w:val="bullet"/>
      <w:lvlText w:val="•"/>
      <w:lvlJc w:val="left"/>
      <w:pPr>
        <w:ind w:left="3600" w:hanging="706"/>
      </w:pPr>
      <w:rPr>
        <w:rFonts w:hint="default"/>
        <w:lang w:val="ru-RU" w:eastAsia="en-US" w:bidi="ar-SA"/>
      </w:rPr>
    </w:lvl>
    <w:lvl w:ilvl="3" w:tplc="E3721DA8">
      <w:numFmt w:val="bullet"/>
      <w:lvlText w:val="•"/>
      <w:lvlJc w:val="left"/>
      <w:pPr>
        <w:ind w:left="4620" w:hanging="706"/>
      </w:pPr>
      <w:rPr>
        <w:rFonts w:hint="default"/>
        <w:lang w:val="ru-RU" w:eastAsia="en-US" w:bidi="ar-SA"/>
      </w:rPr>
    </w:lvl>
    <w:lvl w:ilvl="4" w:tplc="3C3C1ABC">
      <w:numFmt w:val="bullet"/>
      <w:lvlText w:val="•"/>
      <w:lvlJc w:val="left"/>
      <w:pPr>
        <w:ind w:left="5641" w:hanging="706"/>
      </w:pPr>
      <w:rPr>
        <w:rFonts w:hint="default"/>
        <w:lang w:val="ru-RU" w:eastAsia="en-US" w:bidi="ar-SA"/>
      </w:rPr>
    </w:lvl>
    <w:lvl w:ilvl="5" w:tplc="17D8104E">
      <w:numFmt w:val="bullet"/>
      <w:lvlText w:val="•"/>
      <w:lvlJc w:val="left"/>
      <w:pPr>
        <w:ind w:left="6661" w:hanging="706"/>
      </w:pPr>
      <w:rPr>
        <w:rFonts w:hint="default"/>
        <w:lang w:val="ru-RU" w:eastAsia="en-US" w:bidi="ar-SA"/>
      </w:rPr>
    </w:lvl>
    <w:lvl w:ilvl="6" w:tplc="E524408A">
      <w:numFmt w:val="bullet"/>
      <w:lvlText w:val="•"/>
      <w:lvlJc w:val="left"/>
      <w:pPr>
        <w:ind w:left="7681" w:hanging="706"/>
      </w:pPr>
      <w:rPr>
        <w:rFonts w:hint="default"/>
        <w:lang w:val="ru-RU" w:eastAsia="en-US" w:bidi="ar-SA"/>
      </w:rPr>
    </w:lvl>
    <w:lvl w:ilvl="7" w:tplc="70968A86">
      <w:numFmt w:val="bullet"/>
      <w:lvlText w:val="•"/>
      <w:lvlJc w:val="left"/>
      <w:pPr>
        <w:ind w:left="8702" w:hanging="706"/>
      </w:pPr>
      <w:rPr>
        <w:rFonts w:hint="default"/>
        <w:lang w:val="ru-RU" w:eastAsia="en-US" w:bidi="ar-SA"/>
      </w:rPr>
    </w:lvl>
    <w:lvl w:ilvl="8" w:tplc="BAD2B87A">
      <w:numFmt w:val="bullet"/>
      <w:lvlText w:val="•"/>
      <w:lvlJc w:val="left"/>
      <w:pPr>
        <w:ind w:left="9722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44302B24"/>
    <w:multiLevelType w:val="multilevel"/>
    <w:tmpl w:val="9E886874"/>
    <w:lvl w:ilvl="0">
      <w:numFmt w:val="bullet"/>
      <w:lvlText w:val="-"/>
      <w:lvlJc w:val="left"/>
      <w:pPr>
        <w:ind w:left="22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78" w:hanging="212"/>
        <w:jc w:val="right"/>
      </w:pPr>
      <w:rPr>
        <w:rFonts w:hint="default"/>
        <w:spacing w:val="0"/>
        <w:w w:val="9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48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-"/>
      <w:lvlJc w:val="left"/>
      <w:pPr>
        <w:ind w:left="1558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880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5" w:hanging="233"/>
      </w:pPr>
      <w:rPr>
        <w:rFonts w:hint="default"/>
        <w:lang w:val="ru-RU" w:eastAsia="en-US" w:bidi="ar-SA"/>
      </w:rPr>
    </w:lvl>
  </w:abstractNum>
  <w:abstractNum w:abstractNumId="6" w15:restartNumberingAfterBreak="0">
    <w:nsid w:val="590435BB"/>
    <w:multiLevelType w:val="hybridMultilevel"/>
    <w:tmpl w:val="F224F6BA"/>
    <w:lvl w:ilvl="0" w:tplc="CDE68D9E">
      <w:numFmt w:val="bullet"/>
      <w:lvlText w:val=""/>
      <w:lvlJc w:val="left"/>
      <w:pPr>
        <w:ind w:left="299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E781F56">
      <w:numFmt w:val="bullet"/>
      <w:lvlText w:val="•"/>
      <w:lvlJc w:val="left"/>
      <w:pPr>
        <w:ind w:left="3876" w:hanging="361"/>
      </w:pPr>
      <w:rPr>
        <w:rFonts w:hint="default"/>
        <w:lang w:val="ru-RU" w:eastAsia="en-US" w:bidi="ar-SA"/>
      </w:rPr>
    </w:lvl>
    <w:lvl w:ilvl="2" w:tplc="7854B3DC">
      <w:numFmt w:val="bullet"/>
      <w:lvlText w:val="•"/>
      <w:lvlJc w:val="left"/>
      <w:pPr>
        <w:ind w:left="4752" w:hanging="361"/>
      </w:pPr>
      <w:rPr>
        <w:rFonts w:hint="default"/>
        <w:lang w:val="ru-RU" w:eastAsia="en-US" w:bidi="ar-SA"/>
      </w:rPr>
    </w:lvl>
    <w:lvl w:ilvl="3" w:tplc="B6AA3B40">
      <w:numFmt w:val="bullet"/>
      <w:lvlText w:val="•"/>
      <w:lvlJc w:val="left"/>
      <w:pPr>
        <w:ind w:left="5628" w:hanging="361"/>
      </w:pPr>
      <w:rPr>
        <w:rFonts w:hint="default"/>
        <w:lang w:val="ru-RU" w:eastAsia="en-US" w:bidi="ar-SA"/>
      </w:rPr>
    </w:lvl>
    <w:lvl w:ilvl="4" w:tplc="918EA256">
      <w:numFmt w:val="bullet"/>
      <w:lvlText w:val="•"/>
      <w:lvlJc w:val="left"/>
      <w:pPr>
        <w:ind w:left="6505" w:hanging="361"/>
      </w:pPr>
      <w:rPr>
        <w:rFonts w:hint="default"/>
        <w:lang w:val="ru-RU" w:eastAsia="en-US" w:bidi="ar-SA"/>
      </w:rPr>
    </w:lvl>
    <w:lvl w:ilvl="5" w:tplc="4710BC28">
      <w:numFmt w:val="bullet"/>
      <w:lvlText w:val="•"/>
      <w:lvlJc w:val="left"/>
      <w:pPr>
        <w:ind w:left="7381" w:hanging="361"/>
      </w:pPr>
      <w:rPr>
        <w:rFonts w:hint="default"/>
        <w:lang w:val="ru-RU" w:eastAsia="en-US" w:bidi="ar-SA"/>
      </w:rPr>
    </w:lvl>
    <w:lvl w:ilvl="6" w:tplc="F7E0E9B0">
      <w:numFmt w:val="bullet"/>
      <w:lvlText w:val="•"/>
      <w:lvlJc w:val="left"/>
      <w:pPr>
        <w:ind w:left="8257" w:hanging="361"/>
      </w:pPr>
      <w:rPr>
        <w:rFonts w:hint="default"/>
        <w:lang w:val="ru-RU" w:eastAsia="en-US" w:bidi="ar-SA"/>
      </w:rPr>
    </w:lvl>
    <w:lvl w:ilvl="7" w:tplc="C51656E0">
      <w:numFmt w:val="bullet"/>
      <w:lvlText w:val="•"/>
      <w:lvlJc w:val="left"/>
      <w:pPr>
        <w:ind w:left="9134" w:hanging="361"/>
      </w:pPr>
      <w:rPr>
        <w:rFonts w:hint="default"/>
        <w:lang w:val="ru-RU" w:eastAsia="en-US" w:bidi="ar-SA"/>
      </w:rPr>
    </w:lvl>
    <w:lvl w:ilvl="8" w:tplc="3F1804C6">
      <w:numFmt w:val="bullet"/>
      <w:lvlText w:val="•"/>
      <w:lvlJc w:val="left"/>
      <w:pPr>
        <w:ind w:left="10010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17C5"/>
    <w:rsid w:val="000A0287"/>
    <w:rsid w:val="00457071"/>
    <w:rsid w:val="006C25EA"/>
    <w:rsid w:val="006E17C5"/>
    <w:rsid w:val="00C9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0864"/>
  <w15:docId w15:val="{3C9B7337-6E5E-4901-A65E-5D1BC338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0"/>
      <w:ind w:left="1558"/>
    </w:pPr>
  </w:style>
  <w:style w:type="paragraph" w:styleId="2">
    <w:name w:val="toc 2"/>
    <w:basedOn w:val="a"/>
    <w:uiPriority w:val="1"/>
    <w:qFormat/>
    <w:pPr>
      <w:spacing w:before="139"/>
      <w:ind w:left="2114" w:hanging="335"/>
    </w:pPr>
  </w:style>
  <w:style w:type="paragraph" w:styleId="a3">
    <w:name w:val="Body Text"/>
    <w:basedOn w:val="a"/>
    <w:uiPriority w:val="1"/>
    <w:qFormat/>
    <w:pPr>
      <w:ind w:left="155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4" w:hanging="7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 V.</cp:lastModifiedBy>
  <cp:revision>3</cp:revision>
  <dcterms:created xsi:type="dcterms:W3CDTF">2025-01-14T06:09:00Z</dcterms:created>
  <dcterms:modified xsi:type="dcterms:W3CDTF">2025-01-22T06:08:00Z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