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918A" w14:textId="77777777" w:rsidR="00555B75" w:rsidRDefault="009B19C3" w:rsidP="009B1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2"/>
        <w:gridCol w:w="496"/>
      </w:tblGrid>
      <w:tr w:rsidR="009B19C3" w14:paraId="0E1EE565" w14:textId="77777777" w:rsidTr="007F19AF">
        <w:tc>
          <w:tcPr>
            <w:tcW w:w="9351" w:type="dxa"/>
          </w:tcPr>
          <w:p w14:paraId="61042A08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14:paraId="77CD5902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Теоретические аспекты формирования стратегии развития компании</w:t>
            </w:r>
          </w:p>
          <w:p w14:paraId="1BDC9558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Понятие и сущность стратегии развития компании</w:t>
            </w:r>
          </w:p>
          <w:p w14:paraId="785A0EEE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Виды стратегий развития компании</w:t>
            </w:r>
          </w:p>
          <w:p w14:paraId="31FBC8FB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Методика и процесс формирования стратегии развития компании</w:t>
            </w:r>
          </w:p>
          <w:p w14:paraId="235A1D3A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существующего состояния компании ООО НПК «Гарант»</w:t>
            </w:r>
          </w:p>
          <w:p w14:paraId="531FFDF4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Организационно-экономическая характеристика компании ООО НПК «Гарант»</w:t>
            </w:r>
          </w:p>
          <w:p w14:paraId="0D5E6936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Анализ внутренней и внешней среды компании ООО НПК «Гарант»</w:t>
            </w:r>
          </w:p>
          <w:p w14:paraId="79F701D9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Разработка стратегии развития компании ООО НПК «Гарант»</w:t>
            </w:r>
          </w:p>
          <w:p w14:paraId="140EDBBE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Формирование и реализация стратегии развития компании ООО НПК «Гарант»</w:t>
            </w:r>
          </w:p>
          <w:p w14:paraId="1910CFE2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Оценка эффективности разработанной стратегии развития компании</w:t>
            </w:r>
          </w:p>
          <w:p w14:paraId="3503CBFF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14:paraId="6DB5C6A2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  <w:p w14:paraId="71921C40" w14:textId="77777777" w:rsidR="009B19C3" w:rsidRDefault="009B19C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277" w:type="dxa"/>
          </w:tcPr>
          <w:p w14:paraId="0D52B691" w14:textId="77777777" w:rsidR="009B19C3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1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932A122" w14:textId="77777777" w:rsidR="009B19C3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1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65C61A0" w14:textId="77777777" w:rsidR="009B19C3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1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11A33E3" w14:textId="77777777" w:rsidR="009B19C3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  <w:p w14:paraId="65452922" w14:textId="77777777" w:rsidR="007F19AF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2947FADC" w14:textId="77777777" w:rsidR="007F19AF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496F9261" w14:textId="77777777" w:rsidR="007F19AF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F5F84" w14:textId="77777777" w:rsidR="007F19AF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8102158" w14:textId="77777777" w:rsidR="007F19AF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1DDC175F" w14:textId="77777777" w:rsidR="007F19AF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F79484B" w14:textId="77777777" w:rsidR="007F19AF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7223E" w14:textId="77777777" w:rsidR="007F19AF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7A495274" w14:textId="77777777" w:rsidR="007F19AF" w:rsidRDefault="007F19AF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14:paraId="69ED133D" w14:textId="77777777" w:rsidR="007F19AF" w:rsidRDefault="00213EA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470808F7" w14:textId="77777777" w:rsidR="007F19AF" w:rsidRDefault="00213EA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1A4CC499" w14:textId="77777777" w:rsidR="007F19AF" w:rsidRDefault="00213EA3" w:rsidP="009B19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14:paraId="525315ED" w14:textId="77777777" w:rsidR="009B19C3" w:rsidRDefault="009B19C3" w:rsidP="009B1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D14D1" w14:textId="77777777" w:rsidR="00555B75" w:rsidRDefault="00555B75" w:rsidP="00555B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946918" w14:textId="77777777" w:rsidR="00555B75" w:rsidRDefault="00555B75" w:rsidP="00555B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90AF63" w14:textId="36B65357" w:rsidR="00555B75" w:rsidRDefault="00555B75" w:rsidP="00555B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A7FBFD" w14:textId="77777777" w:rsidR="00786B1E" w:rsidRDefault="00786B1E" w:rsidP="00555B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A5317E" w14:textId="77777777" w:rsidR="00555B75" w:rsidRDefault="00555B75" w:rsidP="00555B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68A863" w14:textId="77777777" w:rsidR="00555B75" w:rsidRDefault="00555B75" w:rsidP="00555B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1089DF" w14:textId="77777777" w:rsidR="00555B75" w:rsidRDefault="00555B75" w:rsidP="00555B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861AC8" w14:textId="77777777" w:rsidR="00555B75" w:rsidRDefault="00555B75" w:rsidP="00555B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BE64A4" w14:textId="77777777" w:rsidR="007F19AF" w:rsidRDefault="007F19AF" w:rsidP="007F1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27B655" w14:textId="77777777" w:rsidR="00555B75" w:rsidRPr="00555B75" w:rsidRDefault="00555B75" w:rsidP="007F19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198A8AB0" w14:textId="77777777" w:rsidR="00555B75" w:rsidRPr="00555B75" w:rsidRDefault="00555B75" w:rsidP="00555B7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t xml:space="preserve">На сегодняшний день, в современной экономике, стратегическое планирование является важным этапом в развития любой компании. В условиях конкурентной борьбы, в быстро меняющейся окружающей среде, важно фокусировать своё внимание не только на внутренней составляющей организации, но и формировать стратегию на долгосрочный период, с целью сохранения своих позиций на рынке и выживания в конкурентных условиях. Дальнейшее эффективное ведение бизнеса и постоянное развитие компании напрямую зависит от чётко разработанной стратегии. При формировании стратегии необходимо добиваться максимальной определённости, чтобы быстро реагировать на непредвиденные изменения в экономике. </w:t>
      </w:r>
    </w:p>
    <w:p w14:paraId="72F73111" w14:textId="77777777" w:rsidR="00555B75" w:rsidRPr="00555B75" w:rsidRDefault="00555B75" w:rsidP="0055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t>Актуальность данной темы заключается в том, что компания на любом этапе своего существования может столкнуться с проблемами,</w:t>
      </w:r>
      <w:r w:rsidRPr="00555B75">
        <w:t xml:space="preserve"> </w:t>
      </w:r>
      <w:r w:rsidRPr="00555B75">
        <w:rPr>
          <w:rFonts w:ascii="Times New Roman" w:hAnsi="Times New Roman" w:cs="Times New Roman"/>
          <w:sz w:val="28"/>
          <w:szCs w:val="28"/>
        </w:rPr>
        <w:t>которые могут повлиять на экономические показатели и конкурентоспособность организации в целом. В таком случае, единственным способом долгосрочного планирования и решения будущих проблем является формирование и реализация стратегии.</w:t>
      </w:r>
    </w:p>
    <w:p w14:paraId="10223CAF" w14:textId="77777777" w:rsidR="00555B75" w:rsidRPr="00555B75" w:rsidRDefault="00555B75" w:rsidP="0055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t xml:space="preserve">Проблема исследования заключается в необходимости изучения теоретических аспектов, проведения анализа финансового состояния организации и разработки стратегии. Так как вопрос о выживании в конкурентной среде является актуальным в современном мире, учёные уделяют большое внимание данной проблеме. Умение руководителей и специалистов компании анализировать </w:t>
      </w:r>
      <w:r w:rsidR="00341173">
        <w:rPr>
          <w:rFonts w:ascii="Times New Roman" w:hAnsi="Times New Roman" w:cs="Times New Roman"/>
          <w:sz w:val="28"/>
          <w:szCs w:val="28"/>
        </w:rPr>
        <w:t xml:space="preserve">внутреннюю и внешнюю </w:t>
      </w:r>
      <w:r w:rsidRPr="00555B75">
        <w:rPr>
          <w:rFonts w:ascii="Times New Roman" w:hAnsi="Times New Roman" w:cs="Times New Roman"/>
          <w:sz w:val="28"/>
          <w:szCs w:val="28"/>
        </w:rPr>
        <w:t xml:space="preserve">среду организации, обрабатывать полученные данные, формировать бизнес-план и его реализовывать – залог стабильного и эффективного развития в перспективе. </w:t>
      </w:r>
    </w:p>
    <w:p w14:paraId="0C7EC172" w14:textId="77777777" w:rsidR="00555B75" w:rsidRPr="00555B75" w:rsidRDefault="00555B75" w:rsidP="0055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t>Целью выпускной квалификационной работы является формирование стратегии развития организации на примере ООО НПК «Гарант». Для достижения поставленной цели необходимо решить следующие задачи:</w:t>
      </w:r>
    </w:p>
    <w:p w14:paraId="75CFEAE8" w14:textId="77777777" w:rsidR="00555B75" w:rsidRPr="00555B75" w:rsidRDefault="00555B75" w:rsidP="0055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t>- изучить теоретические и методологические аспекты формирования стратегии развития компании;</w:t>
      </w:r>
    </w:p>
    <w:p w14:paraId="4473C4D6" w14:textId="77777777" w:rsidR="00555B75" w:rsidRPr="00555B75" w:rsidRDefault="00555B75" w:rsidP="0055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lastRenderedPageBreak/>
        <w:t>- дать организационно-экономическую характеристику компании ООО НПК «Гарант»;</w:t>
      </w:r>
    </w:p>
    <w:p w14:paraId="285317A4" w14:textId="77777777" w:rsidR="00555B75" w:rsidRPr="00555B75" w:rsidRDefault="00555B75" w:rsidP="0055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t>- провести анализ существующего состояния компании;</w:t>
      </w:r>
    </w:p>
    <w:p w14:paraId="16BEB683" w14:textId="77777777" w:rsidR="00555B75" w:rsidRPr="00555B75" w:rsidRDefault="00555B75" w:rsidP="0055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t>- проанализировать внешнюю и внутреннюю среду компании;</w:t>
      </w:r>
    </w:p>
    <w:p w14:paraId="2D6C8174" w14:textId="77777777" w:rsidR="00555B75" w:rsidRPr="00555B75" w:rsidRDefault="00555B75" w:rsidP="0055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t>- применить методы для формирования стратегии развития компании;</w:t>
      </w:r>
    </w:p>
    <w:p w14:paraId="36AF0C05" w14:textId="77777777" w:rsidR="00555B75" w:rsidRPr="00555B75" w:rsidRDefault="00555B75" w:rsidP="0055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t>- оценить эффективность разработанной стратегии.</w:t>
      </w:r>
    </w:p>
    <w:p w14:paraId="746CDD3A" w14:textId="77777777" w:rsidR="00555B75" w:rsidRPr="00555B75" w:rsidRDefault="00555B75" w:rsidP="0055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t xml:space="preserve">Предметом исследования является формирование стратегии развития компании. </w:t>
      </w:r>
    </w:p>
    <w:p w14:paraId="0F6FE9DE" w14:textId="77777777" w:rsidR="00555B75" w:rsidRPr="00555B75" w:rsidRDefault="00555B75" w:rsidP="0055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75">
        <w:rPr>
          <w:rFonts w:ascii="Times New Roman" w:hAnsi="Times New Roman" w:cs="Times New Roman"/>
          <w:sz w:val="28"/>
          <w:szCs w:val="28"/>
        </w:rPr>
        <w:t>Объектом исследования выступает деятельность организации ООО НПК «Гарант».</w:t>
      </w:r>
    </w:p>
    <w:sectPr w:rsidR="00555B75" w:rsidRPr="00555B75" w:rsidSect="00786B1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5EB3" w14:textId="77777777" w:rsidR="00FF4093" w:rsidRDefault="00FF4093" w:rsidP="00555B75">
      <w:pPr>
        <w:spacing w:after="0" w:line="240" w:lineRule="auto"/>
      </w:pPr>
      <w:r>
        <w:separator/>
      </w:r>
    </w:p>
  </w:endnote>
  <w:endnote w:type="continuationSeparator" w:id="0">
    <w:p w14:paraId="786A962C" w14:textId="77777777" w:rsidR="00FF4093" w:rsidRDefault="00FF4093" w:rsidP="0055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E88C" w14:textId="77777777" w:rsidR="00FF4093" w:rsidRDefault="00FF4093" w:rsidP="00555B75">
      <w:pPr>
        <w:spacing w:after="0" w:line="240" w:lineRule="auto"/>
      </w:pPr>
      <w:r>
        <w:separator/>
      </w:r>
    </w:p>
  </w:footnote>
  <w:footnote w:type="continuationSeparator" w:id="0">
    <w:p w14:paraId="160ED9E7" w14:textId="77777777" w:rsidR="00FF4093" w:rsidRDefault="00FF4093" w:rsidP="00555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F7"/>
    <w:rsid w:val="00002BE5"/>
    <w:rsid w:val="00013DC1"/>
    <w:rsid w:val="000D7A0C"/>
    <w:rsid w:val="00117CF1"/>
    <w:rsid w:val="0012086A"/>
    <w:rsid w:val="001266F9"/>
    <w:rsid w:val="00182BF5"/>
    <w:rsid w:val="001A021A"/>
    <w:rsid w:val="001B1B1B"/>
    <w:rsid w:val="001B3D35"/>
    <w:rsid w:val="001E5A32"/>
    <w:rsid w:val="001E7FC3"/>
    <w:rsid w:val="001F2014"/>
    <w:rsid w:val="00203C0D"/>
    <w:rsid w:val="00213EA3"/>
    <w:rsid w:val="002B2DE0"/>
    <w:rsid w:val="002E0B32"/>
    <w:rsid w:val="002E5437"/>
    <w:rsid w:val="00301E1A"/>
    <w:rsid w:val="00336F5D"/>
    <w:rsid w:val="00341173"/>
    <w:rsid w:val="00365DEA"/>
    <w:rsid w:val="0037554D"/>
    <w:rsid w:val="003A05F7"/>
    <w:rsid w:val="003A0E9C"/>
    <w:rsid w:val="003F11AB"/>
    <w:rsid w:val="00423D31"/>
    <w:rsid w:val="00475E61"/>
    <w:rsid w:val="004B4DB9"/>
    <w:rsid w:val="004E3386"/>
    <w:rsid w:val="005114DC"/>
    <w:rsid w:val="00523065"/>
    <w:rsid w:val="00536B45"/>
    <w:rsid w:val="00543B3D"/>
    <w:rsid w:val="00555B75"/>
    <w:rsid w:val="00583206"/>
    <w:rsid w:val="005C60A2"/>
    <w:rsid w:val="005D7606"/>
    <w:rsid w:val="005E4FFF"/>
    <w:rsid w:val="005F6F47"/>
    <w:rsid w:val="00607402"/>
    <w:rsid w:val="00641850"/>
    <w:rsid w:val="00643B70"/>
    <w:rsid w:val="00666E8A"/>
    <w:rsid w:val="006839C3"/>
    <w:rsid w:val="006C5601"/>
    <w:rsid w:val="006E1B92"/>
    <w:rsid w:val="006E790E"/>
    <w:rsid w:val="00786AAD"/>
    <w:rsid w:val="00786B1E"/>
    <w:rsid w:val="007F19AF"/>
    <w:rsid w:val="0081734E"/>
    <w:rsid w:val="00841A21"/>
    <w:rsid w:val="00886E40"/>
    <w:rsid w:val="008B293C"/>
    <w:rsid w:val="008C2B06"/>
    <w:rsid w:val="00900ABE"/>
    <w:rsid w:val="00921209"/>
    <w:rsid w:val="009242FA"/>
    <w:rsid w:val="00984D7E"/>
    <w:rsid w:val="009B19C3"/>
    <w:rsid w:val="00A47DC4"/>
    <w:rsid w:val="00AA0A85"/>
    <w:rsid w:val="00AB6C70"/>
    <w:rsid w:val="00AD7F6A"/>
    <w:rsid w:val="00AF2D7F"/>
    <w:rsid w:val="00AF6376"/>
    <w:rsid w:val="00B0421B"/>
    <w:rsid w:val="00B20A8A"/>
    <w:rsid w:val="00B34B73"/>
    <w:rsid w:val="00B40DA8"/>
    <w:rsid w:val="00B87C62"/>
    <w:rsid w:val="00BB66DD"/>
    <w:rsid w:val="00BD4796"/>
    <w:rsid w:val="00C00633"/>
    <w:rsid w:val="00C87F04"/>
    <w:rsid w:val="00CB2F7A"/>
    <w:rsid w:val="00CB4338"/>
    <w:rsid w:val="00D44EFE"/>
    <w:rsid w:val="00D46333"/>
    <w:rsid w:val="00D66458"/>
    <w:rsid w:val="00DA3247"/>
    <w:rsid w:val="00DA3B04"/>
    <w:rsid w:val="00DD0819"/>
    <w:rsid w:val="00DD15A5"/>
    <w:rsid w:val="00DE3B36"/>
    <w:rsid w:val="00DF102E"/>
    <w:rsid w:val="00E64221"/>
    <w:rsid w:val="00EB5006"/>
    <w:rsid w:val="00EF1565"/>
    <w:rsid w:val="00F97933"/>
    <w:rsid w:val="00FC3071"/>
    <w:rsid w:val="00FE1699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BB86"/>
  <w15:chartTrackingRefBased/>
  <w15:docId w15:val="{523633EB-A43A-4E6D-A060-5682408D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5B75"/>
  </w:style>
  <w:style w:type="paragraph" w:styleId="a3">
    <w:name w:val="header"/>
    <w:basedOn w:val="a"/>
    <w:link w:val="a4"/>
    <w:uiPriority w:val="99"/>
    <w:unhideWhenUsed/>
    <w:rsid w:val="0055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B75"/>
  </w:style>
  <w:style w:type="paragraph" w:styleId="a5">
    <w:name w:val="footer"/>
    <w:basedOn w:val="a"/>
    <w:link w:val="a6"/>
    <w:uiPriority w:val="99"/>
    <w:unhideWhenUsed/>
    <w:rsid w:val="0055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B75"/>
  </w:style>
  <w:style w:type="table" w:styleId="a7">
    <w:name w:val="Table Grid"/>
    <w:basedOn w:val="a1"/>
    <w:uiPriority w:val="39"/>
    <w:rsid w:val="0055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55B75"/>
    <w:rPr>
      <w:color w:val="0563C1" w:themeColor="hyperlink"/>
      <w:u w:val="single"/>
    </w:rPr>
  </w:style>
  <w:style w:type="paragraph" w:styleId="a9">
    <w:name w:val="No Spacing"/>
    <w:uiPriority w:val="1"/>
    <w:qFormat/>
    <w:rsid w:val="00555B75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555B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55B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55B75"/>
    <w:rPr>
      <w:vertAlign w:val="superscript"/>
    </w:rPr>
  </w:style>
  <w:style w:type="character" w:customStyle="1" w:styleId="2">
    <w:name w:val="Основной текст (2)_"/>
    <w:link w:val="20"/>
    <w:rsid w:val="00555B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55B7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55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d">
    <w:name w:val="Placeholder Text"/>
    <w:basedOn w:val="a0"/>
    <w:uiPriority w:val="99"/>
    <w:semiHidden/>
    <w:rsid w:val="00555B75"/>
    <w:rPr>
      <w:color w:val="808080"/>
    </w:rPr>
  </w:style>
  <w:style w:type="table" w:customStyle="1" w:styleId="7">
    <w:name w:val="Сетка таблицы7"/>
    <w:basedOn w:val="a1"/>
    <w:next w:val="a7"/>
    <w:uiPriority w:val="39"/>
    <w:rsid w:val="0055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55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33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12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0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2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D762-593A-4755-BDB5-DE8DAF4E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sergeytsirkun@gmail.com</dc:creator>
  <cp:keywords/>
  <dc:description/>
  <cp:lastModifiedBy>Ivan V.</cp:lastModifiedBy>
  <cp:revision>35</cp:revision>
  <dcterms:created xsi:type="dcterms:W3CDTF">2023-06-07T10:59:00Z</dcterms:created>
  <dcterms:modified xsi:type="dcterms:W3CDTF">2025-01-30T04:23:00Z</dcterms:modified>
</cp:coreProperties>
</file>