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F16A26" w:rsidRPr="00F16A26" w:rsidRDefault="00F16A26" w:rsidP="00F16A26">
      <w:pPr>
        <w:jc w:val="center"/>
        <w:rPr>
          <w:color w:val="002060"/>
        </w:rPr>
      </w:pPr>
      <w:r w:rsidRPr="00F16A26">
        <w:rPr>
          <w:color w:val="002060"/>
        </w:rPr>
        <w:fldChar w:fldCharType="begin"/>
      </w:r>
      <w:r w:rsidRPr="00F16A26">
        <w:rPr>
          <w:color w:val="002060"/>
        </w:rPr>
        <w:instrText xml:space="preserve"> HYPERLINK "https://lms.moi.edu.ru/lntools/mcresource/view/9495/?groupPeriodId=430828&amp;disciplineVersionId=15641&amp;start=1" </w:instrText>
      </w:r>
      <w:r w:rsidRPr="00F16A26">
        <w:rPr>
          <w:color w:val="002060"/>
        </w:rPr>
        <w:fldChar w:fldCharType="separate"/>
      </w:r>
      <w:r w:rsidRPr="00F16A26">
        <w:rPr>
          <w:rStyle w:val="a3"/>
          <w:rFonts w:ascii="Tahoma" w:hAnsi="Tahoma" w:cs="Tahoma"/>
          <w:color w:val="002060"/>
          <w:sz w:val="29"/>
          <w:szCs w:val="29"/>
          <w:u w:val="none"/>
        </w:rPr>
        <w:t> </w:t>
      </w:r>
      <w:r w:rsidRPr="00F16A26">
        <w:rPr>
          <w:rStyle w:val="a3"/>
          <w:rFonts w:ascii="Tahoma" w:hAnsi="Tahoma" w:cs="Tahoma"/>
          <w:b/>
          <w:bCs/>
          <w:color w:val="002060"/>
          <w:sz w:val="29"/>
          <w:szCs w:val="29"/>
          <w:u w:val="none"/>
        </w:rPr>
        <w:t>Финансовый менеджмент</w:t>
      </w:r>
      <w:r w:rsidRPr="00F16A26">
        <w:rPr>
          <w:color w:val="002060"/>
        </w:rPr>
        <w:fldChar w:fldCharType="end"/>
      </w:r>
    </w:p>
    <w:p w:rsidR="00F16A26" w:rsidRPr="00F16A26" w:rsidRDefault="00F16A26" w:rsidP="00F16A26">
      <w:pPr>
        <w:pStyle w:val="a4"/>
        <w:ind w:left="1080"/>
        <w:rPr>
          <w:rFonts w:ascii="Helvetica" w:hAnsi="Helvetica"/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</w:r>
    </w:p>
    <w:p w:rsidR="00F16A26" w:rsidRPr="00F16A26" w:rsidRDefault="00F16A26" w:rsidP="00F16A26">
      <w:pPr>
        <w:pStyle w:val="a4"/>
        <w:ind w:left="1080"/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color w:val="002060"/>
          <w:sz w:val="28"/>
          <w:szCs w:val="28"/>
          <w:shd w:val="clear" w:color="auto" w:fill="F8F8F8"/>
        </w:rPr>
        <w:t>01.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Информационное обеспечение финансового менеджмента представляет собой совокупность информационных ресурсов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организации, используемых в процессе принятия управленческих решений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организации, используемых в процессе финансового анализа § финансовых организаций, используемых в процессе принятия управленческих решений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организации, используемых в процессе подачи заявки на заемный капитал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Целью управления структурой капитала является поиск оптимального соотношения между … капиталом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собственным и заемным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собственным и банковским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собственным и инвестиционным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собственным и кредитным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Коэффициент вариации является инструментом … расчета финансового риска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§ статистического метода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метода экспертных оценок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аналитического способа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Основные функции финансового менеджмента – это планирование, … и контроль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мотивация, организация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регулирование, мотивация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анализ, регулирование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мотивация, анализ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к субъектам управления финансовой деятельностью организации относят …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структурные подразделения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функциональные подразделения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организационную структуру управления финансами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активы и пассивы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Период оборота дебиторской задолженности определяется как отношение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количества дней в периоде к коэффициенту оборачиваемости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коэффициента оборачиваемости дебиторской задолженности к количеству дней в периоде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количества дней в периоде к величине средней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величины средней дебиторской задолженности к количеству дней в периоде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Основная задача финансового менеджмента – …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использование денежного оборота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расчет финансовых рисков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стратегическое планирование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поиск источников и способов финансирования бизнеса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Финансовый менеджмент организации представляет собой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комплекс мероприятий, направленных на приведение в соответствие уровня товарно-материальных запасов организации планируемым объемам производства и продаж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комплекс мероприятий, направленных на формирование капитала, денежных доходов и различных фондов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управление процессами формирования, распределения и использования финансовых ресурсов организации и оптимизацией ее денежных потоков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политику организации в области использования прибыли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Задача финансового анализа – определение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текущего финансового состояния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стратегического развития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объемов расходов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факторов риска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Неверно, что к внешним источникам информации относят 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§ показатели конъюнктуры рынка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§ показатели деятельности конкурентов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нормативно-плановые показатели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нормативно-регулирующие показатели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краткосрочным формам привлечения капитала относят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синдицированный кредит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облигационный заем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овердрафт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проектное финансирование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Целью финансового менеджмента является …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рост рыночной стоимости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оптимизация финансовых ресурсов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сокращение заемного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оптимизация принятия управленческих решений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активы характеризуют имущественные ценности организации, многократно участвующие в хозяйственной деятельности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оборотные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текущие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внеоборотные</w:t>
      </w:r>
      <w:proofErr w:type="spellEnd"/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Интерпретация бета-коэффициента для акций конкретной организации при β = 1 означает, что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инвестирование в акции более рискованно, чем в среднем на рынке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инвестирование в акции менее рискованно, чем в среднем на рынке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акции организации имеют среднюю степень риска, которая сложилась на рынке в целом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инвестирование в акции не является рискованным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по характеру участия в хозяйственном процессе и скорости оборота выделяют … активы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оборотные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текущие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внеоборотные</w:t>
      </w:r>
      <w:proofErr w:type="spellEnd"/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активы характеризуют имущественные ценности организации, обслуживающие текущую деятельность организации и полностью потребляемые в процессе одного производственного цикла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оборотные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текущие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Производственный цикл определяет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денежные средства, используемые для приобретения сырья и материалов, которые в процессе производственной деятельности превращаются в запасы готовой продукции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период полного оборота материальных активов, используемых для обслуживания производственного процесса, начиная с поступления сырья и заканчивая отгрузкой готовой продукции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период полного оборота денежных средств, начиная с момента погашения кредиторской задолженности за полученные сырье и материалы и заканчивая погашением дебиторской задолженности за готовую продукцию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оценка суммы и уровня среднего остатка денежных средств с позиций обеспечения платежеспособности организации, а также эффективности их использования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анализ изучает структуру средств предприятия и их источники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Вертикальный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Горизонтальный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Трендовый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Факторный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Под предельной стоимостью капитала понимается уровень стоимости … его единицы, дополнительно привлекаемой организацией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каждой последующей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каждой постоянной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предельной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каждой новой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анализ позволяет адекватно реагировать на необходимые изменения внутренней и внешней среды в течение дня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Текущий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Оперативный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Перспективный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Факторный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Эквиваленты денежных средств – это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денежные средства на валютном счете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уставный капитал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кредиторская задолженность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высоколиквидные финансовые вложения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анализ проводят для сравнения результатов деятельности предприятия с другими предприятиями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Внутренний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Внешний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Оперативный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Тематический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lastRenderedPageBreak/>
        <w:t>Разработка плана поступления и расходования денежных средств проходит в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два этапа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три этапа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четыре этапа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пять этапов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Автором экономической концепции, согласно которой рыночная стоимость организации и стоимость капитала не зависят от структуры капитала, является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Ф. Модильяни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М. Гордон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Г. Маркович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Э. Альтман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методам управления рисками относится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самоокупаемость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самофинансирование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самострахование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саморегулирование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Более высокому удельному весу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внеоборотных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активов в составе имущества организации должен соответствовать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больший удельный вес долгосрочных источников финансирования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больший удельный вес резервного капитала в составе совокупных пассивов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меньшая доля собственного капитала в составе совокупных пассивов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меньший удельный вес долгосрочных источников финансирования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Кредитование под залог недвижимости представляет собой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лизинг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факторинг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ипотеку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форфейтинг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Бюджет … в первую очередь разрабатывается в процессе операционного планирования производственной деятельности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производства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продаж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доходов и расходов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прямых материальных затрат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… относится к методам оптимизации дефицитного денежного потока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увеличение размера скидок за наличный расчет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частичная или полная предоплата за произведенную продукцию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ускорение инкассации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досрочное погашение долгосрочных кредитов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Бюджет … относится к специальным бюджетам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накладных расходов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налогов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прямых затрат труда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управленческих расходов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 соответствии с российским законодательством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облигации закрепляют право владельца на получение номинальной стоимости облигации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облигации закрепляют право владельца на получение номинальной стоимости облигации или иного имущественного эквивалента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номинал выпущенных облигаций не должен превышать размер уставного капитала либо величину обеспечения, предоставленного третьими лицами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номинал выпущенных облигаций не должен превышать размер уставного капитала либо величину гарантий, предоставленных третьими лицами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недостаткам проведения IPO можно отнести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открытость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обретение рыночной стоимости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обеспечение повышенной ликвидности акций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отсутствие долгового бремени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Денежный поток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постнумерандо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– это денежный поток с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поступлениями в начале периода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поступлениями в конце периода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одинаковыми поступлениями в начале и в конце периода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 состав операционных бюджетов организации входит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прямых затрат на оплату труда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инвестиционный бюджет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налоговый бюджет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движения денежных средств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lastRenderedPageBreak/>
        <w:t>Дивиденд – это часть … пропорционально их долям в уставном капитале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прибыли отчетного периода, выплачиваемая акционерам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доходов отчетного периода, выплачиваемая акционерам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фонда потребления, выплачиваемая акционерам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имущества акционерного общества, изымаемая его акционерами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Величина дисконтированного срока окупаемости … срока окупаемости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не превышает величину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соответствует величине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превышает величину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Замедление оборачиваемости запасов … финансового цикла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увеличению длительности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уменьшению длительности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оказывает никакого влияния на длительность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Влияние роста показателя прибыли на финансовое состояние предприятия, при неизменном показателе заемного капитала, заключается в ...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снижении</w:t>
      </w:r>
      <w:r w:rsidRPr="00F16A26">
        <w:rPr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рентабельности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увеличении чистого денежного потока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увеличении оборачиваемости активов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повышении финансовой устойчивости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При управлении запасами на основе модели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авс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все виды сырья и материалов делятся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 очень дорогие, менее дорогие и малоценные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 очень дефицитные, менее дефицитные и доступные в любое время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 соответствии с ассортиментом готовой продукции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Инструментом оперативного управления денежными потоками предприятия является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доходов и расходов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движения денежных средств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платежный календарь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кредитный план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Если значение критерия «внутренняя норма прибыли» (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irr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) меньше стоимости источника финансирования – проект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рекомендуется к принятию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следует отвергнуть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требует дополнительного финансирования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может быть реализован с меньшими капиталовложениями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входит в состав операционных бюджетов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прямых затрат на оплату труда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Инвестиционный бюджет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Налоговый бюджет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движения денежных средств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Значение критерия оценки инвестиционного проекта «индекс рентабельности» (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рi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) рассчитывается как частное от деления … величину исходной инвестиции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суммы элементов возвратного потока на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суммы наращенных элементов возвратного потока на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суммы дисконтированных элементов возвратного потока на наращенную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суммы дисконтированных элементов возвратного потока на 44.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входит в состав финансовых бюджетов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прямых затрат на оплату труда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Инвестиционный бюджет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Налоговый бюджет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движения денежных средств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одинаковыми поступлениями в начале и в конце периода, он бывает однонаправленный или смешанный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Диверсификация портфеля – это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процесс распределения средств по различным инвестиционным инструментам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процесс замены инструментов с падающей доходностью на инструменты с растущей доходностью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процесс подбора ценных бумаг, имеющих положительную корреляцию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создание фондов внутри организации на случай возникновения возможных финансовых потерь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Наращение денежных средств - это процесс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приведения будущей стоимости денег к их настоящей (текущей) стоимости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приведения настоящей (текущей) стоимости денег к их будущей стоимости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оценки эффективности инвестиционного проекта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расчета расходов на осуществление проекта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lastRenderedPageBreak/>
        <w:t>Проект безусловно рекомендуется к принятию, если значение внутренней нормы прибыли (IRR)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отрицательно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превышает стоимость источника финансирования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превышает уровень инфляции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меньше стоимости источника финансирования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Дивидендная доходность акции рассчитывается как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дивиденд, выплачиваемый по акции/рыночная цена акции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рыночная цена акции/доход на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дивиденд, выплачиваемый по акции/прибыль на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(чистая прибыль – величина дивидендов по привилегированным акциям)/рыночная цена акции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критериям выхода из инвестиционного проекта можно отнести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снижение чистой приведенной стоимости и внутренней нормы прибыли проекта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увеличение срока окупаемости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возрастание продолжительности инвестиционного цикла до начала эксплуатации объекта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снижение чистой приведенной стоимости и внутренней нормы прибыли проекта, увеличение срока окупаемости, а также возрастание продолжительности инвестиционного цикла до начала эксплуатации объекта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... - это показатель, характеризующий спектр усилий, направленных на продвижение предприятия на рынке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Деловая активность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Финансовая устойчивость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Финансовый потенциал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Имущественный потенциал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Основная цель финансового менеджмента – это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обеспечение предприятия источниками финансирования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организация, планирование, контроль и стимулирование использования финансовых ресурсов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максимизация прибыли предприятия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Дивидендный подход стоимости собственного капитала подразумевает, что выплата дивидендов рассматривается как плата за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собственный капитал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заемный капитал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акционерный капитал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участие в прибыли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Дисконтирование денежных средств - это процесс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приведения настоящей (текущей) стоимости денег к их будущей стоимости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расчета расходов на осуществление проекта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приведения будущей стоимости денег к их настоящей (текущей) стоимости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оценки эффективности инвестиционного проект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Эффект финансового рычага способствует росту рентабельности собственного капитала, если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стоимость заемного капитала соответствует рентабельности активов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рентабельность продаж выше процентной ставки за кредит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стоимость заемного капитала выше рентабельности активов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стоимость заемного капитала ниже рентабельности активов организации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Длительность оборота денежных средств может быть уменьшена за счет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сокращения длительности оборота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сокращения периода обращения кредиторской задолженности § увеличения длительности оборота товарно-материальных ценностей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Если норма распределения прибыли на дивиденды равна 0,6, то доля реинвестируемой прибыли равна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0,3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0,5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0,6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0,4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Стоимость … не используется для расчета средневзвешенной стоимости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банковских кредитов и займов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облигаций займов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обыкновенных и привилегированных акций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основных средств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Инвестиционное качество ценной бумаги понимается как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высокая ликвидность, низкий риск при стабильной курсовой стоимости, способность приносить проценты, превышающие уровень среднерыночного процента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высокая ликвидность, способность приносить проценты, находящиеся на уровне среднерыночного процента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способность приносить высокий доход при повышенном риске § способность приносить высокий доход при низком риске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Получение организацией убытка в отчетном периоде при неизменных остальных показателях в финансовой отчетности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снижает показатель фондоотдачи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увеличивает активы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увеличивает финансовую устойчивость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снижает величину чистых активов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капитал – это капитал, привлекаемый для финансирования организации на возвратной основе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Основной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Оборотный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Заемный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внутренним финансовым рискам организации относят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процентный риск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кредитный риск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налоговый риск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риск снижения рентабельности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Дополнительная эмиссия акций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увеличивает собственный капитал и прибыль периода, в котором была эмиссия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увеличивает собственный капитал и не влияет на величину прибыли периода, в котором была эмиссия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увеличивает прибыль периода, в котором была эмиссия, и не влияет на величину собственного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влияет на величину собственного капитала и прибыль периода, в котором была эмиссия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При формировании дивидендной политики необходимо обеспечить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приоритет интересов собственников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приоритет интересов менеджмента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рациональное сочетание интересов собственников и менеджмента организации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lastRenderedPageBreak/>
        <w:t>... учет — это законодательно регламентированная совокупность процедур наблюдения, сбора, измерения, регистрации и обработки информации об имуществе, источниках его формирования, финансовых и хозяйственных операциях предприятия в стоимостной оценке, с целью составления и представления пользователям финансовой отчетности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Аналитический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Статистический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Управленческий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Финансирование оборотных средств преимущественно за счет собственного капитала приводит к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риску неэффективного использования собственных средств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недоиспользованию эффекта финансового рычага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снижению финансовой устойчивости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увеличению прибыли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объектам управления в финансовом менеджменте относят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 отношения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 ресурсы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денежные потоки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совокупность финансовых ресурсов, источники их формирования и финансовые отношения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Понятие «структура капитала» характеризуется как соотношение собственного и … капитала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заемного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банковского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инвестиционного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кредитного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отличительным особенностям портфеля финансовых инвестиций, по сравнению с портфелем реальных инвестиций, относится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более высокая оперативность принятия решений в процессе управления портфелем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более высокий динамизм мониторинга портфеля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более высокая ликвидность и более высокий динамизм мониторинга портфеля, а также более высокая оперативность принятия решений в процессе управления портфелем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более высокая ликвидность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lastRenderedPageBreak/>
        <w:t>Размер ежегодных отчислений в резервный фонд (капитал) определяется в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учетной политике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Гражданском кодексе РФ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Федеральном законе «Об акционерных обществах»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уставе общества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С позиции сторонников теории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модильяни-миллера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варьирование структурой капитала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наращиванию рыночной стоимости фирмы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снижению рыночной стоимости фирмы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может приводить как росту, так и к снижению стоимости фирмы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влияет на рыночную стоимость фирмы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преимуществам использования дополнительной эмиссии акций как способа финансирования можно отнести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то, что она обычно является позитивным сигналом рынку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то, что издержки размещения обыкновенных акций, как правило, ниже, чем другие способы привлечения средств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возможность не выплачивать дивиденды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отсутствие точных сроков возврата привлеченных средств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... – это документ финансовой отчетности, который в денежном выражении и на определенную дату отражает источники формирования денежных средств организации и направления их использования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Бухгалтерский баланс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Отчет о прибылях и убытка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Отчет об изменении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Отчет о движении денежных средств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проблемам, связанным с избыточными запасами, относится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рост количества неликвидных запасов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срыв производственной программы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нарушение ритмичности производства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упущенная выгода из-за недовыпуска готовой продукции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Стоимость привлеченного капитала определяется как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сумма процентов по кредитам и выплаченных дивидендов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отношение расходов, связанных с привлечением финансовых ресурсов, к сумме привлеченных ресурсов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сумма уплаченных процентов по облигациям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сумма уплаченных процентов по кредитам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Коэффициент абсолютной ликвидности показывает, какую часть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краткосрочных обязательств организация может погасить в ближайшее время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всех обязательств организация может погасить в ближайшее время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краткосрочных обязательств организация может погасить, мобилизовав все оборотные активы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долгосрочных обязательств организация может погасить в ближайшее время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Уменьшение суммы оборотных активов … коэффициента обеспеченности собственными средствами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оказывает никакого влияния на значение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приводит к увеличению значения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уменьшению значения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к способам снижения рисков невозврата дебиторской задолженности относят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резервирование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диверсификацию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лимитирование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хеджирование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Финансовая стратегия не должна обеспечивать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финансовую устойчивость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укрепление имиджа организации во внешней среде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снижение инвестиционной привлекательности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повышение рыночной стоимости организации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Показатели рентабельности работы предприятия характеризуют ...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экономический эффект работы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экономическую эффективность работы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оборачиваемость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финансовую устойчивость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Коэффициент оборачиваемости … – это показатель, характеризующий скорость оборота задолженности предприятия поставщикам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основных средств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активов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кредиторской задолженности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Коэффициент финансового рычага характеризует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финансовую устойчивость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ликвидность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платежеспособность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рентабельность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Краткосрочные кредиты – это кредиты, предоставленные на срок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 6 месяцев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до 1 года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 1 года до 3 лет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более 3 лет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Потребность во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внеоборотных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активах покрывается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собственным капиталом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уставным капиталом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долгосрочными кредитами и займами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собственным капиталом и </w:t>
      </w:r>
      <w:proofErr w:type="gram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долгосрочными кредитами</w:t>
      </w:r>
      <w:proofErr w:type="gram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и займами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Критерием экономической целесообразности затрат являет(ют)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ся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дополнительная прибыль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предотвращенные убытки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дополнительная прибыль и предотвращенные убытки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Критерий «Внутренняя норма прибыли» (IRR) означает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минимально допустимый уровень затрат по финансированию проекта, при достижении которого реализация проекта не приносит экономического эффекта, но и не дает убытка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максимально достижимый уровень рентабельности инвестиционного проекта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максимально допустимый уровень затрат по финансированию проекта, при достижении которого реализация проекта не приносит экономического эффекта, но и не дает убытка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минимально достижимый уровень рентабельности инвестиционного проекта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Метод чистой приведенной стоимости используется для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оценки фондоотдачи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оценки эффективности инвестиционных проектов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прогнозирования возможного банкротства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анализа оборачиваемости собственного капитала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lastRenderedPageBreak/>
        <w:t>Модель … предполагает создание страхового остатка денежных средств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Модильяни-Миллера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Гордона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Баумоля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Миллера-Орра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Право на участие в управлении деятельностью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ао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предоставляет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обыкновенная акция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привилегированная акция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коносамент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Средневзвешенная стоимость капитала рассчитывается исходя из стоимости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собственного и заемного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заемного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капитала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Выплата дивидендов акциями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уменьшению собственного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уменьшению нераспределенной прибыли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увеличению собственного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влияет на величину собственного капитала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На уровень финансовой устойчивости организации влияет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величина оборотных активов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соотношение собственного и заемного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соотношение денежных средств и заемного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соотношение наличных денежных средств и кредиторской задолженности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Финансовый и операционный циклы отличаются друг от друга на период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инкассирования выручки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омертвления средств в запасах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погашения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погашения кредиторской задолженности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Под понятием финансовая устойчивость понимается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степень обеспеченности организации собственными оборотными средствами и денежными активами, необходимыми для обеспечения платежеспособности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зависимость организации от конъюнктуры рынков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независимость организации от внешних источников финансирования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наличие у организации собственного капитала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… относится к методам оптимизации избыточного денежного потока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использование современных форм рефинансирования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ускорение периода разработки и реализации инвестиционных проектов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формирование портфеля финансовых инвестиций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диверсификация операционной деятельности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... - это уровень стоимости каждой новой единицы капитала, дополнительно привлекаемой организацией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Средневзвешенная стоимость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Предельная стоимость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Стоимость привлечения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Стоимость размещения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Эффект финансового рычага зависит от доли … заемных ресурсов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всех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бесплатных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кредитных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банковских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... относят к объектам управления финансовой деятельностью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денежные потоки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 результаты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 риски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маркетинговые исследования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… относятся к внутренним субъектам финансового анализа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учредители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акционеры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финансовые менеджеры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аудиторы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С позиции сторонников теории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модильяни-миллера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привлечение заемного капитала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как правило, влияет на величину WACC в сторону увеличения § как правило, влияет на величину WACC в сторону уменьшения § может влиять на величину WACC как в сторону увеличения, так и уменьшения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как правило, никак не влияет на величину WACC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… является задачей финансового планирования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прогнозирование будущего финансового состояния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стандартизация финансовой информации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сопоставление фактических и плановых результатов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прогнозирование профицита бюджета организации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Финансовый менеджмент как система управления представляет собой: 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§ инструменты управления организацией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методы и приемы управления организацией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совокупность финансовых отношений в процессе движения финансовых ресурсов организации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управление финансовой деятельностью субъектов и объектов организации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в числе основоположников концепции противоречия интересов формирования структуры капитала –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X. Де-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Анжело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и Р.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Масюлис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Р.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Масюлис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и Дж. Уорнер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Ф. Модильяни и М. Миллер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М. Гордон и М.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Дженсен</w:t>
      </w:r>
      <w:proofErr w:type="spellEnd"/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С позиции сторонников традиционного подхода к управлению капиталом привлечение заемного капитала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как правило, влияет на величину WACC в сторону увеличения § как правило, влияет на величину WACC в сторону уменьшения § может влиять на величину WACC как в сторону увеличения, так и уменьшения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как правило, никак не влияет на величину WACC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Неверно, что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 xml:space="preserve"> активы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подвержены моральному износу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обладают слабой ликвидностью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плохо поддаются оперативному управлению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подвержены потерям от инфляции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Величина чистого оборотного капитала рассчитывается по формуле «…»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§ запасы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 xml:space="preserve"> НДС по приобретенным ценностям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 xml:space="preserve"> денежные средства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уставный капитал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 xml:space="preserve"> резервный капитал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оборотные активы – краткосрочные обязательства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собственный капитал –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активы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Схема простых процентов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§ предполагает капитализацию процентов лишь для краткосрочных финансовых операций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предполагает капитализацию процентов лишь для долгосрочных финансовых операций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не предполагает капитализации процентов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предполагает капитализацию процентов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для … предназначены средства резервного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начисления дивидендов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погашения облигаций общества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выкупа собственных акций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покрытия убытков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Проект рекомендуется к принятию, если значение индекса рентабельности (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рi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)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отрицательно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больше нуля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больше единицы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превышает темп инфляции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Оптимальный уровень денежных средств организации при прогнозируемом характере денежных поступлений и выплат определяется с помощью модели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Модильяни-Миллера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Баумоля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Миллера-Орра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Гордона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к вариантам политики формирования оборотных активов организации относят … политику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консервативную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умеренную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агрессивную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оптимизационную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Увеличение скорости оборота дебиторской задолженности … операционного цикла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не оказывает никакого влияния на длительность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приводит к увеличению длительности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приводит к уменьшению длительности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к показателям оценки стоимости капитала относят … стоимость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средневзвешенную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предельную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нормативну</w:t>
      </w:r>
      <w:proofErr w:type="spellEnd"/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… относится к специальным бюджетам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доходов и расходов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Кредитный план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производственных расходов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Бюджет коммерческих расходов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Номинальная стоимость всех выпущенных обществом облигаций не должна превышать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размер уставного капитала или обеспечения третьих лиц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величину чистых активов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сумму величин уставного капитала и реинвестированной прибыли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величину обыкновенного акционерного капитала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К краткосрочным мерам сокращения оттока денежных средств можно отнести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реструктуризацию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сокращение затрат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использование предоплаты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привлечение внешних источников краткосрочного финансирования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Номинальная стоимость размещенных привилегированных акций не должна превышать 25%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уставного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стоимости размещенных обыкновенных акций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чистых активов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совокупных активов</w:t>
      </w:r>
    </w:p>
    <w:p w:rsidR="00F16A26" w:rsidRPr="00F16A26" w:rsidRDefault="00F16A26" w:rsidP="00F16A26">
      <w:pPr>
        <w:pStyle w:val="a4"/>
        <w:numPr>
          <w:ilvl w:val="0"/>
          <w:numId w:val="6"/>
        </w:numPr>
        <w:rPr>
          <w:color w:val="002060"/>
          <w:sz w:val="28"/>
          <w:szCs w:val="28"/>
          <w:highlight w:val="yellow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Эффект финансового рычага определяет…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рациональность привлечения заемного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отношение оборотных активов к краткосрочным пассивам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структуру финансового результата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структуру затрат на производство и реализацию продукции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118. Норма дивидендных выплат определяется как отношение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дивиденда на акцию к прибыли на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прибыли на акцию к цене за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дивиденда на акцию к дивидендной доходности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дивидендной доходности к цене за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119. Оборачиваемость дебиторской задолженности определяется как отношение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оборотных активов к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выручки от реализации к средней величине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средней величины дебиторской задолженности к выручке от реализации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сомнительной дебиторской задолженности к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120. – это наблюдение за состоянием и развитием бизнеса контрагентов и конкурентов по определенным направлениям с целью совершенствования деятельности собственного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Мониторинг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Факторинг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Маркетинг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Андеррайтинг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121. Оптимальный уровень денежных средств организации при случайном характере денежных поступлений и выплат определяется с помощью модели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Модильяни-Миллера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Гордона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Баумоля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Миллера-Орра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122. … рассчитывается как отношение рыночной цены акции к доходу на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Ценность акции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Дивидендная доходность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Дивидендный выход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Доход на акцию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123. Организации для мобилизации финансовых ресурсов на финансовом рынке используют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инвестиции в ценные бумаги и основные фонды предприятий § уплату налогов и сборов в бюджетную систему РФ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привлечение денежных средств в депозиты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банковские кредиты, займы, выпуск долговых ценных бумаг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максимизация рыночной стоимости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124. Схема сложных процентов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предполагает капитализацию процентов только для долгосрочных финансовых операций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предполагает капитализацию процентов только для краткосрочных финансовых операций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предполагает капитализации процентов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предполагает капитализацию процентов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125. … это основное направление сокращения «омертвленного»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Оптимизация запасов и незавершенного производства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Минимизация остатков средств на расчетном счете и кассовой наличности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Сокращение низкодоходной части фондового портфеля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Увеличение высокодоходной части фондового портфеля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126. Основоположники концепции индифферентности структуры капитала –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X. Де-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Анжело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и Р.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Масюлис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Р.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Масюлис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и Дж. Уорнер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Ф. Модильяни и М. Миллер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М. Гордон и М.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Дженсен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127. … относятся к производным ценным бумагам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Векселя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Опционы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128. Перспективное финансовое планирование разрабатывается на срок до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3 лет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5 лет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10 лет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15 лет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129. ... цикл - это период оборота денежных средств, который начинается с погашения кредиторской задолженности по обязательствам и заканчивается получением денег от покупателей и взысканием дебиторской задолженности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Коммерческий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Операционный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Финансовый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Производственный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130. … требует обязательной государственной регистрации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Облигационный заем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Вексельный заем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Коммерческий кредит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Синдицированный кредит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131. Рекомендуемое значение коэффициента текущей ликвидности –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≥ 2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&gt;3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≥ 1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132. … подход к управлению оборотными активами обеспечивает наиболее оптимальное сочетание риска и эффективности использования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Умеренный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Агрессивный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Консервативный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133. … подход к управлению оборотными активами предусматривает минимизацию всех форм резервов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Консервативный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Умеренный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Агрессивный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134. Существует …, которые отражают различные подходы оптимизации структуры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две концепции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четыре концепции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пять концепций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семь концепций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135. Показатель, отражающий величину ставки дисконтирования, при которой доходы по проекту равны инвестиционным затратам, - это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коэффициент эффективности инвестиций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внутренняя норма прибыли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индекс рентабельности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чистая приведенная стоимость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136. Остаточная политика дивидендных выплат соответствует … подходу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консервативному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умеренному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агрессивному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137. При прочих равных условиях отчисления в резервный капитал …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уменьшают величину собственного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увеличивают величину собственного капитала, если это предусмотрено в учредительных документах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увеличивают величину собственного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не меняют величины собственного капитала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138. Проект … при положительном значении NPV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не является ни прибыльным, ни убыточным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является убыточным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является прибыльным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139. … – это отношение величины прибыли на одну обыкновенную акцию к ее рыночной цене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Эффективность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Рентабельность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Доходность акции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140. Процесс бюджетирования "сверху вниз"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характеризуется позитивным отношением менеджеров на более низких уровнях управления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требует наличия генеральных бюджетных директив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лучше отражает организационные цели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осуществляется работниками, непосредственно участвующими в процессе производства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141.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Неверно, что … относится к методам управления рисками</w:t>
      </w:r>
      <w:r w:rsidRPr="00F16A26">
        <w:rPr>
          <w:rFonts w:ascii="Helvetica" w:hAnsi="Helvetica"/>
          <w:color w:val="002060"/>
          <w:shd w:val="clear" w:color="auto" w:fill="F8F8F8"/>
        </w:rPr>
        <w:t xml:space="preserve"> 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§ хеджирование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сертификация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диверсификация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самострахование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142.Согласно требованиям законодательства доля чистой прибыли, ежегодно отчисляемой в резервный фонд (капитал), не может быть менее ...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15%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10%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1%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5%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143. … создаются для обеспечения текущей сбытовой деятельности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lastRenderedPageBreak/>
        <w:t xml:space="preserve"> § Запасы сырья и материалов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Сезонные запасы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Запасы готовой продукции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собственного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144.… – это расширение сферы деятельности фирмы на различных направлениях для минимизации рисков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Сертификация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Унификация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Диверсификация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Стратификация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145.Средства резервного капитала предназначены для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приобретения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внеоборотных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активов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выплаты процентов по облигациям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начисления дивидендов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softHyphen/>
        <w:t>покрытия убытков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146. … – это механизм минимизации рисков, направленный на использование в финансовой деятельности организации производных финансовых инструментов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Страхование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>Лимитирование</w:t>
      </w:r>
      <w:proofErr w:type="spellEnd"/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Хеджирование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Избежание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8F8F8"/>
        </w:rPr>
        <w:t>147. … – это отношение чистой приведенной стоимости притоков денежных средств, образовавшихся в результате реализации инвестиционного проекта, к сумме первоначальных затрат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Внутренняя норма прибыли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Модифицированная норма прибыли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Коэффициент эффективности инвестиций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  <w:r w:rsidRPr="00F16A26">
        <w:rPr>
          <w:rFonts w:ascii="Helvetica" w:hAnsi="Helvetica"/>
          <w:color w:val="002060"/>
          <w:sz w:val="28"/>
          <w:szCs w:val="28"/>
          <w:shd w:val="clear" w:color="auto" w:fill="F8F8F8"/>
        </w:rPr>
        <w:t xml:space="preserve"> § Индекс рентабельности инвестиций 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8F8F8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57. Величина оборотного капитала при проведении анализа текущей платежеспособности, представляемой собой: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долю активного предприятия в составе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внеоборотных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активов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+сумму превышения оборотных активов над внешними обязательствами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сумму внешних обязательств фирмы нарастающим итогом за год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lastRenderedPageBreak/>
        <w:t>56. Недостаток собственных оборотных средств предприятия - это характеристика: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абсолютной финансовой устойчивости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+нормальной финансовой устойчивости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неустойчивого финансового состояния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кризисного финансового состояния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55. Наиболее срочными обязательствами среди перечисленных ниже являются: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денежные средства и краткосрочные финансовые вложения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долгосрочные обязательства предприятия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собственный капитал предприятия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+краткосрочные кредиты банков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54. Наличие у предприятия денежных средств и их эквивалентов, достаточных для расчета по кредиторской задолженности, требующей немедленного погашения, это: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ликвидность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+платежеспособность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платежный излишек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53. Коэффициент выбытия основных средств рассчитывается с учетом: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+величины основных средств на начало отчетного периода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величины основных средств на конец отчетного периода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износа основных средств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основных средств, поступивших в течение отчетного периода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средней величины основных средств за отчетный период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52. Вставьте пропущенную фразу: «одним и основных условий финансовой устойчивости предприятия является приток денежных средств...»: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«... от текущей деятельности предприятия...»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«... покрывающий расходы по текущий деятельности...»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«.. .обеспечивающий покрытие его краткосрочных обязательств...»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+«...обеспечивающий покрытие его обязательств...»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51. Ранжирование дебиторской задолженности по различным срокам оплаты позволяет выявить: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+величину неоправданной дебиторской задолженности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величину резерва за счет оправданной дебиторской задолженности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величину неучтенной дебиторской задолженности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изменение дебиторской задолженности по сравнению с предшествующим периодом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1"/>
          <w:szCs w:val="21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50. Наиболее значимым из коэффициентов платежеспособности для инвесторов предприятия является: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абсолютной ликвидности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ликвидности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+коэффициент покрытия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49. Способность предприятия превращать свои активы в денежные средства - это: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+ликвидность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деловая активность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платежеспособность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1"/>
          <w:szCs w:val="21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48. Оборотные активы предприятия не включают в себя: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запасы предприятия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дебиторскую задолженность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незавершенное производство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+долгосрочные финансовые вложения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47. Характеристика относительных темпов роста/снижения показателей производится на основе: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вертикального баланса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+горизонтального баланса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бухгалтерского баланса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46. Краткосрочные пассивы предприятия включают в себя: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заемные средства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+кредиторскую задолженность предприятия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денежные средства и краткосрочные финансовые вложения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lastRenderedPageBreak/>
        <w:t>45. Определение удельного веса отдельных статей в итоге баланса и оценка его изменений производится на основе: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+вертикального баланса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горизонтального баланса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бухгалтерского баланса предприятия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44. Показатель, определяющий величину среднегодовой стоимости основных средств (фондов) приходящуюся на 1 рубль выручки – это …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фондоемкость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фондоотдача;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фондорентабельность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фондовооруженность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.</w:t>
      </w:r>
    </w:p>
    <w:p w:rsidR="00F16A26" w:rsidRPr="00F16A26" w:rsidRDefault="00F16A26" w:rsidP="00F16A26">
      <w:pPr>
        <w:pStyle w:val="a4"/>
        <w:rPr>
          <w:color w:val="002060"/>
          <w:sz w:val="28"/>
          <w:szCs w:val="28"/>
          <w:shd w:val="clear" w:color="auto" w:fill="FFFFFF"/>
        </w:rPr>
      </w:pPr>
    </w:p>
    <w:p w:rsidR="00F16A26" w:rsidRPr="00F16A26" w:rsidRDefault="00F16A26" w:rsidP="00F16A26">
      <w:pPr>
        <w:pStyle w:val="a4"/>
        <w:numPr>
          <w:ilvl w:val="0"/>
          <w:numId w:val="7"/>
        </w:numPr>
        <w:rPr>
          <w:color w:val="002060"/>
          <w:sz w:val="28"/>
          <w:szCs w:val="28"/>
          <w:shd w:val="clear" w:color="auto" w:fill="FFFFFF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На уровень финансовой устойчивости организации влияет ...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соотношение наличных денежных средств и кредиторской задолженности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(+)соотношение собственного и заемного капитала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соотношение денежных средств и заемного капитала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величина оборотных активов предприятия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2. ... - это документ финансовой отчетности, который в денежном выражении и на определенную дату отражает источники формирования денежных средств организации и направления их использования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(+)Бухгалтерский баланс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Отчет о прибылях и убытках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Отчет об изменении капитала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Отчет о движении денежных средств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3. К отличительным особенностям портфеля финансовых инвестиций, по сравнению с портфелем реальных инвестиций, относится ...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более высокая оперативность принятия решений в процессе управления портфелем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более высокий динамизм мониторинга портфеля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(+)более высокая ликвидность и более высокий динамизм мониторинга портфеля, а также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болеевысокая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оперативность принятия решений в процессе управления портфелем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более высокая ликвидность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4. Организации для мобилизации финансовых ресурсов на финансовом рынке используют ...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инвестиции в ценные бумаги и основные фонды предприятий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уплату налогов и сборов в бюджетную систему РФ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привлечение денежных средств в депозиты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(+)банковские кредиты, займы, выпуск долговых ценных бумаг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5. К краткосрочным формам привлечения капитала относят …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облигационный заем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проектное финансирование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(+)овердрафт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синдицированный кредит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6. Кредитование под залог недвижимости представляет собой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факторинг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(+)ипотеку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форфейтинг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лизинг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7. Краткосрочные кредиты – это кредиты, предоставленные на срок ...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до 6 месяцев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(+)до 1 года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 1 года до 3 лет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более 3 лет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8. Схема простых процентов …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предполагает капитализацию процентов лишь для краткосрочных финансовых операций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предполагает капитализацию процентов лишь для долгосрочных финансовых операций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(+)не предполагает капитализации процентов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предполагает капитализацию процентов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9. Схема сложных процентов …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предполагает капитализацию процентов только для 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долгосрочных финансовых операций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предполагает капитализацию процентов только для краткосрочных финансовых операций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не предполагает капитализации процентов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(+)предполагает капитализацию процентов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10. Что входит в состав постоянных активов?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+Раздел I «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активы» Бухгалтерского баланса;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Раздел II «Оборотные активы» Бухгалтерского баланса;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Раздел II «Оборотные активы» за минусом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Раздел I «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активы» за минусом Незавершенного строительства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11. Что входит в состав текущих обязательств?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Раздел III «Капитал и резервы»;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Раздел IV «Долгосрочные обязательства»;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+Раздел V «Краткосрочные обязательства»;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Все вышеперечисленное;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12. Увеличение доли собственных средств приводит к: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расширению масштабов производства;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сокращению хозяйственной деятельности;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снижению платежеспособности;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+повышению финансовой устойчивости.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13. Наименее ликвидной частью оборотного капитала организации является: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краткосрочная дебиторская задолженность;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+деньги и их эквиваленты;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краткосрочное финансовое вложение;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товарно-материальные запасы.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14. Чистый оборотный капитал организации представляет собой разницу между: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+оборотными активами и краткосрочными обязательствами;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оборотными активами и долгосрочными обязательствами;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внеоборотными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активами и краткосрочными обязательствами;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внеоборотными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активами и долгосрочными обязательствами.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15. Величина собственных оборотных средств организации представляет собой разницу между: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+собственным капиталом и оборотными активами;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собственным капиталом и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внеоборотными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собственным капиталом и краткосрочными обязательствами;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собственным капиталом и долгосрочными обязательствами.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16. Какие статьи баланса характеризуют стоимость имущества организации: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+статьи разделов «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активы» и «Оборотные активы»;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статьи разделов «Капитал и резервы», «Долгосрочные обязательства» и «Краткосрочные обязательства»;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статьи разделов «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активы» и «Капитал и резервы»;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все вышеперечисленные.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 xml:space="preserve">17. Что относится к </w:t>
      </w:r>
      <w:proofErr w:type="spellStart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медленнореализуемым</w:t>
      </w:r>
      <w:proofErr w:type="spellEnd"/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 xml:space="preserve"> активам?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+Запасы + НДС + долгосрочная дебиторская задолженность + прочие оборотные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Запасы + НДС + краткосрочная дебиторская задолженность + прочие оборотные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Денежные средства + краткосрочные финансовые вложения;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Внеоборотные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 xml:space="preserve"> активы.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18. Из приведенных ниже активов выберите наиболее ликвидный: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производственные запасы;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дебиторская задолженность;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+краткосрочные финансовые вложения;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расходы будущих периодов.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19. Из приведенных ниже активов выберите наименее ликвидный: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денежные средства;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+дебиторская задолженность;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краткосрочные финансовые вложения;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расходы будущих периодов.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20. Какие из перечисленных статей пассивов относятся к постоянным: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+собственный капитал и приравненные к нему средства;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расчеты с кредиторами;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краткосрочные кредиты и займы;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долгосрочные кредиты и займы.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21. К быстрореализуемым активам относятся: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денежные средства;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краткосрочные финансовые вложения;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+краткосрочная дебиторская задолженность;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НДС.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22. Баланс считается абсолютно ликвидным в случае выполнения следующих условий: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+А1 ≥ П1 А2 ≥ П2 А3 ≥ П3 А4 ≤ П4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А1 ≥ П1 А2 ≤ П2 А3 = П3 А4 ≥ П4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А1 ≤ П1 А2 ≥ П2 А3 ≤ П3 А4 ≥ П4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А1 ≥ П1 А2 ≥ П2 А3 ≤ П3 А4 ≥ П4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23. Ликвидность актива представляет собой: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способность организации отвечать по своим обязательствам;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скорость оборота финансовых ресурсов организации за определенный временной период;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независимость организации от внешних источников финансирования;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+способность актива трансформироваться в денежные средства за определенный временной период.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24. Наличие у организации денежных средств, достаточных для расчета по кредиторской задолженности, требующей немедленного погашения – это: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ликвидность;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+платежеспособность;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оборачиваемость;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платежный излишек.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 xml:space="preserve">25. Для оценки платежеспособности организации 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lastRenderedPageBreak/>
        <w:t>используется: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+коэффициент абсолютной ликвидности;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оборачиваемости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рентабельности собственного капитала;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финансовой устойчивости.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26. Коэффициент срочной ликвидности показывает: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долгосрочных обязательств организация может погасить, мобилизовав абсолютно ликвидные и быстрореализуемые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долгосрочных обязательств организация может погасить, мобилизовав все оборотные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+какую часть краткосрочных обязательств организация может погасить, мобилизовав абсолютно ликвидные и быстрореализуемые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краткосрочных обязательств организация может погасить, мобилизовав все оборотные активы.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27. Коэффициент абсолютной ликвидности показывает: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+какую часть краткосрочных обязательств организация может погасить в ближайшее время;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всех обязательств организация может погасить в ближайшее время;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краткосрочных обязательств организация может погасить, мобилизовав все оборотные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долгосрочных обязательств организация может погасить в ближайшее время.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28. Коэффициент текущей ликвидности показывает: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+какую часть краткосрочных обязательств организация может погасить, мобилизовав часть оборотных активов;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долгосрочных обязательств организация может погасить, мобилизовав абсолютно ликвидные и быстро реализуемые активы;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долгосрочных обязательств организация может погасить в ближайшее время;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какую часть краткосрочных обязательств организация может погасить в ближайшее время.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lastRenderedPageBreak/>
        <w:t>29. По какой формуле можно сделать прогноз платежеспособности на основе сравнения будущих поступлений и платежей: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А1 – П1;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А2 – П2;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+А3 – П3;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(А1+ А2) – (П1+ П2).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30. Предприятие считается платежеспособным, если соблюдается следующее условие: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+ОА ≥ КО или СОС ≥ СО;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ОА ≥ КО или СОС ≤ СО;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ОА ≤ КО или СОС ≥ СО;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ОА ≤ КО или СОС ≤ СО;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31. Коэффициент финансовой независимости рассчитывается как отношение: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+собственного капитала к валюте баланса;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собственного капитала к заемному капиталу;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заемного капитала к собственному капиталу;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заемного капитала к валюте баланса.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32. Какой коэффициент показывает какая часть оборотных активов финансируется за счет собственных средств?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финансовой независимости в части формирования запасов и затрат;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+Коэффициент обеспеченности собственными источниками финансирования;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финансовой независимости;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финансовой устойчивости.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33. Если коэффициент финансового рычага равен 1, что это значит?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 Что 1 рубль заемного капитала приходится на 1 рубль собственного капитала;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Что 1 рубль собственного капитала приходится на 1 рубль заемного капитала;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Что 1 рубль активов приходится на 1 рубль собственного капитала;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Что 1 рубль собственного капитала приходится на 1 рубль активов.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34. Какое соотношение кредиторской и дебиторской задолженности наиболее выгодно предприятию: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+К/Д &gt; 1;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К/Д &lt; 1;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К/Д = 1;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К/Д = 0.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35. По расчетам абсолютных показателей финансовой устойчивости модель (0;1;1) соответствует: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абсолютной финансовой устойчивости;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+нормальной финансовой устойчивости 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неустойчивому финансовому состоянию;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кризисное (критическое) финансовое состояние.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36. Показатели оборачиваемости характеризуют: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платежеспособность;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рентабельность;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+деловую активность;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финансовую устойчивость.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37. Анализ, который позволяет установить, насколько рационально предприятие управляет собственными и заемными средствами в течение анализируемого периода – это анализ: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платежеспособности;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рентабельности;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ликвидности;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+финансовой устойчивости.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38. Показатель, характеризующий период времени за который предприятие покрывает срочную задолженность – это …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оборачиваемости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коэффициент оборачиваемости кредиторской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продолжительность оборота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+продолжительность оборота кредиторской задолженности.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lastRenderedPageBreak/>
        <w:t>39. Период оборота дебиторской задолженности определяется как: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+отношение количества дней в периоде к коэффициенту оборачиваемости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отношение коэффициента оборачиваемости дебиторской задолженности к количеству дней в периоде;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отношение количества дней в периоде к средней величине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отношение средней величины дебиторской задолженности к количеству дней в периоде;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40. Показатель, характеризующий отношение стоимости произведенной продукции к среднегодовой стоимости основных средств – это: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фондоемкость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+фондоотдача;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фондорентабельность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proofErr w:type="spellStart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фондовооруженность</w:t>
      </w:r>
      <w:proofErr w:type="spellEnd"/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41. Оборачиваемость кредиторской задолженности определяется как отношение: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+выручки от реализации к средней величине кредиторской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средней величины кредиторской задолженности к средней величине дебиторской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оборотных активов к кредиторской задолженности;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средней величины дебиторской задолженности к выручке от реализации.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42. Коэффициент рентабельности продаж – это: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+отношение прибыли от продаж к выручке от продаж;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отношение чистой прибыли к выручке от продаж;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отношение чистой прибыли к величине активов;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отношение себестоимости к выручке от продаж;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43. Коэффициент рентабельности собственного капитала отражает: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величину прибыли от продаж, приходящейся на каждый рубль собственного капитала;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lastRenderedPageBreak/>
        <w:t>величину выручки, приходящейся на каждый рубль собственного капитала;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+величину чистой прибыли, приходящейся на каждый рубль собственного капитала;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величину себестоимости, приходящейся на каждый рубль собственного капитала.</w:t>
      </w:r>
    </w:p>
    <w:p w:rsidR="00F16A26" w:rsidRPr="00F16A26" w:rsidRDefault="00F16A26" w:rsidP="00F16A26">
      <w:pPr>
        <w:pStyle w:val="a4"/>
        <w:ind w:left="1080"/>
        <w:rPr>
          <w:color w:val="002060"/>
          <w:sz w:val="28"/>
          <w:szCs w:val="28"/>
          <w:shd w:val="clear" w:color="auto" w:fill="FFFFFF"/>
        </w:rPr>
      </w:pPr>
    </w:p>
    <w:tbl>
      <w:tblPr>
        <w:tblW w:w="7596" w:type="dxa"/>
        <w:shd w:val="clear" w:color="auto" w:fill="FEFEF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9"/>
        <w:gridCol w:w="4657"/>
      </w:tblGrid>
      <w:tr w:rsidR="00F16A26" w:rsidRPr="00F16A26" w:rsidTr="001A7E4D">
        <w:tc>
          <w:tcPr>
            <w:tcW w:w="3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A26" w:rsidRPr="00F16A26" w:rsidRDefault="00F16A26" w:rsidP="001A7E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highlight w:val="yellow"/>
                <w:bdr w:val="none" w:sz="0" w:space="0" w:color="auto" w:frame="1"/>
                <w:lang w:eastAsia="ru-RU"/>
              </w:rPr>
              <w:t>Бюджет, основанный на добавлении очередного бюджетного периода при окончании текущего,– это …</w:t>
            </w:r>
          </w:p>
        </w:tc>
        <w:tc>
          <w:tcPr>
            <w:tcW w:w="5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A26" w:rsidRPr="00F16A26" w:rsidRDefault="00F16A26" w:rsidP="001A7E4D">
            <w:pPr>
              <w:numPr>
                <w:ilvl w:val="0"/>
                <w:numId w:val="8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b/>
                <w:bCs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бюджет «от достигнутого»</w:t>
            </w:r>
          </w:p>
          <w:p w:rsidR="00F16A26" w:rsidRPr="00F16A26" w:rsidRDefault="00F16A26" w:rsidP="001A7E4D">
            <w:pPr>
              <w:numPr>
                <w:ilvl w:val="0"/>
                <w:numId w:val="8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прогнозный бюджет</w:t>
            </w:r>
          </w:p>
          <w:p w:rsidR="00F16A26" w:rsidRPr="00F16A26" w:rsidRDefault="00F16A26" w:rsidP="001A7E4D">
            <w:pPr>
              <w:numPr>
                <w:ilvl w:val="0"/>
                <w:numId w:val="8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гибкий бюджет</w:t>
            </w:r>
          </w:p>
          <w:p w:rsidR="00F16A26" w:rsidRPr="00F16A26" w:rsidRDefault="00F16A26" w:rsidP="001A7E4D">
            <w:pPr>
              <w:numPr>
                <w:ilvl w:val="0"/>
                <w:numId w:val="8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оперативный бюджет</w:t>
            </w:r>
          </w:p>
        </w:tc>
      </w:tr>
    </w:tbl>
    <w:p w:rsidR="00F16A26" w:rsidRPr="00F16A26" w:rsidRDefault="00F16A26" w:rsidP="00F16A26">
      <w:pPr>
        <w:pStyle w:val="a4"/>
        <w:ind w:left="1080"/>
        <w:rPr>
          <w:color w:val="002060"/>
          <w:sz w:val="28"/>
          <w:szCs w:val="28"/>
          <w:shd w:val="clear" w:color="auto" w:fill="F8F8F8"/>
        </w:rPr>
      </w:pPr>
    </w:p>
    <w:tbl>
      <w:tblPr>
        <w:tblW w:w="7596" w:type="dxa"/>
        <w:shd w:val="clear" w:color="auto" w:fill="FEFEF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3"/>
        <w:gridCol w:w="4623"/>
      </w:tblGrid>
      <w:tr w:rsidR="00F16A26" w:rsidRPr="00F16A26" w:rsidTr="001A7E4D">
        <w:tc>
          <w:tcPr>
            <w:tcW w:w="3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A26" w:rsidRPr="00F16A26" w:rsidRDefault="00F16A26" w:rsidP="001A7E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highlight w:val="yellow"/>
                <w:bdr w:val="none" w:sz="0" w:space="0" w:color="auto" w:frame="1"/>
                <w:lang w:eastAsia="ru-RU"/>
              </w:rPr>
              <w:t>Выплату минимального стабильного размера дивидендов с надбавкой в различные периоды предполагает … дивидендная политика</w:t>
            </w:r>
          </w:p>
        </w:tc>
        <w:tc>
          <w:tcPr>
            <w:tcW w:w="5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A26" w:rsidRPr="00F16A26" w:rsidRDefault="00F16A26" w:rsidP="001A7E4D">
            <w:pPr>
              <w:numPr>
                <w:ilvl w:val="0"/>
                <w:numId w:val="9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консервативная</w:t>
            </w:r>
          </w:p>
          <w:p w:rsidR="00F16A26" w:rsidRPr="00F16A26" w:rsidRDefault="00F16A26" w:rsidP="001A7E4D">
            <w:pPr>
              <w:numPr>
                <w:ilvl w:val="0"/>
                <w:numId w:val="9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агрессивная</w:t>
            </w:r>
          </w:p>
          <w:p w:rsidR="00F16A26" w:rsidRPr="00F16A26" w:rsidRDefault="00F16A26" w:rsidP="001A7E4D">
            <w:pPr>
              <w:numPr>
                <w:ilvl w:val="0"/>
                <w:numId w:val="9"/>
              </w:numPr>
              <w:spacing w:after="0" w:line="240" w:lineRule="auto"/>
              <w:ind w:left="564"/>
              <w:textAlignment w:val="baseline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F16A26">
              <w:rPr>
                <w:rFonts w:ascii="Times New Roman" w:eastAsia="Times New Roman" w:hAnsi="Times New Roman" w:cs="Times New Roman"/>
                <w:b/>
                <w:bCs/>
                <w:color w:val="002060"/>
                <w:sz w:val="28"/>
                <w:szCs w:val="28"/>
                <w:bdr w:val="none" w:sz="0" w:space="0" w:color="auto" w:frame="1"/>
                <w:lang w:eastAsia="ru-RU"/>
              </w:rPr>
              <w:t>умеренная</w:t>
            </w:r>
          </w:p>
        </w:tc>
      </w:tr>
    </w:tbl>
    <w:p w:rsidR="00F16A26" w:rsidRPr="00F16A26" w:rsidRDefault="00F16A26" w:rsidP="00F16A26">
      <w:pPr>
        <w:pStyle w:val="a4"/>
        <w:ind w:left="1080"/>
        <w:rPr>
          <w:color w:val="002060"/>
          <w:sz w:val="28"/>
          <w:szCs w:val="28"/>
          <w:shd w:val="clear" w:color="auto" w:fill="F8F8F8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lang w:eastAsia="ru-RU"/>
        </w:rPr>
        <w:t>110. Дивиденд – это способ получения дохода по …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 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векселям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br/>
        <w:t>чекам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облигациям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акциям</w:t>
      </w:r>
    </w:p>
    <w:p w:rsidR="00F16A26" w:rsidRPr="00F16A26" w:rsidRDefault="00F16A26" w:rsidP="00F16A26">
      <w:pPr>
        <w:pStyle w:val="a4"/>
        <w:ind w:left="1080"/>
        <w:rPr>
          <w:color w:val="002060"/>
          <w:sz w:val="28"/>
          <w:szCs w:val="28"/>
          <w:shd w:val="clear" w:color="auto" w:fill="F8F8F8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lang w:eastAsia="ru-RU"/>
        </w:rPr>
        <w:t>107. График предельной стоимости капитала …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 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является возрастающим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не имеет очевидной тенденции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является убывающим</w:t>
      </w:r>
    </w:p>
    <w:p w:rsidR="00F16A26" w:rsidRPr="00F16A26" w:rsidRDefault="00F16A26" w:rsidP="00F16A26">
      <w:pPr>
        <w:pStyle w:val="a4"/>
        <w:ind w:left="1080"/>
        <w:rPr>
          <w:color w:val="002060"/>
          <w:sz w:val="28"/>
          <w:szCs w:val="28"/>
          <w:shd w:val="clear" w:color="auto" w:fill="F8F8F8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lang w:eastAsia="ru-RU"/>
        </w:rPr>
        <w:t>105. Выплата дивидендов акциями …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 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приводит к уменьшению нераспределенной прибыли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br/>
        <w:t>не влияет на величину собственного капитала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приводит к уменьшению собственного капитала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приводит к увеличению собственного капитала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lang w:eastAsia="ru-RU"/>
        </w:rPr>
        <w:t>102. Величина собственных средств в обороте (собственный оборотный капитал) рассчитывается по формуле «…»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 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lastRenderedPageBreak/>
        <w:t>уставный капитал + резервный капитал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br/>
        <w:t>оборотные активы – кредиторская задолженность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собственный капитал – </w:t>
      </w:r>
      <w:proofErr w:type="spellStart"/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внеоборотные</w:t>
      </w:r>
      <w:proofErr w:type="spellEnd"/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 активы +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запасы + НДС по приобретенным ценностям + денежные средства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lang w:eastAsia="ru-RU"/>
        </w:rPr>
        <w:t>101. Величина резервного фонда (капитала) определяется в уставе общества и не должна быть менее …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 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5 % чистых активов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br/>
        <w:t>5 % уставного капитала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15 % капитала собственников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15 % долгосрочных источников финансирования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lang w:eastAsia="ru-RU"/>
        </w:rPr>
        <w:t>100. Величина дисконтированного срока окупаемости … срока окупаемости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 xml:space="preserve"> 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соответствует величине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превышает величину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не превышает величину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</w:p>
    <w:p w:rsidR="00F16A26" w:rsidRPr="00F16A26" w:rsidRDefault="00F16A26" w:rsidP="00F16A26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highlight w:val="yellow"/>
          <w:shd w:val="clear" w:color="auto" w:fill="FFFFFF"/>
          <w:lang w:eastAsia="ru-RU"/>
        </w:rPr>
        <w:t>97. Бюджет …, в первую очередь, разрабатывается в процессе операционного планирования производственной деятельности организации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shd w:val="clear" w:color="auto" w:fill="FFFFFF"/>
          <w:lang w:eastAsia="ru-RU"/>
        </w:rPr>
        <w:t xml:space="preserve"> 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доходов и расходов</w:t>
      </w: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br/>
        <w:t>продаж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прямых материальных затрат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eastAsia="Times New Roman" w:hAnsi="Helvetica" w:cs="Times New Roman"/>
          <w:color w:val="002060"/>
          <w:sz w:val="28"/>
          <w:szCs w:val="28"/>
          <w:lang w:eastAsia="ru-RU"/>
        </w:rPr>
        <w:t>производства</w:t>
      </w: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</w:p>
    <w:p w:rsidR="00F16A26" w:rsidRPr="00F16A26" w:rsidRDefault="00F16A26" w:rsidP="00F16A26">
      <w:pPr>
        <w:shd w:val="clear" w:color="auto" w:fill="FFFFFF"/>
        <w:spacing w:after="0" w:line="240" w:lineRule="auto"/>
        <w:rPr>
          <w:rFonts w:eastAsia="Times New Roman" w:cs="Times New Roman"/>
          <w:color w:val="002060"/>
          <w:sz w:val="28"/>
          <w:szCs w:val="28"/>
          <w:lang w:eastAsia="ru-RU"/>
        </w:rPr>
      </w:pPr>
      <w:r w:rsidRPr="00F16A26">
        <w:rPr>
          <w:rFonts w:ascii="Helvetica" w:hAnsi="Helvetica"/>
          <w:color w:val="002060"/>
          <w:sz w:val="28"/>
          <w:szCs w:val="28"/>
          <w:highlight w:val="yellow"/>
          <w:shd w:val="clear" w:color="auto" w:fill="FFFFFF"/>
        </w:rPr>
        <w:t>94. … подход к управлению оборотными активами обеспечивает наиболее оптимальное сочетание риска и эффективности использования</w:t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Консервативный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(+)Умеренный </w:t>
      </w:r>
      <w:r w:rsidRPr="00F16A26">
        <w:rPr>
          <w:rFonts w:ascii="Helvetica" w:hAnsi="Helvetica"/>
          <w:color w:val="002060"/>
          <w:sz w:val="28"/>
          <w:szCs w:val="28"/>
        </w:rPr>
        <w:br/>
      </w:r>
      <w:r w:rsidRPr="00F16A26">
        <w:rPr>
          <w:rFonts w:ascii="Helvetica" w:hAnsi="Helvetica"/>
          <w:color w:val="002060"/>
          <w:sz w:val="28"/>
          <w:szCs w:val="28"/>
          <w:shd w:val="clear" w:color="auto" w:fill="FFFFFF"/>
        </w:rPr>
        <w:t>Агрессивный</w:t>
      </w:r>
    </w:p>
    <w:bookmarkEnd w:id="0"/>
    <w:p w:rsidR="00A239F1" w:rsidRDefault="00A239F1"/>
    <w:sectPr w:rsidR="00A23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D2174"/>
    <w:multiLevelType w:val="hybridMultilevel"/>
    <w:tmpl w:val="7C868574"/>
    <w:lvl w:ilvl="0" w:tplc="1938D906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9033C"/>
    <w:multiLevelType w:val="multilevel"/>
    <w:tmpl w:val="6A4E9F2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17293A2F"/>
    <w:multiLevelType w:val="multilevel"/>
    <w:tmpl w:val="B6985E2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20A356CA"/>
    <w:multiLevelType w:val="multilevel"/>
    <w:tmpl w:val="B16C0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5B70F63"/>
    <w:multiLevelType w:val="hybridMultilevel"/>
    <w:tmpl w:val="2B6A0C5C"/>
    <w:lvl w:ilvl="0" w:tplc="3AD691AE">
      <w:start w:val="1"/>
      <w:numFmt w:val="decimal"/>
      <w:lvlText w:val="%1."/>
      <w:lvlJc w:val="left"/>
      <w:pPr>
        <w:ind w:left="144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5EA735F"/>
    <w:multiLevelType w:val="hybridMultilevel"/>
    <w:tmpl w:val="7DF2304E"/>
    <w:lvl w:ilvl="0" w:tplc="96B4F668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27664"/>
    <w:multiLevelType w:val="hybridMultilevel"/>
    <w:tmpl w:val="C4D01528"/>
    <w:lvl w:ilvl="0" w:tplc="2200C22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BB7D50"/>
    <w:multiLevelType w:val="hybridMultilevel"/>
    <w:tmpl w:val="02780396"/>
    <w:lvl w:ilvl="0" w:tplc="245C30A8">
      <w:start w:val="1"/>
      <w:numFmt w:val="decimal"/>
      <w:lvlText w:val="%1."/>
      <w:lvlJc w:val="left"/>
      <w:pPr>
        <w:ind w:left="108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D157CFE"/>
    <w:multiLevelType w:val="hybridMultilevel"/>
    <w:tmpl w:val="781EBB0C"/>
    <w:lvl w:ilvl="0" w:tplc="FA7640E2">
      <w:start w:val="1"/>
      <w:numFmt w:val="decimal"/>
      <w:lvlText w:val="%1."/>
      <w:lvlJc w:val="left"/>
      <w:pPr>
        <w:ind w:left="108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4"/>
  </w:num>
  <w:num w:numId="5">
    <w:abstractNumId w:val="0"/>
  </w:num>
  <w:num w:numId="6">
    <w:abstractNumId w:val="5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A26"/>
    <w:rsid w:val="00A239F1"/>
    <w:rsid w:val="00F16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8937E6-A53D-4CCF-ADF0-7CED54ED6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6A2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6A2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16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38</Pages>
  <Words>7507</Words>
  <Characters>42794</Characters>
  <Application>Microsoft Office Word</Application>
  <DocSecurity>0</DocSecurity>
  <Lines>356</Lines>
  <Paragraphs>100</Paragraphs>
  <ScaleCrop>false</ScaleCrop>
  <Company>SPecialiST RePack</Company>
  <LinksUpToDate>false</LinksUpToDate>
  <CharactersWithSpaces>50201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aleksey vahonin</dc:creator>
  <cp:keywords/>
  <dc:description/>
  <cp:lastModifiedBy>aleksey vahonin</cp:lastModifiedBy>
  <cp:revision>1</cp:revision>
  <dcterms:created xsi:type="dcterms:W3CDTF">2024-04-09T17:49:00Z</dcterms:created>
  <dcterms:modified xsi:type="dcterms:W3CDTF">2024-04-09T17:50:00Z</dcterms:modified>
</cp:coreProperties>
</file>