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747490344"/>
        <w:docPartObj>
          <w:docPartGallery w:val="Table of Contents"/>
          <w:docPartUnique/>
        </w:docPartObj>
      </w:sdtPr>
      <w:sdtEndPr>
        <w:rPr>
          <w:b/>
          <w:bCs/>
        </w:rPr>
      </w:sdtEndPr>
      <w:sdtContent>
        <w:p w14:paraId="1F774699" w14:textId="09AED93A" w:rsidR="001E0FBC" w:rsidRPr="001E0FBC" w:rsidRDefault="001E0FBC" w:rsidP="001E0FBC">
          <w:pPr>
            <w:pStyle w:val="af3"/>
            <w:spacing w:before="0" w:line="360" w:lineRule="auto"/>
            <w:jc w:val="center"/>
            <w:rPr>
              <w:rFonts w:ascii="Times New Roman" w:hAnsi="Times New Roman" w:cs="Times New Roman"/>
              <w:color w:val="auto"/>
              <w:sz w:val="28"/>
              <w:szCs w:val="28"/>
            </w:rPr>
          </w:pPr>
          <w:r w:rsidRPr="001E0FBC">
            <w:rPr>
              <w:rFonts w:ascii="Times New Roman" w:hAnsi="Times New Roman" w:cs="Times New Roman"/>
              <w:color w:val="auto"/>
              <w:sz w:val="28"/>
              <w:szCs w:val="28"/>
            </w:rPr>
            <w:t>СОДЕРЖАНИЕ</w:t>
          </w:r>
        </w:p>
        <w:p w14:paraId="24A4AEFF" w14:textId="388229C2" w:rsidR="001E0FBC" w:rsidRPr="001E0FBC" w:rsidRDefault="001E0FBC" w:rsidP="001E0FBC">
          <w:pPr>
            <w:pStyle w:val="13"/>
            <w:tabs>
              <w:tab w:val="right" w:leader="dot" w:pos="9344"/>
            </w:tabs>
            <w:spacing w:after="0" w:line="360" w:lineRule="auto"/>
            <w:jc w:val="both"/>
            <w:rPr>
              <w:rFonts w:ascii="Times New Roman" w:hAnsi="Times New Roman" w:cs="Times New Roman"/>
              <w:noProof/>
              <w:sz w:val="28"/>
              <w:szCs w:val="28"/>
            </w:rPr>
          </w:pPr>
          <w:r w:rsidRPr="001E0FBC">
            <w:rPr>
              <w:rFonts w:ascii="Times New Roman" w:hAnsi="Times New Roman" w:cs="Times New Roman"/>
              <w:sz w:val="28"/>
              <w:szCs w:val="28"/>
            </w:rPr>
            <w:fldChar w:fldCharType="begin"/>
          </w:r>
          <w:r w:rsidRPr="001E0FBC">
            <w:rPr>
              <w:rFonts w:ascii="Times New Roman" w:hAnsi="Times New Roman" w:cs="Times New Roman"/>
              <w:sz w:val="28"/>
              <w:szCs w:val="28"/>
            </w:rPr>
            <w:instrText xml:space="preserve"> TOC \o "1-3" \h \z \u </w:instrText>
          </w:r>
          <w:r w:rsidRPr="001E0FBC">
            <w:rPr>
              <w:rFonts w:ascii="Times New Roman" w:hAnsi="Times New Roman" w:cs="Times New Roman"/>
              <w:sz w:val="28"/>
              <w:szCs w:val="28"/>
            </w:rPr>
            <w:fldChar w:fldCharType="separate"/>
          </w:r>
          <w:hyperlink w:anchor="_Toc158145306" w:history="1">
            <w:r w:rsidRPr="001E0FBC">
              <w:rPr>
                <w:rStyle w:val="af1"/>
                <w:rFonts w:ascii="Times New Roman" w:hAnsi="Times New Roman" w:cs="Times New Roman"/>
                <w:noProof/>
                <w:color w:val="auto"/>
                <w:sz w:val="28"/>
                <w:szCs w:val="28"/>
              </w:rPr>
              <w:t>Введение</w:t>
            </w:r>
            <w:r w:rsidRPr="001E0FBC">
              <w:rPr>
                <w:rFonts w:ascii="Times New Roman" w:hAnsi="Times New Roman" w:cs="Times New Roman"/>
                <w:noProof/>
                <w:webHidden/>
                <w:sz w:val="28"/>
                <w:szCs w:val="28"/>
              </w:rPr>
              <w:tab/>
            </w:r>
            <w:r w:rsidRPr="001E0FBC">
              <w:rPr>
                <w:rFonts w:ascii="Times New Roman" w:hAnsi="Times New Roman" w:cs="Times New Roman"/>
                <w:noProof/>
                <w:webHidden/>
                <w:sz w:val="28"/>
                <w:szCs w:val="28"/>
              </w:rPr>
              <w:fldChar w:fldCharType="begin"/>
            </w:r>
            <w:r w:rsidRPr="001E0FBC">
              <w:rPr>
                <w:rFonts w:ascii="Times New Roman" w:hAnsi="Times New Roman" w:cs="Times New Roman"/>
                <w:noProof/>
                <w:webHidden/>
                <w:sz w:val="28"/>
                <w:szCs w:val="28"/>
              </w:rPr>
              <w:instrText xml:space="preserve"> PAGEREF _Toc158145306 \h </w:instrText>
            </w:r>
            <w:r w:rsidRPr="001E0FBC">
              <w:rPr>
                <w:rFonts w:ascii="Times New Roman" w:hAnsi="Times New Roman" w:cs="Times New Roman"/>
                <w:noProof/>
                <w:webHidden/>
                <w:sz w:val="28"/>
                <w:szCs w:val="28"/>
              </w:rPr>
            </w:r>
            <w:r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4</w:t>
            </w:r>
            <w:r w:rsidRPr="001E0FBC">
              <w:rPr>
                <w:rFonts w:ascii="Times New Roman" w:hAnsi="Times New Roman" w:cs="Times New Roman"/>
                <w:noProof/>
                <w:webHidden/>
                <w:sz w:val="28"/>
                <w:szCs w:val="28"/>
              </w:rPr>
              <w:fldChar w:fldCharType="end"/>
            </w:r>
          </w:hyperlink>
        </w:p>
        <w:p w14:paraId="5CDA2FD9" w14:textId="5B3A13D6"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07" w:history="1">
            <w:r w:rsidR="001E0FBC" w:rsidRPr="001E0FBC">
              <w:rPr>
                <w:rStyle w:val="af1"/>
                <w:rFonts w:ascii="Times New Roman" w:hAnsi="Times New Roman" w:cs="Times New Roman"/>
                <w:noProof/>
                <w:color w:val="auto"/>
                <w:sz w:val="28"/>
                <w:szCs w:val="28"/>
              </w:rPr>
              <w:t>1 Теоретические аспекты исследования финансовой устойчивости как фактор</w:t>
            </w:r>
            <w:r w:rsidR="00093ADD">
              <w:rPr>
                <w:rStyle w:val="af1"/>
                <w:rFonts w:ascii="Times New Roman" w:hAnsi="Times New Roman" w:cs="Times New Roman"/>
                <w:noProof/>
                <w:color w:val="auto"/>
                <w:sz w:val="28"/>
                <w:szCs w:val="28"/>
              </w:rPr>
              <w:t>а</w:t>
            </w:r>
            <w:r w:rsidR="001E0FBC" w:rsidRPr="001E0FBC">
              <w:rPr>
                <w:rStyle w:val="af1"/>
                <w:rFonts w:ascii="Times New Roman" w:hAnsi="Times New Roman" w:cs="Times New Roman"/>
                <w:noProof/>
                <w:color w:val="auto"/>
                <w:sz w:val="28"/>
                <w:szCs w:val="28"/>
              </w:rPr>
              <w:t xml:space="preserve"> обеспечения экономической безопасности муниципального образования</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_Toc158145307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7</w:t>
            </w:r>
            <w:r w:rsidR="001E0FBC" w:rsidRPr="001E0FBC">
              <w:rPr>
                <w:rFonts w:ascii="Times New Roman" w:hAnsi="Times New Roman" w:cs="Times New Roman"/>
                <w:noProof/>
                <w:webHidden/>
                <w:sz w:val="28"/>
                <w:szCs w:val="28"/>
              </w:rPr>
              <w:fldChar w:fldCharType="end"/>
            </w:r>
          </w:hyperlink>
        </w:p>
        <w:p w14:paraId="396A6F0D" w14:textId="522A58FB"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08" w:history="1">
            <w:r w:rsidR="001E0FBC" w:rsidRPr="001E0FBC">
              <w:rPr>
                <w:rStyle w:val="af1"/>
                <w:rFonts w:ascii="Times New Roman" w:hAnsi="Times New Roman" w:cs="Times New Roman"/>
                <w:noProof/>
                <w:color w:val="auto"/>
                <w:sz w:val="28"/>
                <w:szCs w:val="28"/>
              </w:rPr>
              <w:t>1.1 Финансовая устойчивость муниципального образования: понятие, сущность</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_Toc158145308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7</w:t>
            </w:r>
            <w:r w:rsidR="001E0FBC" w:rsidRPr="001E0FBC">
              <w:rPr>
                <w:rFonts w:ascii="Times New Roman" w:hAnsi="Times New Roman" w:cs="Times New Roman"/>
                <w:noProof/>
                <w:webHidden/>
                <w:sz w:val="28"/>
                <w:szCs w:val="28"/>
              </w:rPr>
              <w:fldChar w:fldCharType="end"/>
            </w:r>
          </w:hyperlink>
        </w:p>
        <w:p w14:paraId="433309AF" w14:textId="6BCD821D"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09" w:history="1">
            <w:r w:rsidR="001E0FBC" w:rsidRPr="001E0FBC">
              <w:rPr>
                <w:rStyle w:val="af1"/>
                <w:rFonts w:ascii="Times New Roman" w:hAnsi="Times New Roman" w:cs="Times New Roman"/>
                <w:noProof/>
                <w:color w:val="auto"/>
                <w:sz w:val="28"/>
                <w:szCs w:val="28"/>
              </w:rPr>
              <w:t>1.2 Условия обеспечения финансовой устойчивости муниципального образования как фактора экономической безопасности</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_Toc158145309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14</w:t>
            </w:r>
            <w:r w:rsidR="001E0FBC" w:rsidRPr="001E0FBC">
              <w:rPr>
                <w:rFonts w:ascii="Times New Roman" w:hAnsi="Times New Roman" w:cs="Times New Roman"/>
                <w:noProof/>
                <w:webHidden/>
                <w:sz w:val="28"/>
                <w:szCs w:val="28"/>
              </w:rPr>
              <w:fldChar w:fldCharType="end"/>
            </w:r>
          </w:hyperlink>
        </w:p>
        <w:p w14:paraId="18074EC0" w14:textId="59F8C696"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10" w:history="1">
            <w:r w:rsidR="001E0FBC" w:rsidRPr="001E0FBC">
              <w:rPr>
                <w:rStyle w:val="af1"/>
                <w:rFonts w:ascii="Times New Roman" w:hAnsi="Times New Roman" w:cs="Times New Roman"/>
                <w:noProof/>
                <w:color w:val="auto"/>
                <w:sz w:val="28"/>
                <w:szCs w:val="28"/>
              </w:rPr>
              <w:t>2 Оценка уровня финансовой устойчивости как фактора обеспечения экономической безопасности муниципального образования г. Екатеринбург</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_Toc158145310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26</w:t>
            </w:r>
            <w:r w:rsidR="001E0FBC" w:rsidRPr="001E0FBC">
              <w:rPr>
                <w:rFonts w:ascii="Times New Roman" w:hAnsi="Times New Roman" w:cs="Times New Roman"/>
                <w:noProof/>
                <w:webHidden/>
                <w:sz w:val="28"/>
                <w:szCs w:val="28"/>
              </w:rPr>
              <w:fldChar w:fldCharType="end"/>
            </w:r>
          </w:hyperlink>
        </w:p>
        <w:p w14:paraId="6B64DCDC" w14:textId="42077917"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11" w:history="1">
            <w:r w:rsidR="001E0FBC" w:rsidRPr="001E0FBC">
              <w:rPr>
                <w:rStyle w:val="af1"/>
                <w:rFonts w:ascii="Times New Roman" w:hAnsi="Times New Roman" w:cs="Times New Roman"/>
                <w:noProof/>
                <w:color w:val="auto"/>
                <w:sz w:val="28"/>
                <w:szCs w:val="28"/>
              </w:rPr>
              <w:t>2.1 Оценка уровня финансовой устойчивости как фактора экономической безопасности муниципального образования г. Екатеринбург</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_Toc158145311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26</w:t>
            </w:r>
            <w:r w:rsidR="001E0FBC" w:rsidRPr="001E0FBC">
              <w:rPr>
                <w:rFonts w:ascii="Times New Roman" w:hAnsi="Times New Roman" w:cs="Times New Roman"/>
                <w:noProof/>
                <w:webHidden/>
                <w:sz w:val="28"/>
                <w:szCs w:val="28"/>
              </w:rPr>
              <w:fldChar w:fldCharType="end"/>
            </w:r>
          </w:hyperlink>
        </w:p>
        <w:p w14:paraId="1779DE35" w14:textId="7BF9E9AC"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12" w:history="1">
            <w:r w:rsidR="001E0FBC" w:rsidRPr="001E0FBC">
              <w:rPr>
                <w:rStyle w:val="af1"/>
                <w:rFonts w:ascii="Times New Roman" w:hAnsi="Times New Roman" w:cs="Times New Roman"/>
                <w:noProof/>
                <w:color w:val="auto"/>
                <w:sz w:val="28"/>
                <w:szCs w:val="28"/>
              </w:rPr>
              <w:t>2.2 Факторы, влияющие на финансовую устойчивость бюджета в рамках экономической безопасности муниципального образования</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_Toc158145312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39</w:t>
            </w:r>
            <w:r w:rsidR="001E0FBC" w:rsidRPr="001E0FBC">
              <w:rPr>
                <w:rFonts w:ascii="Times New Roman" w:hAnsi="Times New Roman" w:cs="Times New Roman"/>
                <w:noProof/>
                <w:webHidden/>
                <w:sz w:val="28"/>
                <w:szCs w:val="28"/>
              </w:rPr>
              <w:fldChar w:fldCharType="end"/>
            </w:r>
          </w:hyperlink>
        </w:p>
        <w:p w14:paraId="394E5B84" w14:textId="688AB482"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13" w:history="1">
            <w:r w:rsidR="001E0FBC" w:rsidRPr="001E0FBC">
              <w:rPr>
                <w:rStyle w:val="af1"/>
                <w:rFonts w:ascii="Times New Roman" w:eastAsia="Times New Roman" w:hAnsi="Times New Roman" w:cs="Times New Roman"/>
                <w:noProof/>
                <w:color w:val="auto"/>
                <w:sz w:val="28"/>
                <w:szCs w:val="28"/>
                <w:lang w:eastAsia="ar-SA"/>
              </w:rPr>
              <w:t>3 Направления укрепления финансовой устойчивости как фактора обеспечения экономической безопасности муниципального образования Г. Екатеринбург</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_Toc158145313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54</w:t>
            </w:r>
            <w:r w:rsidR="001E0FBC" w:rsidRPr="001E0FBC">
              <w:rPr>
                <w:rFonts w:ascii="Times New Roman" w:hAnsi="Times New Roman" w:cs="Times New Roman"/>
                <w:noProof/>
                <w:webHidden/>
                <w:sz w:val="28"/>
                <w:szCs w:val="28"/>
              </w:rPr>
              <w:fldChar w:fldCharType="end"/>
            </w:r>
          </w:hyperlink>
        </w:p>
        <w:p w14:paraId="0E199CA4" w14:textId="0CE693F1"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14" w:history="1">
            <w:r w:rsidR="001E0FBC" w:rsidRPr="001E0FBC">
              <w:rPr>
                <w:rStyle w:val="af1"/>
                <w:rFonts w:ascii="Times New Roman" w:eastAsia="Times New Roman" w:hAnsi="Times New Roman" w:cs="Times New Roman"/>
                <w:noProof/>
                <w:color w:val="auto"/>
                <w:sz w:val="28"/>
                <w:szCs w:val="28"/>
                <w:lang w:eastAsia="ar-SA"/>
              </w:rPr>
              <w:t>3.1 Потенциальные угрозы финансовой устойчивости как фактора экономической безопасности муниципального образования</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_Toc158145314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54</w:t>
            </w:r>
            <w:r w:rsidR="001E0FBC" w:rsidRPr="001E0FBC">
              <w:rPr>
                <w:rFonts w:ascii="Times New Roman" w:hAnsi="Times New Roman" w:cs="Times New Roman"/>
                <w:noProof/>
                <w:webHidden/>
                <w:sz w:val="28"/>
                <w:szCs w:val="28"/>
              </w:rPr>
              <w:fldChar w:fldCharType="end"/>
            </w:r>
          </w:hyperlink>
        </w:p>
        <w:p w14:paraId="079AF036" w14:textId="452F0165"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15" w:history="1">
            <w:r w:rsidR="001E0FBC" w:rsidRPr="001E0FBC">
              <w:rPr>
                <w:rStyle w:val="af1"/>
                <w:rFonts w:ascii="Times New Roman" w:eastAsia="Times New Roman" w:hAnsi="Times New Roman" w:cs="Times New Roman"/>
                <w:noProof/>
                <w:color w:val="auto"/>
                <w:sz w:val="28"/>
                <w:szCs w:val="28"/>
                <w:lang w:eastAsia="ar-SA"/>
              </w:rPr>
              <w:t>3.2 Рекомендации по укреплению финансовой устойчивости как фактора экономической безопасности муниципального образования</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_Toc158145315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57</w:t>
            </w:r>
            <w:r w:rsidR="001E0FBC" w:rsidRPr="001E0FBC">
              <w:rPr>
                <w:rFonts w:ascii="Times New Roman" w:hAnsi="Times New Roman" w:cs="Times New Roman"/>
                <w:noProof/>
                <w:webHidden/>
                <w:sz w:val="28"/>
                <w:szCs w:val="28"/>
              </w:rPr>
              <w:fldChar w:fldCharType="end"/>
            </w:r>
          </w:hyperlink>
        </w:p>
        <w:p w14:paraId="5DFDF6AC" w14:textId="5E953C61"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16" w:history="1">
            <w:r w:rsidR="001E0FBC" w:rsidRPr="001E0FBC">
              <w:rPr>
                <w:rStyle w:val="af1"/>
                <w:rFonts w:ascii="Times New Roman" w:hAnsi="Times New Roman" w:cs="Times New Roman"/>
                <w:noProof/>
                <w:color w:val="auto"/>
                <w:sz w:val="28"/>
                <w:szCs w:val="28"/>
              </w:rPr>
              <w:t>Заключение</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_Toc158145316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69</w:t>
            </w:r>
            <w:r w:rsidR="001E0FBC" w:rsidRPr="001E0FBC">
              <w:rPr>
                <w:rFonts w:ascii="Times New Roman" w:hAnsi="Times New Roman" w:cs="Times New Roman"/>
                <w:noProof/>
                <w:webHidden/>
                <w:sz w:val="28"/>
                <w:szCs w:val="28"/>
              </w:rPr>
              <w:fldChar w:fldCharType="end"/>
            </w:r>
          </w:hyperlink>
        </w:p>
        <w:p w14:paraId="72ED0105" w14:textId="3E150B6C" w:rsidR="001E0FBC" w:rsidRPr="001E0FBC" w:rsidRDefault="003A59C8" w:rsidP="001E0FBC">
          <w:pPr>
            <w:pStyle w:val="13"/>
            <w:tabs>
              <w:tab w:val="right" w:leader="dot" w:pos="9344"/>
            </w:tabs>
            <w:spacing w:after="0" w:line="360" w:lineRule="auto"/>
            <w:jc w:val="both"/>
            <w:rPr>
              <w:rFonts w:ascii="Times New Roman" w:hAnsi="Times New Roman" w:cs="Times New Roman"/>
              <w:noProof/>
              <w:sz w:val="28"/>
              <w:szCs w:val="28"/>
            </w:rPr>
          </w:pPr>
          <w:hyperlink w:anchor="_Toc158145317" w:history="1">
            <w:r w:rsidR="001E0FBC" w:rsidRPr="001E0FBC">
              <w:rPr>
                <w:rStyle w:val="af1"/>
                <w:rFonts w:ascii="Times New Roman" w:eastAsia="Times New Roman" w:hAnsi="Times New Roman" w:cs="Times New Roman"/>
                <w:noProof/>
                <w:color w:val="auto"/>
                <w:sz w:val="28"/>
                <w:szCs w:val="28"/>
                <w:lang w:eastAsia="ru-RU" w:bidi="ru-RU"/>
              </w:rPr>
              <w:t>Список использованных источников</w:t>
            </w:r>
            <w:r w:rsidR="001E0FBC" w:rsidRPr="001E0FBC">
              <w:rPr>
                <w:rFonts w:ascii="Times New Roman" w:hAnsi="Times New Roman" w:cs="Times New Roman"/>
                <w:noProof/>
                <w:webHidden/>
                <w:sz w:val="28"/>
                <w:szCs w:val="28"/>
              </w:rPr>
              <w:tab/>
            </w:r>
            <w:r w:rsidR="001E0FBC" w:rsidRPr="001E0FBC">
              <w:rPr>
                <w:rFonts w:ascii="Times New Roman" w:hAnsi="Times New Roman" w:cs="Times New Roman"/>
                <w:noProof/>
                <w:webHidden/>
                <w:sz w:val="28"/>
                <w:szCs w:val="28"/>
              </w:rPr>
              <w:fldChar w:fldCharType="begin"/>
            </w:r>
            <w:r w:rsidR="001E0FBC" w:rsidRPr="001E0FBC">
              <w:rPr>
                <w:rFonts w:ascii="Times New Roman" w:hAnsi="Times New Roman" w:cs="Times New Roman"/>
                <w:noProof/>
                <w:webHidden/>
                <w:sz w:val="28"/>
                <w:szCs w:val="28"/>
              </w:rPr>
              <w:instrText xml:space="preserve"> PAGEREF _Toc158145317 \h </w:instrText>
            </w:r>
            <w:r w:rsidR="001E0FBC" w:rsidRPr="001E0FBC">
              <w:rPr>
                <w:rFonts w:ascii="Times New Roman" w:hAnsi="Times New Roman" w:cs="Times New Roman"/>
                <w:noProof/>
                <w:webHidden/>
                <w:sz w:val="28"/>
                <w:szCs w:val="28"/>
              </w:rPr>
            </w:r>
            <w:r w:rsidR="001E0FBC" w:rsidRPr="001E0FBC">
              <w:rPr>
                <w:rFonts w:ascii="Times New Roman" w:hAnsi="Times New Roman" w:cs="Times New Roman"/>
                <w:noProof/>
                <w:webHidden/>
                <w:sz w:val="28"/>
                <w:szCs w:val="28"/>
              </w:rPr>
              <w:fldChar w:fldCharType="separate"/>
            </w:r>
            <w:r w:rsidR="00F83EED">
              <w:rPr>
                <w:rFonts w:ascii="Times New Roman" w:hAnsi="Times New Roman" w:cs="Times New Roman"/>
                <w:noProof/>
                <w:webHidden/>
                <w:sz w:val="28"/>
                <w:szCs w:val="28"/>
              </w:rPr>
              <w:t>73</w:t>
            </w:r>
            <w:r w:rsidR="001E0FBC" w:rsidRPr="001E0FBC">
              <w:rPr>
                <w:rFonts w:ascii="Times New Roman" w:hAnsi="Times New Roman" w:cs="Times New Roman"/>
                <w:noProof/>
                <w:webHidden/>
                <w:sz w:val="28"/>
                <w:szCs w:val="28"/>
              </w:rPr>
              <w:fldChar w:fldCharType="end"/>
            </w:r>
          </w:hyperlink>
        </w:p>
        <w:p w14:paraId="3DDC1B0C" w14:textId="5AABDD64" w:rsidR="001E0FBC" w:rsidRDefault="001E0FBC" w:rsidP="001E0FBC">
          <w:pPr>
            <w:spacing w:after="0" w:line="360" w:lineRule="auto"/>
            <w:jc w:val="both"/>
          </w:pPr>
          <w:r w:rsidRPr="001E0FBC">
            <w:rPr>
              <w:rFonts w:ascii="Times New Roman" w:hAnsi="Times New Roman" w:cs="Times New Roman"/>
              <w:b/>
              <w:bCs/>
              <w:sz w:val="28"/>
              <w:szCs w:val="28"/>
            </w:rPr>
            <w:fldChar w:fldCharType="end"/>
          </w:r>
        </w:p>
      </w:sdtContent>
    </w:sdt>
    <w:p w14:paraId="07CEDD91" w14:textId="404D02A2" w:rsidR="00DB05CA" w:rsidRDefault="00DB05CA"/>
    <w:p w14:paraId="656AC9D4" w14:textId="4CCDC712" w:rsidR="001E0FBC" w:rsidRDefault="001E0FBC"/>
    <w:p w14:paraId="0D5ADD73" w14:textId="47F23005" w:rsidR="001E0FBC" w:rsidRDefault="001E0FBC">
      <w:r>
        <w:br w:type="page"/>
      </w:r>
    </w:p>
    <w:p w14:paraId="6FE6B0B7" w14:textId="17D7BDFB" w:rsidR="00137519" w:rsidRPr="00A102C3" w:rsidRDefault="00A102C3" w:rsidP="00A102C3">
      <w:pPr>
        <w:pStyle w:val="1"/>
        <w:spacing w:before="0" w:line="360" w:lineRule="auto"/>
        <w:jc w:val="center"/>
        <w:rPr>
          <w:rFonts w:ascii="Times New Roman" w:hAnsi="Times New Roman" w:cs="Times New Roman"/>
          <w:color w:val="auto"/>
          <w:sz w:val="28"/>
          <w:szCs w:val="28"/>
        </w:rPr>
      </w:pPr>
      <w:bookmarkStart w:id="0" w:name="_Toc158145306"/>
      <w:r w:rsidRPr="00A102C3">
        <w:rPr>
          <w:rFonts w:ascii="Times New Roman" w:hAnsi="Times New Roman" w:cs="Times New Roman"/>
          <w:color w:val="auto"/>
          <w:sz w:val="28"/>
          <w:szCs w:val="28"/>
        </w:rPr>
        <w:lastRenderedPageBreak/>
        <w:t>ВВЕДЕНИЕ</w:t>
      </w:r>
      <w:bookmarkEnd w:id="0"/>
    </w:p>
    <w:p w14:paraId="36439D09" w14:textId="77777777" w:rsidR="00A102C3" w:rsidRDefault="00A102C3" w:rsidP="00DB05CA">
      <w:pPr>
        <w:spacing w:after="0" w:line="360" w:lineRule="auto"/>
        <w:ind w:firstLine="709"/>
        <w:jc w:val="both"/>
        <w:rPr>
          <w:rFonts w:ascii="Times New Roman" w:hAnsi="Times New Roman" w:cs="Times New Roman"/>
          <w:sz w:val="28"/>
          <w:szCs w:val="28"/>
        </w:rPr>
      </w:pPr>
    </w:p>
    <w:p w14:paraId="54B5E92E" w14:textId="10D4BA93" w:rsidR="00137519" w:rsidRPr="00137519" w:rsidRDefault="001E0FBC" w:rsidP="001375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исследования. </w:t>
      </w:r>
      <w:r w:rsidR="00137519" w:rsidRPr="00137519">
        <w:rPr>
          <w:rFonts w:ascii="Times New Roman" w:hAnsi="Times New Roman" w:cs="Times New Roman"/>
          <w:sz w:val="28"/>
          <w:szCs w:val="28"/>
        </w:rPr>
        <w:t>На современном этапе развития Российской Федерации повышается значимость конструктивного диалога государства с населением, направленного на формирование активного гражданского общества, способного правильно понимать механизм функционирования государства, специфику процессов, связанных с государственным управлением, и выдвигать обоснованные предложения по улучшению отдельных процессов. Такого рода задачи могут быть решены только при условии достижения гражданами необходимого уровня компетенций в различных вопросах, включая вопросы функционирования бюджетной системы государства.</w:t>
      </w:r>
    </w:p>
    <w:p w14:paraId="493C641F" w14:textId="70C04B84" w:rsidR="00137519" w:rsidRDefault="00137519" w:rsidP="00137519">
      <w:pPr>
        <w:spacing w:after="0" w:line="360" w:lineRule="auto"/>
        <w:ind w:firstLine="709"/>
        <w:jc w:val="both"/>
        <w:rPr>
          <w:rFonts w:ascii="Times New Roman" w:hAnsi="Times New Roman" w:cs="Times New Roman"/>
          <w:sz w:val="28"/>
          <w:szCs w:val="28"/>
        </w:rPr>
      </w:pPr>
      <w:r w:rsidRPr="00137519">
        <w:rPr>
          <w:rFonts w:ascii="Times New Roman" w:hAnsi="Times New Roman" w:cs="Times New Roman"/>
          <w:sz w:val="28"/>
          <w:szCs w:val="28"/>
        </w:rPr>
        <w:t xml:space="preserve">Традиционный взгляд на денежные средства государства, субъектов Федерации, органов местного самоуправления (а именно данные денежные средства концентрируются в бюджетной системе страны), как правило, ограничивается понимаем того, что население уплачивает определенные налоги и получает от государства определенные средства. Однако бюджетная система </w:t>
      </w:r>
      <w:r w:rsidR="001E0FBC">
        <w:rPr>
          <w:rFonts w:ascii="Times New Roman" w:hAnsi="Times New Roman" w:cs="Times New Roman"/>
          <w:sz w:val="28"/>
          <w:szCs w:val="28"/>
        </w:rPr>
        <w:t>муниципального образования</w:t>
      </w:r>
      <w:r w:rsidRPr="00137519">
        <w:rPr>
          <w:rFonts w:ascii="Times New Roman" w:hAnsi="Times New Roman" w:cs="Times New Roman"/>
          <w:sz w:val="28"/>
          <w:szCs w:val="28"/>
        </w:rPr>
        <w:t xml:space="preserve"> гораздо сложнее, большинство процессов не лежат на поверхности и предусматривают множество аспектов и тонкостей.</w:t>
      </w:r>
    </w:p>
    <w:p w14:paraId="1C1E0450" w14:textId="1E6550F9" w:rsidR="001E0FBC" w:rsidRDefault="001E0FBC" w:rsidP="00137519">
      <w:pPr>
        <w:spacing w:after="0" w:line="360" w:lineRule="auto"/>
        <w:ind w:firstLine="709"/>
        <w:jc w:val="both"/>
        <w:rPr>
          <w:rFonts w:ascii="Times New Roman" w:hAnsi="Times New Roman" w:cs="Times New Roman"/>
          <w:sz w:val="28"/>
          <w:szCs w:val="28"/>
        </w:rPr>
      </w:pPr>
      <w:r w:rsidRPr="001E0FBC">
        <w:rPr>
          <w:rFonts w:ascii="Times New Roman" w:hAnsi="Times New Roman" w:cs="Times New Roman"/>
          <w:sz w:val="28"/>
          <w:szCs w:val="28"/>
        </w:rPr>
        <w:t>Реформы местного самоуправления в Российской Федерации предопределяют потребность в изменении методов формирования финансовых ресурсов муниципальных образований на основе обеспечения финансовой стабильности и защищённости. Совершенствование финансово-экономической самостоятельности муниципальных образований и необходимость поддержания достаточного уровня финансовой централизации, а также ставит новые задачи в области управления муниципальным развитием.</w:t>
      </w:r>
    </w:p>
    <w:p w14:paraId="25D82D85" w14:textId="755EC768" w:rsidR="001E0FBC" w:rsidRPr="00FF2610" w:rsidRDefault="001E0FBC" w:rsidP="001E0FBC">
      <w:pPr>
        <w:spacing w:after="0" w:line="360" w:lineRule="auto"/>
        <w:ind w:firstLine="709"/>
        <w:jc w:val="both"/>
        <w:rPr>
          <w:rFonts w:ascii="Times New Roman" w:eastAsia="Calibri" w:hAnsi="Times New Roman" w:cs="Times New Roman"/>
          <w:sz w:val="28"/>
          <w:szCs w:val="28"/>
          <w:lang w:eastAsia="ar-SA"/>
        </w:rPr>
      </w:pPr>
      <w:r w:rsidRPr="00FF2610">
        <w:rPr>
          <w:rFonts w:ascii="Times New Roman" w:eastAsia="Calibri" w:hAnsi="Times New Roman" w:cs="Times New Roman"/>
          <w:sz w:val="28"/>
          <w:szCs w:val="28"/>
          <w:lang w:eastAsia="ar-SA"/>
        </w:rPr>
        <w:lastRenderedPageBreak/>
        <w:t xml:space="preserve">Объект исследования – </w:t>
      </w:r>
      <w:r w:rsidRPr="000D1F33">
        <w:rPr>
          <w:rFonts w:ascii="Times New Roman" w:eastAsia="Calibri" w:hAnsi="Times New Roman" w:cs="Times New Roman"/>
          <w:sz w:val="28"/>
          <w:szCs w:val="28"/>
          <w:lang w:eastAsia="ar-SA"/>
        </w:rPr>
        <w:t xml:space="preserve">финансовая устойчивость как фактор обеспечения экономической безопасности муниципального образования </w:t>
      </w:r>
      <w:r>
        <w:rPr>
          <w:rFonts w:ascii="Times New Roman" w:eastAsia="Calibri" w:hAnsi="Times New Roman" w:cs="Times New Roman"/>
          <w:sz w:val="28"/>
          <w:szCs w:val="28"/>
          <w:lang w:eastAsia="ar-SA"/>
        </w:rPr>
        <w:t>МО г. Екатеринбург</w:t>
      </w:r>
      <w:r w:rsidRPr="00FF2610">
        <w:rPr>
          <w:rFonts w:ascii="Times New Roman" w:eastAsia="Calibri" w:hAnsi="Times New Roman" w:cs="Times New Roman"/>
          <w:sz w:val="28"/>
          <w:szCs w:val="28"/>
          <w:lang w:eastAsia="ar-SA"/>
        </w:rPr>
        <w:t xml:space="preserve"> </w:t>
      </w:r>
    </w:p>
    <w:p w14:paraId="1C82F59A" w14:textId="77777777" w:rsidR="001E0FBC" w:rsidRPr="009275A1" w:rsidRDefault="001E0FBC" w:rsidP="001E0FBC">
      <w:pPr>
        <w:pStyle w:val="14"/>
        <w:shd w:val="clear" w:color="auto" w:fill="auto"/>
        <w:spacing w:before="0" w:after="0" w:line="360" w:lineRule="auto"/>
        <w:ind w:firstLine="709"/>
        <w:jc w:val="both"/>
      </w:pPr>
      <w:r w:rsidRPr="00750F8B">
        <w:t>П</w:t>
      </w:r>
      <w:r w:rsidRPr="009275A1">
        <w:t xml:space="preserve">редмет исследования состояние, факторы, условия обеспечения финансовой стабильности местного самоуправления города </w:t>
      </w:r>
      <w:r>
        <w:t>Екатеринбург.</w:t>
      </w:r>
    </w:p>
    <w:p w14:paraId="12984E3D" w14:textId="77777777" w:rsidR="001E0FBC" w:rsidRPr="00FF2610" w:rsidRDefault="001E0FBC" w:rsidP="001E0FBC">
      <w:pPr>
        <w:spacing w:after="0" w:line="360" w:lineRule="auto"/>
        <w:ind w:firstLine="709"/>
        <w:jc w:val="both"/>
        <w:rPr>
          <w:rFonts w:ascii="Times New Roman" w:eastAsia="Calibri" w:hAnsi="Times New Roman" w:cs="Times New Roman"/>
          <w:sz w:val="28"/>
          <w:szCs w:val="28"/>
        </w:rPr>
      </w:pPr>
      <w:r w:rsidRPr="00FF2610">
        <w:rPr>
          <w:rFonts w:ascii="Times New Roman" w:eastAsia="Calibri" w:hAnsi="Times New Roman" w:cs="Times New Roman"/>
          <w:sz w:val="28"/>
          <w:szCs w:val="28"/>
        </w:rPr>
        <w:t xml:space="preserve">Целью выпускной квалификационной работы является оценка </w:t>
      </w:r>
      <w:r w:rsidRPr="000D1F33">
        <w:rPr>
          <w:rFonts w:ascii="Times New Roman" w:eastAsia="Calibri" w:hAnsi="Times New Roman" w:cs="Times New Roman"/>
          <w:sz w:val="28"/>
          <w:szCs w:val="28"/>
        </w:rPr>
        <w:t>финансов</w:t>
      </w:r>
      <w:r>
        <w:rPr>
          <w:rFonts w:ascii="Times New Roman" w:eastAsia="Calibri" w:hAnsi="Times New Roman" w:cs="Times New Roman"/>
          <w:sz w:val="28"/>
          <w:szCs w:val="28"/>
        </w:rPr>
        <w:t>ой</w:t>
      </w:r>
      <w:r w:rsidRPr="000D1F33">
        <w:rPr>
          <w:rFonts w:ascii="Times New Roman" w:eastAsia="Calibri" w:hAnsi="Times New Roman" w:cs="Times New Roman"/>
          <w:sz w:val="28"/>
          <w:szCs w:val="28"/>
        </w:rPr>
        <w:t xml:space="preserve"> устойчивост</w:t>
      </w:r>
      <w:r>
        <w:rPr>
          <w:rFonts w:ascii="Times New Roman" w:eastAsia="Calibri" w:hAnsi="Times New Roman" w:cs="Times New Roman"/>
          <w:sz w:val="28"/>
          <w:szCs w:val="28"/>
        </w:rPr>
        <w:t>и</w:t>
      </w:r>
      <w:r w:rsidRPr="000D1F33">
        <w:rPr>
          <w:rFonts w:ascii="Times New Roman" w:eastAsia="Calibri" w:hAnsi="Times New Roman" w:cs="Times New Roman"/>
          <w:sz w:val="28"/>
          <w:szCs w:val="28"/>
        </w:rPr>
        <w:t xml:space="preserve"> муниципального образования</w:t>
      </w:r>
      <w:r>
        <w:rPr>
          <w:rFonts w:ascii="Times New Roman" w:eastAsia="Calibri" w:hAnsi="Times New Roman" w:cs="Times New Roman"/>
          <w:sz w:val="28"/>
          <w:szCs w:val="28"/>
        </w:rPr>
        <w:t>,</w:t>
      </w:r>
      <w:r w:rsidRPr="00FF2610">
        <w:rPr>
          <w:rFonts w:ascii="Times New Roman" w:eastAsia="Calibri" w:hAnsi="Times New Roman" w:cs="Times New Roman"/>
          <w:sz w:val="28"/>
          <w:szCs w:val="28"/>
        </w:rPr>
        <w:t xml:space="preserve"> а также разработка и обоснование направлений ее укрепления.</w:t>
      </w:r>
    </w:p>
    <w:p w14:paraId="22E98DF4" w14:textId="77777777" w:rsidR="001E0FBC" w:rsidRPr="00750F8B" w:rsidRDefault="001E0FBC" w:rsidP="001E0FBC">
      <w:pPr>
        <w:pStyle w:val="14"/>
        <w:shd w:val="clear" w:color="auto" w:fill="auto"/>
        <w:spacing w:before="0" w:after="0" w:line="360" w:lineRule="auto"/>
        <w:ind w:firstLine="709"/>
        <w:jc w:val="both"/>
      </w:pPr>
      <w:r w:rsidRPr="00750F8B">
        <w:t xml:space="preserve">Для достижения поставленной цели в работе сформулированы и последовательно решены следующие задачи: </w:t>
      </w:r>
    </w:p>
    <w:p w14:paraId="74F783EF" w14:textId="1C42E817" w:rsidR="001E0FBC" w:rsidRPr="009275A1" w:rsidRDefault="001E0FBC" w:rsidP="001E0FBC">
      <w:pPr>
        <w:pStyle w:val="14"/>
        <w:numPr>
          <w:ilvl w:val="0"/>
          <w:numId w:val="23"/>
        </w:numPr>
        <w:shd w:val="clear" w:color="auto" w:fill="auto"/>
        <w:spacing w:before="0" w:after="0" w:line="360" w:lineRule="auto"/>
        <w:ind w:left="0" w:firstLine="709"/>
        <w:jc w:val="both"/>
      </w:pPr>
      <w:r w:rsidRPr="009275A1">
        <w:t xml:space="preserve">изучить теоретические аспекты обеспечение финансовой </w:t>
      </w:r>
      <w:r>
        <w:t>устойчивости</w:t>
      </w:r>
      <w:r w:rsidRPr="009275A1">
        <w:t xml:space="preserve"> муниципального образования</w:t>
      </w:r>
      <w:r>
        <w:t xml:space="preserve"> как фактор обеспечения экономической безопасности;</w:t>
      </w:r>
    </w:p>
    <w:p w14:paraId="568D4DCD" w14:textId="3E014861" w:rsidR="001E0FBC" w:rsidRPr="009275A1" w:rsidRDefault="001E0FBC" w:rsidP="001E0FBC">
      <w:pPr>
        <w:pStyle w:val="14"/>
        <w:numPr>
          <w:ilvl w:val="0"/>
          <w:numId w:val="23"/>
        </w:numPr>
        <w:shd w:val="clear" w:color="auto" w:fill="auto"/>
        <w:spacing w:before="0" w:after="0" w:line="360" w:lineRule="auto"/>
        <w:ind w:left="0" w:firstLine="709"/>
        <w:jc w:val="both"/>
      </w:pPr>
      <w:r w:rsidRPr="009275A1">
        <w:t xml:space="preserve">оценить и проанализировать современное состояние обеспечения финансовой </w:t>
      </w:r>
      <w:r>
        <w:t xml:space="preserve">устойчивости </w:t>
      </w:r>
      <w:r w:rsidRPr="009275A1">
        <w:t>муниципального образования</w:t>
      </w:r>
      <w:r>
        <w:t xml:space="preserve"> как фактора экономической безопасности;</w:t>
      </w:r>
    </w:p>
    <w:p w14:paraId="05EE938F" w14:textId="20F61779" w:rsidR="001E0FBC" w:rsidRPr="009275A1" w:rsidRDefault="001E0FBC" w:rsidP="001E0FBC">
      <w:pPr>
        <w:pStyle w:val="14"/>
        <w:numPr>
          <w:ilvl w:val="0"/>
          <w:numId w:val="23"/>
        </w:numPr>
        <w:shd w:val="clear" w:color="auto" w:fill="auto"/>
        <w:spacing w:before="0" w:after="0" w:line="360" w:lineRule="auto"/>
        <w:ind w:left="0" w:firstLine="709"/>
        <w:jc w:val="both"/>
      </w:pPr>
      <w:r w:rsidRPr="009275A1">
        <w:t xml:space="preserve">определить пути совершенствования механизма обеспечения финансовой </w:t>
      </w:r>
      <w:r>
        <w:t>устойчивости.</w:t>
      </w:r>
      <w:r w:rsidRPr="009275A1">
        <w:t xml:space="preserve"> </w:t>
      </w:r>
    </w:p>
    <w:sectPr w:rsidR="001E0FBC" w:rsidRPr="009275A1" w:rsidSect="00A102C3">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B5C9" w14:textId="77777777" w:rsidR="003A59C8" w:rsidRDefault="003A59C8" w:rsidP="00F6704C">
      <w:pPr>
        <w:spacing w:after="0" w:line="240" w:lineRule="auto"/>
      </w:pPr>
      <w:r>
        <w:separator/>
      </w:r>
    </w:p>
  </w:endnote>
  <w:endnote w:type="continuationSeparator" w:id="0">
    <w:p w14:paraId="2130A48C" w14:textId="77777777" w:rsidR="003A59C8" w:rsidRDefault="003A59C8" w:rsidP="00F6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526485"/>
      <w:docPartObj>
        <w:docPartGallery w:val="Page Numbers (Bottom of Page)"/>
        <w:docPartUnique/>
      </w:docPartObj>
    </w:sdtPr>
    <w:sdtEndPr/>
    <w:sdtContent>
      <w:p w14:paraId="260C4B8F" w14:textId="74DB68CD" w:rsidR="00A102C3" w:rsidRDefault="00A102C3">
        <w:pPr>
          <w:pStyle w:val="af"/>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74A2" w14:textId="77777777" w:rsidR="003A59C8" w:rsidRDefault="003A59C8" w:rsidP="00F6704C">
      <w:pPr>
        <w:spacing w:after="0" w:line="240" w:lineRule="auto"/>
      </w:pPr>
      <w:r>
        <w:separator/>
      </w:r>
    </w:p>
  </w:footnote>
  <w:footnote w:type="continuationSeparator" w:id="0">
    <w:p w14:paraId="001D4F57" w14:textId="77777777" w:rsidR="003A59C8" w:rsidRDefault="003A59C8" w:rsidP="00F67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00E"/>
    <w:multiLevelType w:val="hybridMultilevel"/>
    <w:tmpl w:val="34BA48EE"/>
    <w:lvl w:ilvl="0" w:tplc="991EA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A033AF"/>
    <w:multiLevelType w:val="hybridMultilevel"/>
    <w:tmpl w:val="F1C81686"/>
    <w:lvl w:ilvl="0" w:tplc="991EA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730FD1"/>
    <w:multiLevelType w:val="hybridMultilevel"/>
    <w:tmpl w:val="0478D504"/>
    <w:lvl w:ilvl="0" w:tplc="BA083E9A">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54285"/>
    <w:multiLevelType w:val="hybridMultilevel"/>
    <w:tmpl w:val="496657E4"/>
    <w:lvl w:ilvl="0" w:tplc="7F24E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584C70"/>
    <w:multiLevelType w:val="hybridMultilevel"/>
    <w:tmpl w:val="62F4CAEC"/>
    <w:lvl w:ilvl="0" w:tplc="546C2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8A5899"/>
    <w:multiLevelType w:val="hybridMultilevel"/>
    <w:tmpl w:val="50C87F58"/>
    <w:lvl w:ilvl="0" w:tplc="04190019">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1569AF"/>
    <w:multiLevelType w:val="hybridMultilevel"/>
    <w:tmpl w:val="2C9E207A"/>
    <w:lvl w:ilvl="0" w:tplc="C1267C82">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0450B5D"/>
    <w:multiLevelType w:val="hybridMultilevel"/>
    <w:tmpl w:val="37D0975E"/>
    <w:lvl w:ilvl="0" w:tplc="7F24E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617875"/>
    <w:multiLevelType w:val="hybridMultilevel"/>
    <w:tmpl w:val="C06EEE78"/>
    <w:lvl w:ilvl="0" w:tplc="27F2D4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ED0A1D"/>
    <w:multiLevelType w:val="hybridMultilevel"/>
    <w:tmpl w:val="31C488B8"/>
    <w:lvl w:ilvl="0" w:tplc="7F24EE02">
      <w:start w:val="1"/>
      <w:numFmt w:val="bullet"/>
      <w:lvlText w:val=""/>
      <w:lvlJc w:val="left"/>
      <w:pPr>
        <w:ind w:left="248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4775EA6"/>
    <w:multiLevelType w:val="multilevel"/>
    <w:tmpl w:val="B3DEE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8B5EE3"/>
    <w:multiLevelType w:val="hybridMultilevel"/>
    <w:tmpl w:val="839C9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2C108AF"/>
    <w:multiLevelType w:val="hybridMultilevel"/>
    <w:tmpl w:val="9760DC96"/>
    <w:lvl w:ilvl="0" w:tplc="546C2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95E384A"/>
    <w:multiLevelType w:val="hybridMultilevel"/>
    <w:tmpl w:val="74C63596"/>
    <w:lvl w:ilvl="0" w:tplc="7F24E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7B1AC8"/>
    <w:multiLevelType w:val="hybridMultilevel"/>
    <w:tmpl w:val="48287BD6"/>
    <w:lvl w:ilvl="0" w:tplc="991EA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8E3991"/>
    <w:multiLevelType w:val="hybridMultilevel"/>
    <w:tmpl w:val="7DFA5E5A"/>
    <w:lvl w:ilvl="0" w:tplc="7F24EE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FDA720F"/>
    <w:multiLevelType w:val="hybridMultilevel"/>
    <w:tmpl w:val="FFEA7B08"/>
    <w:lvl w:ilvl="0" w:tplc="27FC6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1C22BD5"/>
    <w:multiLevelType w:val="hybridMultilevel"/>
    <w:tmpl w:val="79E601C8"/>
    <w:lvl w:ilvl="0" w:tplc="7F24E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5778D4"/>
    <w:multiLevelType w:val="hybridMultilevel"/>
    <w:tmpl w:val="5100FE54"/>
    <w:lvl w:ilvl="0" w:tplc="991EA4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AFD2DC0"/>
    <w:multiLevelType w:val="hybridMultilevel"/>
    <w:tmpl w:val="9B524892"/>
    <w:lvl w:ilvl="0" w:tplc="6FB259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8CB48A4"/>
    <w:multiLevelType w:val="hybridMultilevel"/>
    <w:tmpl w:val="12EEB486"/>
    <w:lvl w:ilvl="0" w:tplc="27F2D4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9E04D42"/>
    <w:multiLevelType w:val="hybridMultilevel"/>
    <w:tmpl w:val="53B81498"/>
    <w:lvl w:ilvl="0" w:tplc="7F24EE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CF92974"/>
    <w:multiLevelType w:val="hybridMultilevel"/>
    <w:tmpl w:val="01E85982"/>
    <w:lvl w:ilvl="0" w:tplc="7F24E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6"/>
  </w:num>
  <w:num w:numId="3">
    <w:abstractNumId w:val="20"/>
  </w:num>
  <w:num w:numId="4">
    <w:abstractNumId w:val="6"/>
  </w:num>
  <w:num w:numId="5">
    <w:abstractNumId w:val="8"/>
  </w:num>
  <w:num w:numId="6">
    <w:abstractNumId w:val="21"/>
  </w:num>
  <w:num w:numId="7">
    <w:abstractNumId w:val="15"/>
  </w:num>
  <w:num w:numId="8">
    <w:abstractNumId w:val="9"/>
  </w:num>
  <w:num w:numId="9">
    <w:abstractNumId w:val="14"/>
  </w:num>
  <w:num w:numId="10">
    <w:abstractNumId w:val="0"/>
  </w:num>
  <w:num w:numId="11">
    <w:abstractNumId w:val="7"/>
  </w:num>
  <w:num w:numId="12">
    <w:abstractNumId w:val="3"/>
  </w:num>
  <w:num w:numId="13">
    <w:abstractNumId w:val="5"/>
  </w:num>
  <w:num w:numId="14">
    <w:abstractNumId w:val="17"/>
  </w:num>
  <w:num w:numId="15">
    <w:abstractNumId w:val="13"/>
  </w:num>
  <w:num w:numId="16">
    <w:abstractNumId w:val="22"/>
  </w:num>
  <w:num w:numId="17">
    <w:abstractNumId w:val="1"/>
  </w:num>
  <w:num w:numId="18">
    <w:abstractNumId w:val="12"/>
  </w:num>
  <w:num w:numId="19">
    <w:abstractNumId w:val="4"/>
  </w:num>
  <w:num w:numId="20">
    <w:abstractNumId w:val="18"/>
  </w:num>
  <w:num w:numId="21">
    <w:abstractNumId w:val="2"/>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10"/>
    <w:rsid w:val="000347F7"/>
    <w:rsid w:val="000354D3"/>
    <w:rsid w:val="000465C3"/>
    <w:rsid w:val="00055CA9"/>
    <w:rsid w:val="00092F12"/>
    <w:rsid w:val="00093ADD"/>
    <w:rsid w:val="000A4441"/>
    <w:rsid w:val="000A4AA3"/>
    <w:rsid w:val="000A5ADE"/>
    <w:rsid w:val="000D1ADB"/>
    <w:rsid w:val="000D1F33"/>
    <w:rsid w:val="000F01B9"/>
    <w:rsid w:val="001227C3"/>
    <w:rsid w:val="00137519"/>
    <w:rsid w:val="00152B16"/>
    <w:rsid w:val="0015398E"/>
    <w:rsid w:val="001640BF"/>
    <w:rsid w:val="00171991"/>
    <w:rsid w:val="00181DCD"/>
    <w:rsid w:val="00182505"/>
    <w:rsid w:val="001A3EC4"/>
    <w:rsid w:val="001B32FD"/>
    <w:rsid w:val="001B7236"/>
    <w:rsid w:val="001E0FBC"/>
    <w:rsid w:val="001E2271"/>
    <w:rsid w:val="001E3A32"/>
    <w:rsid w:val="00214876"/>
    <w:rsid w:val="00232681"/>
    <w:rsid w:val="00247CBE"/>
    <w:rsid w:val="00277975"/>
    <w:rsid w:val="00283FBE"/>
    <w:rsid w:val="00292C1E"/>
    <w:rsid w:val="002B7AF6"/>
    <w:rsid w:val="002C4659"/>
    <w:rsid w:val="002E05CF"/>
    <w:rsid w:val="002F61B4"/>
    <w:rsid w:val="003066D6"/>
    <w:rsid w:val="00321CC7"/>
    <w:rsid w:val="003329EF"/>
    <w:rsid w:val="00343A70"/>
    <w:rsid w:val="0034558F"/>
    <w:rsid w:val="0036456B"/>
    <w:rsid w:val="0037169C"/>
    <w:rsid w:val="00373B36"/>
    <w:rsid w:val="00373E08"/>
    <w:rsid w:val="00395D8F"/>
    <w:rsid w:val="003965C9"/>
    <w:rsid w:val="003A59C8"/>
    <w:rsid w:val="003E0EFC"/>
    <w:rsid w:val="003F4ED7"/>
    <w:rsid w:val="004016E4"/>
    <w:rsid w:val="00416A3D"/>
    <w:rsid w:val="00433AEA"/>
    <w:rsid w:val="00436BD0"/>
    <w:rsid w:val="004673E3"/>
    <w:rsid w:val="004778CF"/>
    <w:rsid w:val="0048268A"/>
    <w:rsid w:val="004A22AD"/>
    <w:rsid w:val="004A4E27"/>
    <w:rsid w:val="004B19EC"/>
    <w:rsid w:val="004C61A6"/>
    <w:rsid w:val="004E4F1E"/>
    <w:rsid w:val="004F1529"/>
    <w:rsid w:val="004F43FC"/>
    <w:rsid w:val="00514D2B"/>
    <w:rsid w:val="00515AF4"/>
    <w:rsid w:val="005379A9"/>
    <w:rsid w:val="00546C78"/>
    <w:rsid w:val="005860AF"/>
    <w:rsid w:val="005957B9"/>
    <w:rsid w:val="005A14E2"/>
    <w:rsid w:val="005A2EF4"/>
    <w:rsid w:val="005A5D38"/>
    <w:rsid w:val="005C0C19"/>
    <w:rsid w:val="005D68E5"/>
    <w:rsid w:val="005D723D"/>
    <w:rsid w:val="005E2A16"/>
    <w:rsid w:val="005E6770"/>
    <w:rsid w:val="005F1D60"/>
    <w:rsid w:val="005F5503"/>
    <w:rsid w:val="00633B9B"/>
    <w:rsid w:val="00640C12"/>
    <w:rsid w:val="00646637"/>
    <w:rsid w:val="00655276"/>
    <w:rsid w:val="0066402B"/>
    <w:rsid w:val="00690BBE"/>
    <w:rsid w:val="006B6512"/>
    <w:rsid w:val="006C1E70"/>
    <w:rsid w:val="006C23DA"/>
    <w:rsid w:val="006C2AF7"/>
    <w:rsid w:val="00707B75"/>
    <w:rsid w:val="007228A9"/>
    <w:rsid w:val="00723546"/>
    <w:rsid w:val="007675CA"/>
    <w:rsid w:val="007706C7"/>
    <w:rsid w:val="00784EE5"/>
    <w:rsid w:val="00787B27"/>
    <w:rsid w:val="00794103"/>
    <w:rsid w:val="007B4603"/>
    <w:rsid w:val="007C16A2"/>
    <w:rsid w:val="007C2B50"/>
    <w:rsid w:val="007E216A"/>
    <w:rsid w:val="007F0574"/>
    <w:rsid w:val="00806D88"/>
    <w:rsid w:val="00812B59"/>
    <w:rsid w:val="00836FB5"/>
    <w:rsid w:val="00845B12"/>
    <w:rsid w:val="00847CBE"/>
    <w:rsid w:val="00850E4D"/>
    <w:rsid w:val="00865B12"/>
    <w:rsid w:val="0087600C"/>
    <w:rsid w:val="00882D25"/>
    <w:rsid w:val="008B5829"/>
    <w:rsid w:val="008B6E49"/>
    <w:rsid w:val="008F3A23"/>
    <w:rsid w:val="00915604"/>
    <w:rsid w:val="00915FA2"/>
    <w:rsid w:val="00927443"/>
    <w:rsid w:val="00947595"/>
    <w:rsid w:val="00955046"/>
    <w:rsid w:val="00973988"/>
    <w:rsid w:val="009807F3"/>
    <w:rsid w:val="009815C1"/>
    <w:rsid w:val="009902BC"/>
    <w:rsid w:val="0099050E"/>
    <w:rsid w:val="009921DD"/>
    <w:rsid w:val="00992EBE"/>
    <w:rsid w:val="009A3EEE"/>
    <w:rsid w:val="009C6AB3"/>
    <w:rsid w:val="009D6128"/>
    <w:rsid w:val="00A102C3"/>
    <w:rsid w:val="00A9264C"/>
    <w:rsid w:val="00A92F87"/>
    <w:rsid w:val="00AB076A"/>
    <w:rsid w:val="00AD0681"/>
    <w:rsid w:val="00AE7B30"/>
    <w:rsid w:val="00B134DB"/>
    <w:rsid w:val="00B2593C"/>
    <w:rsid w:val="00B25E27"/>
    <w:rsid w:val="00B540BC"/>
    <w:rsid w:val="00B6487D"/>
    <w:rsid w:val="00BD5809"/>
    <w:rsid w:val="00BE082C"/>
    <w:rsid w:val="00CA17BE"/>
    <w:rsid w:val="00CA4BF2"/>
    <w:rsid w:val="00CA7232"/>
    <w:rsid w:val="00CB78CB"/>
    <w:rsid w:val="00CC747F"/>
    <w:rsid w:val="00CE112B"/>
    <w:rsid w:val="00D24BD3"/>
    <w:rsid w:val="00D366CB"/>
    <w:rsid w:val="00D41155"/>
    <w:rsid w:val="00D46911"/>
    <w:rsid w:val="00D54031"/>
    <w:rsid w:val="00D77BEF"/>
    <w:rsid w:val="00DB05CA"/>
    <w:rsid w:val="00DB5A11"/>
    <w:rsid w:val="00DE3577"/>
    <w:rsid w:val="00DE423C"/>
    <w:rsid w:val="00DF423E"/>
    <w:rsid w:val="00DF5D2F"/>
    <w:rsid w:val="00E005CD"/>
    <w:rsid w:val="00E1512F"/>
    <w:rsid w:val="00E17E73"/>
    <w:rsid w:val="00E46369"/>
    <w:rsid w:val="00E54794"/>
    <w:rsid w:val="00E54A8F"/>
    <w:rsid w:val="00E64851"/>
    <w:rsid w:val="00E86E5E"/>
    <w:rsid w:val="00EA34F9"/>
    <w:rsid w:val="00EA5CBD"/>
    <w:rsid w:val="00EB0767"/>
    <w:rsid w:val="00EB2151"/>
    <w:rsid w:val="00ED0879"/>
    <w:rsid w:val="00ED4F15"/>
    <w:rsid w:val="00F30D49"/>
    <w:rsid w:val="00F42076"/>
    <w:rsid w:val="00F42348"/>
    <w:rsid w:val="00F44A96"/>
    <w:rsid w:val="00F6704C"/>
    <w:rsid w:val="00F72A41"/>
    <w:rsid w:val="00F7469A"/>
    <w:rsid w:val="00F80C70"/>
    <w:rsid w:val="00F81252"/>
    <w:rsid w:val="00F83EED"/>
    <w:rsid w:val="00F84E82"/>
    <w:rsid w:val="00F94973"/>
    <w:rsid w:val="00FA5D4C"/>
    <w:rsid w:val="00FC3C01"/>
    <w:rsid w:val="00FF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FB80"/>
  <w15:chartTrackingRefBased/>
  <w15:docId w15:val="{199D075D-64B4-4238-B525-3CDB2D7D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9A9"/>
  </w:style>
  <w:style w:type="paragraph" w:styleId="1">
    <w:name w:val="heading 1"/>
    <w:basedOn w:val="a"/>
    <w:next w:val="a"/>
    <w:link w:val="10"/>
    <w:uiPriority w:val="9"/>
    <w:qFormat/>
    <w:rsid w:val="00A10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6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List Paragraph"/>
    <w:basedOn w:val="a"/>
    <w:uiPriority w:val="34"/>
    <w:qFormat/>
    <w:rsid w:val="00DB05CA"/>
    <w:pPr>
      <w:ind w:left="720"/>
      <w:contextualSpacing/>
    </w:pPr>
  </w:style>
  <w:style w:type="table" w:customStyle="1" w:styleId="11">
    <w:name w:val="Сетка таблицы1"/>
    <w:basedOn w:val="a1"/>
    <w:next w:val="a3"/>
    <w:uiPriority w:val="39"/>
    <w:rsid w:val="00F67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Текст сноски Знак Знак Знак,Текст сноски Знак Знак1,Текст сноски Знак Знак,Текст сноски Знак1 Знак Знак,Текст сноски Знак Знак Знак Знак1 Знак,Текст сноски Знак Знак1 Знак1 Знак,Текст сноски Знак Знак Знак2 Знак,single spa,Текст сноски1"/>
    <w:basedOn w:val="a"/>
    <w:link w:val="a6"/>
    <w:uiPriority w:val="99"/>
    <w:unhideWhenUsed/>
    <w:qFormat/>
    <w:rsid w:val="00F6704C"/>
    <w:pPr>
      <w:spacing w:after="0" w:line="240" w:lineRule="auto"/>
    </w:pPr>
    <w:rPr>
      <w:sz w:val="20"/>
      <w:szCs w:val="20"/>
    </w:rPr>
  </w:style>
  <w:style w:type="character" w:customStyle="1" w:styleId="a6">
    <w:name w:val="Текст сноски Знак"/>
    <w:aliases w:val="Текст сноски Знак Знак Знак Знак,Текст сноски Знак Знак1 Знак,Текст сноски Знак Знак Знак1,Текст сноски Знак1 Знак Знак Знак,Текст сноски Знак Знак Знак Знак1 Знак Знак,Текст сноски Знак Знак1 Знак1 Знак Знак,single spa Знак"/>
    <w:basedOn w:val="a0"/>
    <w:link w:val="a5"/>
    <w:uiPriority w:val="99"/>
    <w:rsid w:val="00F6704C"/>
    <w:rPr>
      <w:sz w:val="20"/>
      <w:szCs w:val="20"/>
    </w:rPr>
  </w:style>
  <w:style w:type="character" w:styleId="a7">
    <w:name w:val="footnote reference"/>
    <w:aliases w:val="Знак сноски 1,Знак сноски-FN,анкета сноска,Ciae niinee-FN,Ciae niinee 1,Referencia nota al pie,Ref,de nota al pie,SUPERS,fr,Used by Word for Help footnote symbols,16 Point,Superscript 6 Point,BVI fnr,Footnote Reference Number,ftref"/>
    <w:basedOn w:val="a0"/>
    <w:unhideWhenUsed/>
    <w:rsid w:val="00F6704C"/>
    <w:rPr>
      <w:vertAlign w:val="superscript"/>
    </w:rPr>
  </w:style>
  <w:style w:type="table" w:customStyle="1" w:styleId="110">
    <w:name w:val="Сетка таблицы11"/>
    <w:basedOn w:val="a1"/>
    <w:uiPriority w:val="39"/>
    <w:rsid w:val="00321C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39"/>
    <w:rsid w:val="00321C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27443"/>
    <w:rPr>
      <w:sz w:val="16"/>
      <w:szCs w:val="16"/>
    </w:rPr>
  </w:style>
  <w:style w:type="paragraph" w:styleId="a9">
    <w:name w:val="annotation text"/>
    <w:basedOn w:val="a"/>
    <w:link w:val="aa"/>
    <w:uiPriority w:val="99"/>
    <w:semiHidden/>
    <w:unhideWhenUsed/>
    <w:rsid w:val="00927443"/>
    <w:pPr>
      <w:spacing w:line="240" w:lineRule="auto"/>
    </w:pPr>
    <w:rPr>
      <w:sz w:val="20"/>
      <w:szCs w:val="20"/>
    </w:rPr>
  </w:style>
  <w:style w:type="character" w:customStyle="1" w:styleId="aa">
    <w:name w:val="Текст примечания Знак"/>
    <w:basedOn w:val="a0"/>
    <w:link w:val="a9"/>
    <w:uiPriority w:val="99"/>
    <w:semiHidden/>
    <w:rsid w:val="00927443"/>
    <w:rPr>
      <w:sz w:val="20"/>
      <w:szCs w:val="20"/>
    </w:rPr>
  </w:style>
  <w:style w:type="paragraph" w:styleId="ab">
    <w:name w:val="annotation subject"/>
    <w:basedOn w:val="a9"/>
    <w:next w:val="a9"/>
    <w:link w:val="ac"/>
    <w:uiPriority w:val="99"/>
    <w:semiHidden/>
    <w:unhideWhenUsed/>
    <w:rsid w:val="00927443"/>
    <w:rPr>
      <w:b/>
      <w:bCs/>
    </w:rPr>
  </w:style>
  <w:style w:type="character" w:customStyle="1" w:styleId="ac">
    <w:name w:val="Тема примечания Знак"/>
    <w:basedOn w:val="aa"/>
    <w:link w:val="ab"/>
    <w:uiPriority w:val="99"/>
    <w:semiHidden/>
    <w:rsid w:val="00927443"/>
    <w:rPr>
      <w:b/>
      <w:bCs/>
      <w:sz w:val="20"/>
      <w:szCs w:val="20"/>
    </w:rPr>
  </w:style>
  <w:style w:type="table" w:customStyle="1" w:styleId="2">
    <w:name w:val="Сетка таблицы2"/>
    <w:basedOn w:val="a1"/>
    <w:next w:val="a3"/>
    <w:uiPriority w:val="39"/>
    <w:rsid w:val="0092744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102C3"/>
    <w:rPr>
      <w:rFonts w:asciiTheme="majorHAnsi" w:eastAsiaTheme="majorEastAsia" w:hAnsiTheme="majorHAnsi" w:cstheme="majorBidi"/>
      <w:color w:val="2F5496" w:themeColor="accent1" w:themeShade="BF"/>
      <w:sz w:val="32"/>
      <w:szCs w:val="32"/>
    </w:rPr>
  </w:style>
  <w:style w:type="paragraph" w:styleId="ad">
    <w:name w:val="header"/>
    <w:basedOn w:val="a"/>
    <w:link w:val="ae"/>
    <w:uiPriority w:val="99"/>
    <w:unhideWhenUsed/>
    <w:rsid w:val="00A102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102C3"/>
  </w:style>
  <w:style w:type="paragraph" w:styleId="af">
    <w:name w:val="footer"/>
    <w:basedOn w:val="a"/>
    <w:link w:val="af0"/>
    <w:uiPriority w:val="99"/>
    <w:unhideWhenUsed/>
    <w:rsid w:val="00A102C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102C3"/>
  </w:style>
  <w:style w:type="character" w:styleId="af1">
    <w:name w:val="Hyperlink"/>
    <w:basedOn w:val="a0"/>
    <w:uiPriority w:val="99"/>
    <w:unhideWhenUsed/>
    <w:rsid w:val="0015398E"/>
    <w:rPr>
      <w:color w:val="0563C1" w:themeColor="hyperlink"/>
      <w:u w:val="single"/>
    </w:rPr>
  </w:style>
  <w:style w:type="character" w:styleId="af2">
    <w:name w:val="Unresolved Mention"/>
    <w:basedOn w:val="a0"/>
    <w:uiPriority w:val="99"/>
    <w:semiHidden/>
    <w:unhideWhenUsed/>
    <w:rsid w:val="0015398E"/>
    <w:rPr>
      <w:color w:val="605E5C"/>
      <w:shd w:val="clear" w:color="auto" w:fill="E1DFDD"/>
    </w:rPr>
  </w:style>
  <w:style w:type="paragraph" w:styleId="af3">
    <w:name w:val="TOC Heading"/>
    <w:basedOn w:val="1"/>
    <w:next w:val="a"/>
    <w:uiPriority w:val="39"/>
    <w:unhideWhenUsed/>
    <w:qFormat/>
    <w:rsid w:val="001E0FBC"/>
    <w:pPr>
      <w:outlineLvl w:val="9"/>
    </w:pPr>
    <w:rPr>
      <w:lang w:eastAsia="ru-RU"/>
    </w:rPr>
  </w:style>
  <w:style w:type="paragraph" w:styleId="13">
    <w:name w:val="toc 1"/>
    <w:basedOn w:val="a"/>
    <w:next w:val="a"/>
    <w:autoRedefine/>
    <w:uiPriority w:val="39"/>
    <w:unhideWhenUsed/>
    <w:rsid w:val="001E0FBC"/>
    <w:pPr>
      <w:spacing w:after="100"/>
    </w:pPr>
  </w:style>
  <w:style w:type="character" w:customStyle="1" w:styleId="af4">
    <w:name w:val="Основной текст_"/>
    <w:link w:val="14"/>
    <w:semiHidden/>
    <w:locked/>
    <w:rsid w:val="001E0FBC"/>
    <w:rPr>
      <w:rFonts w:ascii="Times New Roman" w:eastAsia="Times New Roman" w:hAnsi="Times New Roman"/>
      <w:spacing w:val="2"/>
      <w:sz w:val="28"/>
      <w:szCs w:val="28"/>
      <w:shd w:val="clear" w:color="auto" w:fill="FFFFFF"/>
    </w:rPr>
  </w:style>
  <w:style w:type="paragraph" w:customStyle="1" w:styleId="14">
    <w:name w:val="Основной текст1"/>
    <w:basedOn w:val="a"/>
    <w:link w:val="af4"/>
    <w:semiHidden/>
    <w:rsid w:val="001E0FBC"/>
    <w:pPr>
      <w:widowControl w:val="0"/>
      <w:shd w:val="clear" w:color="auto" w:fill="FFFFFF"/>
      <w:spacing w:before="480" w:line="365" w:lineRule="exact"/>
    </w:pPr>
    <w:rPr>
      <w:rFonts w:ascii="Times New Roman" w:eastAsia="Times New Roman" w:hAnsi="Times New Roman"/>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7D4C6-2328-4168-B2DF-3BE95A00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3</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Kapitan Nemo</dc:creator>
  <cp:keywords/>
  <dc:description/>
  <cp:lastModifiedBy>Ivan V.</cp:lastModifiedBy>
  <cp:revision>110</cp:revision>
  <cp:lastPrinted>2024-02-07T17:19:00Z</cp:lastPrinted>
  <dcterms:created xsi:type="dcterms:W3CDTF">2024-02-03T10:27:00Z</dcterms:created>
  <dcterms:modified xsi:type="dcterms:W3CDTF">2025-01-26T04:02:00Z</dcterms:modified>
</cp:coreProperties>
</file>