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EF96" w14:textId="010B1422" w:rsidR="00B57232" w:rsidRPr="00CC726F" w:rsidRDefault="005561BB" w:rsidP="00CC726F">
      <w:pPr>
        <w:pStyle w:val="1"/>
        <w:spacing w:before="0" w:line="360" w:lineRule="auto"/>
        <w:jc w:val="center"/>
        <w:rPr>
          <w:rFonts w:ascii="Times New Roman" w:hAnsi="Times New Roman" w:cs="Times New Roman"/>
          <w:b w:val="0"/>
          <w:caps/>
          <w:color w:val="auto"/>
        </w:rPr>
      </w:pPr>
      <w:bookmarkStart w:id="0" w:name="_Toc120045439"/>
      <w:r>
        <w:rPr>
          <w:rFonts w:ascii="Times New Roman" w:hAnsi="Times New Roman" w:cs="Times New Roman"/>
          <w:b w:val="0"/>
          <w:caps/>
          <w:color w:val="auto"/>
        </w:rPr>
        <w:t>С</w:t>
      </w:r>
      <w:r w:rsidR="009571C7" w:rsidRPr="00CC726F">
        <w:rPr>
          <w:rFonts w:ascii="Times New Roman" w:hAnsi="Times New Roman" w:cs="Times New Roman"/>
          <w:b w:val="0"/>
          <w:caps/>
          <w:color w:val="auto"/>
        </w:rPr>
        <w:t>одержание</w:t>
      </w:r>
      <w:bookmarkEnd w:id="0"/>
    </w:p>
    <w:p w14:paraId="412931D2" w14:textId="77777777" w:rsidR="009571C7" w:rsidRPr="00CC726F" w:rsidRDefault="009571C7">
      <w:pPr>
        <w:pStyle w:val="11"/>
        <w:tabs>
          <w:tab w:val="right" w:leader="dot" w:pos="9339"/>
        </w:tabs>
        <w:rPr>
          <w:rFonts w:asciiTheme="majorHAnsi" w:eastAsiaTheme="majorEastAsia" w:hAnsiTheme="majorHAnsi" w:cstheme="majorBidi"/>
          <w:bCs/>
          <w:color w:val="2F5496" w:themeColor="accent1" w:themeShade="BF"/>
          <w:sz w:val="28"/>
          <w:szCs w:val="28"/>
        </w:rPr>
      </w:pPr>
    </w:p>
    <w:sdt>
      <w:sdtPr>
        <w:rPr>
          <w:rFonts w:ascii="Times New Roman" w:eastAsiaTheme="majorEastAsia" w:hAnsi="Times New Roman" w:cs="Times New Roman"/>
          <w:bCs/>
          <w:color w:val="2F5496" w:themeColor="accent1" w:themeShade="BF"/>
          <w:sz w:val="28"/>
          <w:szCs w:val="28"/>
        </w:rPr>
        <w:id w:val="777626803"/>
        <w:docPartObj>
          <w:docPartGallery w:val="Table of Contents"/>
          <w:docPartUnique/>
        </w:docPartObj>
      </w:sdtPr>
      <w:sdtEndPr>
        <w:rPr>
          <w:rFonts w:eastAsiaTheme="minorHAnsi"/>
          <w:bCs w:val="0"/>
          <w:color w:val="auto"/>
        </w:rPr>
      </w:sdtEndPr>
      <w:sdtContent>
        <w:p w14:paraId="64692771" w14:textId="77777777" w:rsidR="003B1DF6" w:rsidRPr="003B1DF6" w:rsidRDefault="00097B89" w:rsidP="003B1DF6">
          <w:pPr>
            <w:pStyle w:val="11"/>
            <w:tabs>
              <w:tab w:val="right" w:leader="dot" w:pos="9339"/>
            </w:tabs>
            <w:spacing w:after="0" w:line="360" w:lineRule="auto"/>
            <w:rPr>
              <w:rFonts w:ascii="Times New Roman" w:eastAsiaTheme="minorEastAsia" w:hAnsi="Times New Roman" w:cs="Times New Roman"/>
              <w:noProof/>
              <w:sz w:val="28"/>
              <w:szCs w:val="28"/>
              <w:lang w:eastAsia="ru-RU"/>
            </w:rPr>
          </w:pPr>
          <w:r w:rsidRPr="003B1DF6">
            <w:rPr>
              <w:rFonts w:ascii="Times New Roman" w:hAnsi="Times New Roman" w:cs="Times New Roman"/>
              <w:sz w:val="28"/>
              <w:szCs w:val="28"/>
            </w:rPr>
            <w:fldChar w:fldCharType="begin"/>
          </w:r>
          <w:r w:rsidR="009571C7" w:rsidRPr="003B1DF6">
            <w:rPr>
              <w:rFonts w:ascii="Times New Roman" w:hAnsi="Times New Roman" w:cs="Times New Roman"/>
              <w:sz w:val="28"/>
              <w:szCs w:val="28"/>
            </w:rPr>
            <w:instrText xml:space="preserve"> TOC \o "1-3" \h \z \u </w:instrText>
          </w:r>
          <w:r w:rsidRPr="003B1DF6">
            <w:rPr>
              <w:rFonts w:ascii="Times New Roman" w:hAnsi="Times New Roman" w:cs="Times New Roman"/>
              <w:sz w:val="28"/>
              <w:szCs w:val="28"/>
            </w:rPr>
            <w:fldChar w:fldCharType="separate"/>
          </w:r>
          <w:hyperlink w:anchor="_Toc120045440" w:history="1">
            <w:r w:rsidR="003B1DF6" w:rsidRPr="003B1DF6">
              <w:rPr>
                <w:rStyle w:val="aa"/>
                <w:rFonts w:ascii="Times New Roman" w:hAnsi="Times New Roman" w:cs="Times New Roman"/>
                <w:noProof/>
                <w:sz w:val="28"/>
                <w:szCs w:val="28"/>
              </w:rPr>
              <w:t>Введение</w:t>
            </w:r>
            <w:r w:rsidR="003B1DF6" w:rsidRPr="003B1DF6">
              <w:rPr>
                <w:rFonts w:ascii="Times New Roman" w:hAnsi="Times New Roman" w:cs="Times New Roman"/>
                <w:noProof/>
                <w:webHidden/>
                <w:sz w:val="28"/>
                <w:szCs w:val="28"/>
              </w:rPr>
              <w:tab/>
            </w:r>
            <w:r w:rsidR="003B1DF6" w:rsidRPr="003B1DF6">
              <w:rPr>
                <w:rFonts w:ascii="Times New Roman" w:hAnsi="Times New Roman" w:cs="Times New Roman"/>
                <w:noProof/>
                <w:webHidden/>
                <w:sz w:val="28"/>
                <w:szCs w:val="28"/>
              </w:rPr>
              <w:fldChar w:fldCharType="begin"/>
            </w:r>
            <w:r w:rsidR="003B1DF6" w:rsidRPr="003B1DF6">
              <w:rPr>
                <w:rFonts w:ascii="Times New Roman" w:hAnsi="Times New Roman" w:cs="Times New Roman"/>
                <w:noProof/>
                <w:webHidden/>
                <w:sz w:val="28"/>
                <w:szCs w:val="28"/>
              </w:rPr>
              <w:instrText xml:space="preserve"> PAGEREF _Toc120045440 \h </w:instrText>
            </w:r>
            <w:r w:rsidR="003B1DF6" w:rsidRPr="003B1DF6">
              <w:rPr>
                <w:rFonts w:ascii="Times New Roman" w:hAnsi="Times New Roman" w:cs="Times New Roman"/>
                <w:noProof/>
                <w:webHidden/>
                <w:sz w:val="28"/>
                <w:szCs w:val="28"/>
              </w:rPr>
            </w:r>
            <w:r w:rsidR="003B1DF6" w:rsidRPr="003B1DF6">
              <w:rPr>
                <w:rFonts w:ascii="Times New Roman" w:hAnsi="Times New Roman" w:cs="Times New Roman"/>
                <w:noProof/>
                <w:webHidden/>
                <w:sz w:val="28"/>
                <w:szCs w:val="28"/>
              </w:rPr>
              <w:fldChar w:fldCharType="separate"/>
            </w:r>
            <w:r w:rsidR="00DD2CCB">
              <w:rPr>
                <w:rFonts w:ascii="Times New Roman" w:hAnsi="Times New Roman" w:cs="Times New Roman"/>
                <w:noProof/>
                <w:webHidden/>
                <w:sz w:val="28"/>
                <w:szCs w:val="28"/>
              </w:rPr>
              <w:t>3</w:t>
            </w:r>
            <w:r w:rsidR="003B1DF6" w:rsidRPr="003B1DF6">
              <w:rPr>
                <w:rFonts w:ascii="Times New Roman" w:hAnsi="Times New Roman" w:cs="Times New Roman"/>
                <w:noProof/>
                <w:webHidden/>
                <w:sz w:val="28"/>
                <w:szCs w:val="28"/>
              </w:rPr>
              <w:fldChar w:fldCharType="end"/>
            </w:r>
          </w:hyperlink>
        </w:p>
        <w:p w14:paraId="311B184E" w14:textId="77777777" w:rsidR="003B1DF6" w:rsidRPr="003B1DF6" w:rsidRDefault="001C5E66" w:rsidP="003B1DF6">
          <w:pPr>
            <w:pStyle w:val="11"/>
            <w:tabs>
              <w:tab w:val="right" w:leader="dot" w:pos="9339"/>
            </w:tabs>
            <w:spacing w:after="0" w:line="360" w:lineRule="auto"/>
            <w:rPr>
              <w:rFonts w:ascii="Times New Roman" w:eastAsiaTheme="minorEastAsia" w:hAnsi="Times New Roman" w:cs="Times New Roman"/>
              <w:noProof/>
              <w:sz w:val="28"/>
              <w:szCs w:val="28"/>
              <w:lang w:eastAsia="ru-RU"/>
            </w:rPr>
          </w:pPr>
          <w:hyperlink w:anchor="_Toc120045441" w:history="1">
            <w:r w:rsidR="003B1DF6" w:rsidRPr="003B1DF6">
              <w:rPr>
                <w:rStyle w:val="aa"/>
                <w:rFonts w:ascii="Times New Roman" w:hAnsi="Times New Roman" w:cs="Times New Roman"/>
                <w:noProof/>
                <w:sz w:val="28"/>
                <w:szCs w:val="28"/>
              </w:rPr>
              <w:t>1 Теоретические основы еврооблигаций</w:t>
            </w:r>
            <w:r w:rsidR="003B1DF6" w:rsidRPr="003B1DF6">
              <w:rPr>
                <w:rFonts w:ascii="Times New Roman" w:hAnsi="Times New Roman" w:cs="Times New Roman"/>
                <w:noProof/>
                <w:webHidden/>
                <w:sz w:val="28"/>
                <w:szCs w:val="28"/>
              </w:rPr>
              <w:tab/>
            </w:r>
            <w:r w:rsidR="003B1DF6" w:rsidRPr="003B1DF6">
              <w:rPr>
                <w:rFonts w:ascii="Times New Roman" w:hAnsi="Times New Roman" w:cs="Times New Roman"/>
                <w:noProof/>
                <w:webHidden/>
                <w:sz w:val="28"/>
                <w:szCs w:val="28"/>
              </w:rPr>
              <w:fldChar w:fldCharType="begin"/>
            </w:r>
            <w:r w:rsidR="003B1DF6" w:rsidRPr="003B1DF6">
              <w:rPr>
                <w:rFonts w:ascii="Times New Roman" w:hAnsi="Times New Roman" w:cs="Times New Roman"/>
                <w:noProof/>
                <w:webHidden/>
                <w:sz w:val="28"/>
                <w:szCs w:val="28"/>
              </w:rPr>
              <w:instrText xml:space="preserve"> PAGEREF _Toc120045441 \h </w:instrText>
            </w:r>
            <w:r w:rsidR="003B1DF6" w:rsidRPr="003B1DF6">
              <w:rPr>
                <w:rFonts w:ascii="Times New Roman" w:hAnsi="Times New Roman" w:cs="Times New Roman"/>
                <w:noProof/>
                <w:webHidden/>
                <w:sz w:val="28"/>
                <w:szCs w:val="28"/>
              </w:rPr>
            </w:r>
            <w:r w:rsidR="003B1DF6" w:rsidRPr="003B1DF6">
              <w:rPr>
                <w:rFonts w:ascii="Times New Roman" w:hAnsi="Times New Roman" w:cs="Times New Roman"/>
                <w:noProof/>
                <w:webHidden/>
                <w:sz w:val="28"/>
                <w:szCs w:val="28"/>
              </w:rPr>
              <w:fldChar w:fldCharType="separate"/>
            </w:r>
            <w:r w:rsidR="00DD2CCB">
              <w:rPr>
                <w:rFonts w:ascii="Times New Roman" w:hAnsi="Times New Roman" w:cs="Times New Roman"/>
                <w:noProof/>
                <w:webHidden/>
                <w:sz w:val="28"/>
                <w:szCs w:val="28"/>
              </w:rPr>
              <w:t>7</w:t>
            </w:r>
            <w:r w:rsidR="003B1DF6" w:rsidRPr="003B1DF6">
              <w:rPr>
                <w:rFonts w:ascii="Times New Roman" w:hAnsi="Times New Roman" w:cs="Times New Roman"/>
                <w:noProof/>
                <w:webHidden/>
                <w:sz w:val="28"/>
                <w:szCs w:val="28"/>
              </w:rPr>
              <w:fldChar w:fldCharType="end"/>
            </w:r>
          </w:hyperlink>
        </w:p>
        <w:p w14:paraId="778044A5" w14:textId="77777777" w:rsidR="003B1DF6" w:rsidRPr="003B1DF6" w:rsidRDefault="001C5E66" w:rsidP="003B1DF6">
          <w:pPr>
            <w:pStyle w:val="11"/>
            <w:tabs>
              <w:tab w:val="right" w:leader="dot" w:pos="9339"/>
            </w:tabs>
            <w:spacing w:after="0" w:line="360" w:lineRule="auto"/>
            <w:rPr>
              <w:rFonts w:ascii="Times New Roman" w:eastAsiaTheme="minorEastAsia" w:hAnsi="Times New Roman" w:cs="Times New Roman"/>
              <w:noProof/>
              <w:sz w:val="28"/>
              <w:szCs w:val="28"/>
              <w:lang w:eastAsia="ru-RU"/>
            </w:rPr>
          </w:pPr>
          <w:hyperlink w:anchor="_Toc120045442" w:history="1">
            <w:r w:rsidR="003B1DF6" w:rsidRPr="003B1DF6">
              <w:rPr>
                <w:rStyle w:val="aa"/>
                <w:rFonts w:ascii="Times New Roman" w:hAnsi="Times New Roman" w:cs="Times New Roman"/>
                <w:noProof/>
                <w:sz w:val="28"/>
                <w:szCs w:val="28"/>
              </w:rPr>
              <w:t>1.1 Понятие, сущность, классификация еврооблигаций</w:t>
            </w:r>
            <w:r w:rsidR="003B1DF6" w:rsidRPr="003B1DF6">
              <w:rPr>
                <w:rFonts w:ascii="Times New Roman" w:hAnsi="Times New Roman" w:cs="Times New Roman"/>
                <w:noProof/>
                <w:webHidden/>
                <w:sz w:val="28"/>
                <w:szCs w:val="28"/>
              </w:rPr>
              <w:tab/>
            </w:r>
            <w:r w:rsidR="003B1DF6" w:rsidRPr="003B1DF6">
              <w:rPr>
                <w:rFonts w:ascii="Times New Roman" w:hAnsi="Times New Roman" w:cs="Times New Roman"/>
                <w:noProof/>
                <w:webHidden/>
                <w:sz w:val="28"/>
                <w:szCs w:val="28"/>
              </w:rPr>
              <w:fldChar w:fldCharType="begin"/>
            </w:r>
            <w:r w:rsidR="003B1DF6" w:rsidRPr="003B1DF6">
              <w:rPr>
                <w:rFonts w:ascii="Times New Roman" w:hAnsi="Times New Roman" w:cs="Times New Roman"/>
                <w:noProof/>
                <w:webHidden/>
                <w:sz w:val="28"/>
                <w:szCs w:val="28"/>
              </w:rPr>
              <w:instrText xml:space="preserve"> PAGEREF _Toc120045442 \h </w:instrText>
            </w:r>
            <w:r w:rsidR="003B1DF6" w:rsidRPr="003B1DF6">
              <w:rPr>
                <w:rFonts w:ascii="Times New Roman" w:hAnsi="Times New Roman" w:cs="Times New Roman"/>
                <w:noProof/>
                <w:webHidden/>
                <w:sz w:val="28"/>
                <w:szCs w:val="28"/>
              </w:rPr>
            </w:r>
            <w:r w:rsidR="003B1DF6" w:rsidRPr="003B1DF6">
              <w:rPr>
                <w:rFonts w:ascii="Times New Roman" w:hAnsi="Times New Roman" w:cs="Times New Roman"/>
                <w:noProof/>
                <w:webHidden/>
                <w:sz w:val="28"/>
                <w:szCs w:val="28"/>
              </w:rPr>
              <w:fldChar w:fldCharType="separate"/>
            </w:r>
            <w:r w:rsidR="00DD2CCB">
              <w:rPr>
                <w:rFonts w:ascii="Times New Roman" w:hAnsi="Times New Roman" w:cs="Times New Roman"/>
                <w:noProof/>
                <w:webHidden/>
                <w:sz w:val="28"/>
                <w:szCs w:val="28"/>
              </w:rPr>
              <w:t>7</w:t>
            </w:r>
            <w:r w:rsidR="003B1DF6" w:rsidRPr="003B1DF6">
              <w:rPr>
                <w:rFonts w:ascii="Times New Roman" w:hAnsi="Times New Roman" w:cs="Times New Roman"/>
                <w:noProof/>
                <w:webHidden/>
                <w:sz w:val="28"/>
                <w:szCs w:val="28"/>
              </w:rPr>
              <w:fldChar w:fldCharType="end"/>
            </w:r>
          </w:hyperlink>
        </w:p>
        <w:p w14:paraId="0ED665C1" w14:textId="77777777" w:rsidR="003B1DF6" w:rsidRPr="003B1DF6" w:rsidRDefault="001C5E66" w:rsidP="003B1DF6">
          <w:pPr>
            <w:pStyle w:val="11"/>
            <w:tabs>
              <w:tab w:val="right" w:leader="dot" w:pos="9339"/>
            </w:tabs>
            <w:spacing w:after="0" w:line="360" w:lineRule="auto"/>
            <w:rPr>
              <w:rFonts w:ascii="Times New Roman" w:eastAsiaTheme="minorEastAsia" w:hAnsi="Times New Roman" w:cs="Times New Roman"/>
              <w:noProof/>
              <w:sz w:val="28"/>
              <w:szCs w:val="28"/>
              <w:lang w:eastAsia="ru-RU"/>
            </w:rPr>
          </w:pPr>
          <w:hyperlink w:anchor="_Toc120045443" w:history="1">
            <w:r w:rsidR="003B1DF6" w:rsidRPr="003B1DF6">
              <w:rPr>
                <w:rStyle w:val="aa"/>
                <w:rFonts w:ascii="Times New Roman" w:hAnsi="Times New Roman" w:cs="Times New Roman"/>
                <w:noProof/>
                <w:sz w:val="28"/>
                <w:szCs w:val="28"/>
              </w:rPr>
              <w:t>1.2 Особенности выпуска, размещения и обращения российских еврооблигаций</w:t>
            </w:r>
            <w:r w:rsidR="003B1DF6" w:rsidRPr="003B1DF6">
              <w:rPr>
                <w:rFonts w:ascii="Times New Roman" w:hAnsi="Times New Roman" w:cs="Times New Roman"/>
                <w:noProof/>
                <w:webHidden/>
                <w:sz w:val="28"/>
                <w:szCs w:val="28"/>
              </w:rPr>
              <w:tab/>
            </w:r>
            <w:r w:rsidR="003B1DF6" w:rsidRPr="003B1DF6">
              <w:rPr>
                <w:rFonts w:ascii="Times New Roman" w:hAnsi="Times New Roman" w:cs="Times New Roman"/>
                <w:noProof/>
                <w:webHidden/>
                <w:sz w:val="28"/>
                <w:szCs w:val="28"/>
              </w:rPr>
              <w:fldChar w:fldCharType="begin"/>
            </w:r>
            <w:r w:rsidR="003B1DF6" w:rsidRPr="003B1DF6">
              <w:rPr>
                <w:rFonts w:ascii="Times New Roman" w:hAnsi="Times New Roman" w:cs="Times New Roman"/>
                <w:noProof/>
                <w:webHidden/>
                <w:sz w:val="28"/>
                <w:szCs w:val="28"/>
              </w:rPr>
              <w:instrText xml:space="preserve"> PAGEREF _Toc120045443 \h </w:instrText>
            </w:r>
            <w:r w:rsidR="003B1DF6" w:rsidRPr="003B1DF6">
              <w:rPr>
                <w:rFonts w:ascii="Times New Roman" w:hAnsi="Times New Roman" w:cs="Times New Roman"/>
                <w:noProof/>
                <w:webHidden/>
                <w:sz w:val="28"/>
                <w:szCs w:val="28"/>
              </w:rPr>
            </w:r>
            <w:r w:rsidR="003B1DF6" w:rsidRPr="003B1DF6">
              <w:rPr>
                <w:rFonts w:ascii="Times New Roman" w:hAnsi="Times New Roman" w:cs="Times New Roman"/>
                <w:noProof/>
                <w:webHidden/>
                <w:sz w:val="28"/>
                <w:szCs w:val="28"/>
              </w:rPr>
              <w:fldChar w:fldCharType="separate"/>
            </w:r>
            <w:r w:rsidR="00DD2CCB">
              <w:rPr>
                <w:rFonts w:ascii="Times New Roman" w:hAnsi="Times New Roman" w:cs="Times New Roman"/>
                <w:noProof/>
                <w:webHidden/>
                <w:sz w:val="28"/>
                <w:szCs w:val="28"/>
              </w:rPr>
              <w:t>20</w:t>
            </w:r>
            <w:r w:rsidR="003B1DF6" w:rsidRPr="003B1DF6">
              <w:rPr>
                <w:rFonts w:ascii="Times New Roman" w:hAnsi="Times New Roman" w:cs="Times New Roman"/>
                <w:noProof/>
                <w:webHidden/>
                <w:sz w:val="28"/>
                <w:szCs w:val="28"/>
              </w:rPr>
              <w:fldChar w:fldCharType="end"/>
            </w:r>
          </w:hyperlink>
        </w:p>
        <w:p w14:paraId="520A61AC" w14:textId="77777777" w:rsidR="003B1DF6" w:rsidRPr="003B1DF6" w:rsidRDefault="001C5E66" w:rsidP="003B1DF6">
          <w:pPr>
            <w:pStyle w:val="11"/>
            <w:tabs>
              <w:tab w:val="right" w:leader="dot" w:pos="9339"/>
            </w:tabs>
            <w:spacing w:after="0" w:line="360" w:lineRule="auto"/>
            <w:rPr>
              <w:rFonts w:ascii="Times New Roman" w:eastAsiaTheme="minorEastAsia" w:hAnsi="Times New Roman" w:cs="Times New Roman"/>
              <w:noProof/>
              <w:sz w:val="28"/>
              <w:szCs w:val="28"/>
              <w:lang w:eastAsia="ru-RU"/>
            </w:rPr>
          </w:pPr>
          <w:hyperlink w:anchor="_Toc120045444" w:history="1">
            <w:r w:rsidR="003B1DF6" w:rsidRPr="003B1DF6">
              <w:rPr>
                <w:rStyle w:val="aa"/>
                <w:rFonts w:ascii="Times New Roman" w:hAnsi="Times New Roman" w:cs="Times New Roman"/>
                <w:noProof/>
                <w:sz w:val="28"/>
                <w:szCs w:val="28"/>
              </w:rPr>
              <w:t>1.3 Зарубежный опыт выпуска и обращения еврооблигаций</w:t>
            </w:r>
            <w:r w:rsidR="003B1DF6" w:rsidRPr="003B1DF6">
              <w:rPr>
                <w:rFonts w:ascii="Times New Roman" w:hAnsi="Times New Roman" w:cs="Times New Roman"/>
                <w:noProof/>
                <w:webHidden/>
                <w:sz w:val="28"/>
                <w:szCs w:val="28"/>
              </w:rPr>
              <w:tab/>
            </w:r>
            <w:r w:rsidR="003B1DF6" w:rsidRPr="003B1DF6">
              <w:rPr>
                <w:rFonts w:ascii="Times New Roman" w:hAnsi="Times New Roman" w:cs="Times New Roman"/>
                <w:noProof/>
                <w:webHidden/>
                <w:sz w:val="28"/>
                <w:szCs w:val="28"/>
              </w:rPr>
              <w:fldChar w:fldCharType="begin"/>
            </w:r>
            <w:r w:rsidR="003B1DF6" w:rsidRPr="003B1DF6">
              <w:rPr>
                <w:rFonts w:ascii="Times New Roman" w:hAnsi="Times New Roman" w:cs="Times New Roman"/>
                <w:noProof/>
                <w:webHidden/>
                <w:sz w:val="28"/>
                <w:szCs w:val="28"/>
              </w:rPr>
              <w:instrText xml:space="preserve"> PAGEREF _Toc120045444 \h </w:instrText>
            </w:r>
            <w:r w:rsidR="003B1DF6" w:rsidRPr="003B1DF6">
              <w:rPr>
                <w:rFonts w:ascii="Times New Roman" w:hAnsi="Times New Roman" w:cs="Times New Roman"/>
                <w:noProof/>
                <w:webHidden/>
                <w:sz w:val="28"/>
                <w:szCs w:val="28"/>
              </w:rPr>
            </w:r>
            <w:r w:rsidR="003B1DF6" w:rsidRPr="003B1DF6">
              <w:rPr>
                <w:rFonts w:ascii="Times New Roman" w:hAnsi="Times New Roman" w:cs="Times New Roman"/>
                <w:noProof/>
                <w:webHidden/>
                <w:sz w:val="28"/>
                <w:szCs w:val="28"/>
              </w:rPr>
              <w:fldChar w:fldCharType="separate"/>
            </w:r>
            <w:r w:rsidR="00DD2CCB">
              <w:rPr>
                <w:rFonts w:ascii="Times New Roman" w:hAnsi="Times New Roman" w:cs="Times New Roman"/>
                <w:noProof/>
                <w:webHidden/>
                <w:sz w:val="28"/>
                <w:szCs w:val="28"/>
              </w:rPr>
              <w:t>24</w:t>
            </w:r>
            <w:r w:rsidR="003B1DF6" w:rsidRPr="003B1DF6">
              <w:rPr>
                <w:rFonts w:ascii="Times New Roman" w:hAnsi="Times New Roman" w:cs="Times New Roman"/>
                <w:noProof/>
                <w:webHidden/>
                <w:sz w:val="28"/>
                <w:szCs w:val="28"/>
              </w:rPr>
              <w:fldChar w:fldCharType="end"/>
            </w:r>
          </w:hyperlink>
        </w:p>
        <w:p w14:paraId="7351E50A" w14:textId="77777777" w:rsidR="003B1DF6" w:rsidRPr="003B1DF6" w:rsidRDefault="001C5E66" w:rsidP="003B1DF6">
          <w:pPr>
            <w:pStyle w:val="11"/>
            <w:tabs>
              <w:tab w:val="right" w:leader="dot" w:pos="9339"/>
            </w:tabs>
            <w:spacing w:after="0" w:line="360" w:lineRule="auto"/>
            <w:rPr>
              <w:rFonts w:ascii="Times New Roman" w:eastAsiaTheme="minorEastAsia" w:hAnsi="Times New Roman" w:cs="Times New Roman"/>
              <w:noProof/>
              <w:sz w:val="28"/>
              <w:szCs w:val="28"/>
              <w:lang w:eastAsia="ru-RU"/>
            </w:rPr>
          </w:pPr>
          <w:hyperlink w:anchor="_Toc120045445" w:history="1">
            <w:r w:rsidR="003B1DF6" w:rsidRPr="003B1DF6">
              <w:rPr>
                <w:rStyle w:val="aa"/>
                <w:rFonts w:ascii="Times New Roman" w:hAnsi="Times New Roman" w:cs="Times New Roman"/>
                <w:noProof/>
                <w:sz w:val="28"/>
                <w:szCs w:val="28"/>
              </w:rPr>
              <w:t>2 Анализ рынка еврооблигаций российских эмитентов</w:t>
            </w:r>
            <w:r w:rsidR="003B1DF6" w:rsidRPr="003B1DF6">
              <w:rPr>
                <w:rFonts w:ascii="Times New Roman" w:hAnsi="Times New Roman" w:cs="Times New Roman"/>
                <w:noProof/>
                <w:webHidden/>
                <w:sz w:val="28"/>
                <w:szCs w:val="28"/>
              </w:rPr>
              <w:tab/>
            </w:r>
            <w:r w:rsidR="003B1DF6" w:rsidRPr="003B1DF6">
              <w:rPr>
                <w:rFonts w:ascii="Times New Roman" w:hAnsi="Times New Roman" w:cs="Times New Roman"/>
                <w:noProof/>
                <w:webHidden/>
                <w:sz w:val="28"/>
                <w:szCs w:val="28"/>
              </w:rPr>
              <w:fldChar w:fldCharType="begin"/>
            </w:r>
            <w:r w:rsidR="003B1DF6" w:rsidRPr="003B1DF6">
              <w:rPr>
                <w:rFonts w:ascii="Times New Roman" w:hAnsi="Times New Roman" w:cs="Times New Roman"/>
                <w:noProof/>
                <w:webHidden/>
                <w:sz w:val="28"/>
                <w:szCs w:val="28"/>
              </w:rPr>
              <w:instrText xml:space="preserve"> PAGEREF _Toc120045445 \h </w:instrText>
            </w:r>
            <w:r w:rsidR="003B1DF6" w:rsidRPr="003B1DF6">
              <w:rPr>
                <w:rFonts w:ascii="Times New Roman" w:hAnsi="Times New Roman" w:cs="Times New Roman"/>
                <w:noProof/>
                <w:webHidden/>
                <w:sz w:val="28"/>
                <w:szCs w:val="28"/>
              </w:rPr>
            </w:r>
            <w:r w:rsidR="003B1DF6" w:rsidRPr="003B1DF6">
              <w:rPr>
                <w:rFonts w:ascii="Times New Roman" w:hAnsi="Times New Roman" w:cs="Times New Roman"/>
                <w:noProof/>
                <w:webHidden/>
                <w:sz w:val="28"/>
                <w:szCs w:val="28"/>
              </w:rPr>
              <w:fldChar w:fldCharType="separate"/>
            </w:r>
            <w:r w:rsidR="00DD2CCB">
              <w:rPr>
                <w:rFonts w:ascii="Times New Roman" w:hAnsi="Times New Roman" w:cs="Times New Roman"/>
                <w:noProof/>
                <w:webHidden/>
                <w:sz w:val="28"/>
                <w:szCs w:val="28"/>
              </w:rPr>
              <w:t>34</w:t>
            </w:r>
            <w:r w:rsidR="003B1DF6" w:rsidRPr="003B1DF6">
              <w:rPr>
                <w:rFonts w:ascii="Times New Roman" w:hAnsi="Times New Roman" w:cs="Times New Roman"/>
                <w:noProof/>
                <w:webHidden/>
                <w:sz w:val="28"/>
                <w:szCs w:val="28"/>
              </w:rPr>
              <w:fldChar w:fldCharType="end"/>
            </w:r>
          </w:hyperlink>
        </w:p>
        <w:p w14:paraId="27CC9D81" w14:textId="77777777" w:rsidR="003B1DF6" w:rsidRPr="003B1DF6" w:rsidRDefault="001C5E66" w:rsidP="003B1DF6">
          <w:pPr>
            <w:pStyle w:val="11"/>
            <w:tabs>
              <w:tab w:val="right" w:leader="dot" w:pos="9339"/>
            </w:tabs>
            <w:spacing w:after="0" w:line="360" w:lineRule="auto"/>
            <w:rPr>
              <w:rFonts w:ascii="Times New Roman" w:eastAsiaTheme="minorEastAsia" w:hAnsi="Times New Roman" w:cs="Times New Roman"/>
              <w:noProof/>
              <w:sz w:val="28"/>
              <w:szCs w:val="28"/>
              <w:lang w:eastAsia="ru-RU"/>
            </w:rPr>
          </w:pPr>
          <w:hyperlink w:anchor="_Toc120045446" w:history="1">
            <w:r w:rsidR="003B1DF6" w:rsidRPr="003B1DF6">
              <w:rPr>
                <w:rStyle w:val="aa"/>
                <w:rFonts w:ascii="Times New Roman" w:hAnsi="Times New Roman" w:cs="Times New Roman"/>
                <w:noProof/>
                <w:sz w:val="28"/>
                <w:szCs w:val="28"/>
              </w:rPr>
              <w:t>2.1 Влияние экономических санкций на размещение еврооблигаций</w:t>
            </w:r>
            <w:r w:rsidR="003B1DF6" w:rsidRPr="003B1DF6">
              <w:rPr>
                <w:rFonts w:ascii="Times New Roman" w:hAnsi="Times New Roman" w:cs="Times New Roman"/>
                <w:noProof/>
                <w:webHidden/>
                <w:sz w:val="28"/>
                <w:szCs w:val="28"/>
              </w:rPr>
              <w:tab/>
            </w:r>
            <w:r w:rsidR="003B1DF6" w:rsidRPr="003B1DF6">
              <w:rPr>
                <w:rFonts w:ascii="Times New Roman" w:hAnsi="Times New Roman" w:cs="Times New Roman"/>
                <w:noProof/>
                <w:webHidden/>
                <w:sz w:val="28"/>
                <w:szCs w:val="28"/>
              </w:rPr>
              <w:fldChar w:fldCharType="begin"/>
            </w:r>
            <w:r w:rsidR="003B1DF6" w:rsidRPr="003B1DF6">
              <w:rPr>
                <w:rFonts w:ascii="Times New Roman" w:hAnsi="Times New Roman" w:cs="Times New Roman"/>
                <w:noProof/>
                <w:webHidden/>
                <w:sz w:val="28"/>
                <w:szCs w:val="28"/>
              </w:rPr>
              <w:instrText xml:space="preserve"> PAGEREF _Toc120045446 \h </w:instrText>
            </w:r>
            <w:r w:rsidR="003B1DF6" w:rsidRPr="003B1DF6">
              <w:rPr>
                <w:rFonts w:ascii="Times New Roman" w:hAnsi="Times New Roman" w:cs="Times New Roman"/>
                <w:noProof/>
                <w:webHidden/>
                <w:sz w:val="28"/>
                <w:szCs w:val="28"/>
              </w:rPr>
            </w:r>
            <w:r w:rsidR="003B1DF6" w:rsidRPr="003B1DF6">
              <w:rPr>
                <w:rFonts w:ascii="Times New Roman" w:hAnsi="Times New Roman" w:cs="Times New Roman"/>
                <w:noProof/>
                <w:webHidden/>
                <w:sz w:val="28"/>
                <w:szCs w:val="28"/>
              </w:rPr>
              <w:fldChar w:fldCharType="separate"/>
            </w:r>
            <w:r w:rsidR="00DD2CCB">
              <w:rPr>
                <w:rFonts w:ascii="Times New Roman" w:hAnsi="Times New Roman" w:cs="Times New Roman"/>
                <w:noProof/>
                <w:webHidden/>
                <w:sz w:val="28"/>
                <w:szCs w:val="28"/>
              </w:rPr>
              <w:t>34</w:t>
            </w:r>
            <w:r w:rsidR="003B1DF6" w:rsidRPr="003B1DF6">
              <w:rPr>
                <w:rFonts w:ascii="Times New Roman" w:hAnsi="Times New Roman" w:cs="Times New Roman"/>
                <w:noProof/>
                <w:webHidden/>
                <w:sz w:val="28"/>
                <w:szCs w:val="28"/>
              </w:rPr>
              <w:fldChar w:fldCharType="end"/>
            </w:r>
          </w:hyperlink>
        </w:p>
        <w:p w14:paraId="6FC334DA" w14:textId="77777777" w:rsidR="003B1DF6" w:rsidRPr="003B1DF6" w:rsidRDefault="001C5E66" w:rsidP="003B1DF6">
          <w:pPr>
            <w:pStyle w:val="11"/>
            <w:tabs>
              <w:tab w:val="right" w:leader="dot" w:pos="9339"/>
            </w:tabs>
            <w:spacing w:after="0" w:line="360" w:lineRule="auto"/>
            <w:rPr>
              <w:rFonts w:ascii="Times New Roman" w:eastAsiaTheme="minorEastAsia" w:hAnsi="Times New Roman" w:cs="Times New Roman"/>
              <w:noProof/>
              <w:sz w:val="28"/>
              <w:szCs w:val="28"/>
              <w:lang w:eastAsia="ru-RU"/>
            </w:rPr>
          </w:pPr>
          <w:hyperlink w:anchor="_Toc120045447" w:history="1">
            <w:r w:rsidR="003B1DF6" w:rsidRPr="003B1DF6">
              <w:rPr>
                <w:rStyle w:val="aa"/>
                <w:rFonts w:ascii="Times New Roman" w:hAnsi="Times New Roman" w:cs="Times New Roman"/>
                <w:noProof/>
                <w:sz w:val="28"/>
                <w:szCs w:val="28"/>
              </w:rPr>
              <w:t>2.2 Рынок еврооблигаций российских корпораций в условиях экономических санкций</w:t>
            </w:r>
            <w:r w:rsidR="003B1DF6" w:rsidRPr="003B1DF6">
              <w:rPr>
                <w:rFonts w:ascii="Times New Roman" w:hAnsi="Times New Roman" w:cs="Times New Roman"/>
                <w:noProof/>
                <w:webHidden/>
                <w:sz w:val="28"/>
                <w:szCs w:val="28"/>
              </w:rPr>
              <w:tab/>
            </w:r>
            <w:r w:rsidR="003B1DF6" w:rsidRPr="003B1DF6">
              <w:rPr>
                <w:rFonts w:ascii="Times New Roman" w:hAnsi="Times New Roman" w:cs="Times New Roman"/>
                <w:noProof/>
                <w:webHidden/>
                <w:sz w:val="28"/>
                <w:szCs w:val="28"/>
              </w:rPr>
              <w:fldChar w:fldCharType="begin"/>
            </w:r>
            <w:r w:rsidR="003B1DF6" w:rsidRPr="003B1DF6">
              <w:rPr>
                <w:rFonts w:ascii="Times New Roman" w:hAnsi="Times New Roman" w:cs="Times New Roman"/>
                <w:noProof/>
                <w:webHidden/>
                <w:sz w:val="28"/>
                <w:szCs w:val="28"/>
              </w:rPr>
              <w:instrText xml:space="preserve"> PAGEREF _Toc120045447 \h </w:instrText>
            </w:r>
            <w:r w:rsidR="003B1DF6" w:rsidRPr="003B1DF6">
              <w:rPr>
                <w:rFonts w:ascii="Times New Roman" w:hAnsi="Times New Roman" w:cs="Times New Roman"/>
                <w:noProof/>
                <w:webHidden/>
                <w:sz w:val="28"/>
                <w:szCs w:val="28"/>
              </w:rPr>
            </w:r>
            <w:r w:rsidR="003B1DF6" w:rsidRPr="003B1DF6">
              <w:rPr>
                <w:rFonts w:ascii="Times New Roman" w:hAnsi="Times New Roman" w:cs="Times New Roman"/>
                <w:noProof/>
                <w:webHidden/>
                <w:sz w:val="28"/>
                <w:szCs w:val="28"/>
              </w:rPr>
              <w:fldChar w:fldCharType="separate"/>
            </w:r>
            <w:r w:rsidR="00DD2CCB">
              <w:rPr>
                <w:rFonts w:ascii="Times New Roman" w:hAnsi="Times New Roman" w:cs="Times New Roman"/>
                <w:noProof/>
                <w:webHidden/>
                <w:sz w:val="28"/>
                <w:szCs w:val="28"/>
              </w:rPr>
              <w:t>49</w:t>
            </w:r>
            <w:r w:rsidR="003B1DF6" w:rsidRPr="003B1DF6">
              <w:rPr>
                <w:rFonts w:ascii="Times New Roman" w:hAnsi="Times New Roman" w:cs="Times New Roman"/>
                <w:noProof/>
                <w:webHidden/>
                <w:sz w:val="28"/>
                <w:szCs w:val="28"/>
              </w:rPr>
              <w:fldChar w:fldCharType="end"/>
            </w:r>
          </w:hyperlink>
        </w:p>
        <w:p w14:paraId="2ECF8AFA" w14:textId="77777777" w:rsidR="003B1DF6" w:rsidRPr="003B1DF6" w:rsidRDefault="001C5E66" w:rsidP="003B1DF6">
          <w:pPr>
            <w:pStyle w:val="11"/>
            <w:tabs>
              <w:tab w:val="right" w:leader="dot" w:pos="9339"/>
            </w:tabs>
            <w:spacing w:after="0" w:line="360" w:lineRule="auto"/>
            <w:rPr>
              <w:rFonts w:ascii="Times New Roman" w:eastAsiaTheme="minorEastAsia" w:hAnsi="Times New Roman" w:cs="Times New Roman"/>
              <w:noProof/>
              <w:sz w:val="28"/>
              <w:szCs w:val="28"/>
              <w:lang w:eastAsia="ru-RU"/>
            </w:rPr>
          </w:pPr>
          <w:hyperlink w:anchor="_Toc120045448" w:history="1">
            <w:r w:rsidR="003B1DF6" w:rsidRPr="003B1DF6">
              <w:rPr>
                <w:rStyle w:val="aa"/>
                <w:rFonts w:ascii="Times New Roman" w:hAnsi="Times New Roman" w:cs="Times New Roman"/>
                <w:noProof/>
                <w:sz w:val="28"/>
                <w:szCs w:val="28"/>
              </w:rPr>
              <w:t>3 Проблемы и перспективы развития рынка российских еврооблигаций</w:t>
            </w:r>
            <w:r w:rsidR="003B1DF6" w:rsidRPr="003B1DF6">
              <w:rPr>
                <w:rFonts w:ascii="Times New Roman" w:hAnsi="Times New Roman" w:cs="Times New Roman"/>
                <w:noProof/>
                <w:webHidden/>
                <w:sz w:val="28"/>
                <w:szCs w:val="28"/>
              </w:rPr>
              <w:tab/>
            </w:r>
            <w:r w:rsidR="003B1DF6" w:rsidRPr="003B1DF6">
              <w:rPr>
                <w:rFonts w:ascii="Times New Roman" w:hAnsi="Times New Roman" w:cs="Times New Roman"/>
                <w:noProof/>
                <w:webHidden/>
                <w:sz w:val="28"/>
                <w:szCs w:val="28"/>
              </w:rPr>
              <w:fldChar w:fldCharType="begin"/>
            </w:r>
            <w:r w:rsidR="003B1DF6" w:rsidRPr="003B1DF6">
              <w:rPr>
                <w:rFonts w:ascii="Times New Roman" w:hAnsi="Times New Roman" w:cs="Times New Roman"/>
                <w:noProof/>
                <w:webHidden/>
                <w:sz w:val="28"/>
                <w:szCs w:val="28"/>
              </w:rPr>
              <w:instrText xml:space="preserve"> PAGEREF _Toc120045448 \h </w:instrText>
            </w:r>
            <w:r w:rsidR="003B1DF6" w:rsidRPr="003B1DF6">
              <w:rPr>
                <w:rFonts w:ascii="Times New Roman" w:hAnsi="Times New Roman" w:cs="Times New Roman"/>
                <w:noProof/>
                <w:webHidden/>
                <w:sz w:val="28"/>
                <w:szCs w:val="28"/>
              </w:rPr>
            </w:r>
            <w:r w:rsidR="003B1DF6" w:rsidRPr="003B1DF6">
              <w:rPr>
                <w:rFonts w:ascii="Times New Roman" w:hAnsi="Times New Roman" w:cs="Times New Roman"/>
                <w:noProof/>
                <w:webHidden/>
                <w:sz w:val="28"/>
                <w:szCs w:val="28"/>
              </w:rPr>
              <w:fldChar w:fldCharType="separate"/>
            </w:r>
            <w:r w:rsidR="00DD2CCB">
              <w:rPr>
                <w:rFonts w:ascii="Times New Roman" w:hAnsi="Times New Roman" w:cs="Times New Roman"/>
                <w:noProof/>
                <w:webHidden/>
                <w:sz w:val="28"/>
                <w:szCs w:val="28"/>
              </w:rPr>
              <w:t>61</w:t>
            </w:r>
            <w:r w:rsidR="003B1DF6" w:rsidRPr="003B1DF6">
              <w:rPr>
                <w:rFonts w:ascii="Times New Roman" w:hAnsi="Times New Roman" w:cs="Times New Roman"/>
                <w:noProof/>
                <w:webHidden/>
                <w:sz w:val="28"/>
                <w:szCs w:val="28"/>
              </w:rPr>
              <w:fldChar w:fldCharType="end"/>
            </w:r>
          </w:hyperlink>
        </w:p>
        <w:p w14:paraId="6B13755B" w14:textId="77777777" w:rsidR="003B1DF6" w:rsidRPr="003B1DF6" w:rsidRDefault="001C5E66" w:rsidP="003B1DF6">
          <w:pPr>
            <w:pStyle w:val="11"/>
            <w:tabs>
              <w:tab w:val="right" w:leader="dot" w:pos="9339"/>
            </w:tabs>
            <w:spacing w:after="0" w:line="360" w:lineRule="auto"/>
            <w:rPr>
              <w:rFonts w:ascii="Times New Roman" w:eastAsiaTheme="minorEastAsia" w:hAnsi="Times New Roman" w:cs="Times New Roman"/>
              <w:noProof/>
              <w:sz w:val="28"/>
              <w:szCs w:val="28"/>
              <w:lang w:eastAsia="ru-RU"/>
            </w:rPr>
          </w:pPr>
          <w:hyperlink w:anchor="_Toc120045449" w:history="1">
            <w:r w:rsidR="003B1DF6" w:rsidRPr="003B1DF6">
              <w:rPr>
                <w:rStyle w:val="aa"/>
                <w:rFonts w:ascii="Times New Roman" w:hAnsi="Times New Roman" w:cs="Times New Roman"/>
                <w:noProof/>
                <w:sz w:val="28"/>
                <w:szCs w:val="28"/>
              </w:rPr>
              <w:t>3.1 Риски еврооблигаций российских эмитентов</w:t>
            </w:r>
            <w:r w:rsidR="003B1DF6" w:rsidRPr="003B1DF6">
              <w:rPr>
                <w:rFonts w:ascii="Times New Roman" w:hAnsi="Times New Roman" w:cs="Times New Roman"/>
                <w:noProof/>
                <w:webHidden/>
                <w:sz w:val="28"/>
                <w:szCs w:val="28"/>
              </w:rPr>
              <w:tab/>
            </w:r>
            <w:r w:rsidR="003B1DF6" w:rsidRPr="003B1DF6">
              <w:rPr>
                <w:rFonts w:ascii="Times New Roman" w:hAnsi="Times New Roman" w:cs="Times New Roman"/>
                <w:noProof/>
                <w:webHidden/>
                <w:sz w:val="28"/>
                <w:szCs w:val="28"/>
              </w:rPr>
              <w:fldChar w:fldCharType="begin"/>
            </w:r>
            <w:r w:rsidR="003B1DF6" w:rsidRPr="003B1DF6">
              <w:rPr>
                <w:rFonts w:ascii="Times New Roman" w:hAnsi="Times New Roman" w:cs="Times New Roman"/>
                <w:noProof/>
                <w:webHidden/>
                <w:sz w:val="28"/>
                <w:szCs w:val="28"/>
              </w:rPr>
              <w:instrText xml:space="preserve"> PAGEREF _Toc120045449 \h </w:instrText>
            </w:r>
            <w:r w:rsidR="003B1DF6" w:rsidRPr="003B1DF6">
              <w:rPr>
                <w:rFonts w:ascii="Times New Roman" w:hAnsi="Times New Roman" w:cs="Times New Roman"/>
                <w:noProof/>
                <w:webHidden/>
                <w:sz w:val="28"/>
                <w:szCs w:val="28"/>
              </w:rPr>
            </w:r>
            <w:r w:rsidR="003B1DF6" w:rsidRPr="003B1DF6">
              <w:rPr>
                <w:rFonts w:ascii="Times New Roman" w:hAnsi="Times New Roman" w:cs="Times New Roman"/>
                <w:noProof/>
                <w:webHidden/>
                <w:sz w:val="28"/>
                <w:szCs w:val="28"/>
              </w:rPr>
              <w:fldChar w:fldCharType="separate"/>
            </w:r>
            <w:r w:rsidR="00DD2CCB">
              <w:rPr>
                <w:rFonts w:ascii="Times New Roman" w:hAnsi="Times New Roman" w:cs="Times New Roman"/>
                <w:noProof/>
                <w:webHidden/>
                <w:sz w:val="28"/>
                <w:szCs w:val="28"/>
              </w:rPr>
              <w:t>61</w:t>
            </w:r>
            <w:r w:rsidR="003B1DF6" w:rsidRPr="003B1DF6">
              <w:rPr>
                <w:rFonts w:ascii="Times New Roman" w:hAnsi="Times New Roman" w:cs="Times New Roman"/>
                <w:noProof/>
                <w:webHidden/>
                <w:sz w:val="28"/>
                <w:szCs w:val="28"/>
              </w:rPr>
              <w:fldChar w:fldCharType="end"/>
            </w:r>
          </w:hyperlink>
        </w:p>
        <w:p w14:paraId="648A0A69" w14:textId="77777777" w:rsidR="003B1DF6" w:rsidRPr="003B1DF6" w:rsidRDefault="001C5E66" w:rsidP="003B1DF6">
          <w:pPr>
            <w:pStyle w:val="11"/>
            <w:tabs>
              <w:tab w:val="right" w:leader="dot" w:pos="9339"/>
            </w:tabs>
            <w:spacing w:after="0" w:line="360" w:lineRule="auto"/>
            <w:rPr>
              <w:rFonts w:ascii="Times New Roman" w:eastAsiaTheme="minorEastAsia" w:hAnsi="Times New Roman" w:cs="Times New Roman"/>
              <w:noProof/>
              <w:sz w:val="28"/>
              <w:szCs w:val="28"/>
              <w:lang w:eastAsia="ru-RU"/>
            </w:rPr>
          </w:pPr>
          <w:hyperlink w:anchor="_Toc120045450" w:history="1">
            <w:r w:rsidR="003B1DF6" w:rsidRPr="003B1DF6">
              <w:rPr>
                <w:rStyle w:val="aa"/>
                <w:rFonts w:ascii="Times New Roman" w:hAnsi="Times New Roman" w:cs="Times New Roman"/>
                <w:noProof/>
                <w:sz w:val="28"/>
                <w:szCs w:val="28"/>
              </w:rPr>
              <w:t>3.2 Перспективы развития рынка еврооблигаций в условиях нестабильности мировой экономики</w:t>
            </w:r>
            <w:r w:rsidR="003B1DF6" w:rsidRPr="003B1DF6">
              <w:rPr>
                <w:rFonts w:ascii="Times New Roman" w:hAnsi="Times New Roman" w:cs="Times New Roman"/>
                <w:noProof/>
                <w:webHidden/>
                <w:sz w:val="28"/>
                <w:szCs w:val="28"/>
              </w:rPr>
              <w:tab/>
            </w:r>
            <w:r w:rsidR="003B1DF6" w:rsidRPr="003B1DF6">
              <w:rPr>
                <w:rFonts w:ascii="Times New Roman" w:hAnsi="Times New Roman" w:cs="Times New Roman"/>
                <w:noProof/>
                <w:webHidden/>
                <w:sz w:val="28"/>
                <w:szCs w:val="28"/>
              </w:rPr>
              <w:fldChar w:fldCharType="begin"/>
            </w:r>
            <w:r w:rsidR="003B1DF6" w:rsidRPr="003B1DF6">
              <w:rPr>
                <w:rFonts w:ascii="Times New Roman" w:hAnsi="Times New Roman" w:cs="Times New Roman"/>
                <w:noProof/>
                <w:webHidden/>
                <w:sz w:val="28"/>
                <w:szCs w:val="28"/>
              </w:rPr>
              <w:instrText xml:space="preserve"> PAGEREF _Toc120045450 \h </w:instrText>
            </w:r>
            <w:r w:rsidR="003B1DF6" w:rsidRPr="003B1DF6">
              <w:rPr>
                <w:rFonts w:ascii="Times New Roman" w:hAnsi="Times New Roman" w:cs="Times New Roman"/>
                <w:noProof/>
                <w:webHidden/>
                <w:sz w:val="28"/>
                <w:szCs w:val="28"/>
              </w:rPr>
            </w:r>
            <w:r w:rsidR="003B1DF6" w:rsidRPr="003B1DF6">
              <w:rPr>
                <w:rFonts w:ascii="Times New Roman" w:hAnsi="Times New Roman" w:cs="Times New Roman"/>
                <w:noProof/>
                <w:webHidden/>
                <w:sz w:val="28"/>
                <w:szCs w:val="28"/>
              </w:rPr>
              <w:fldChar w:fldCharType="separate"/>
            </w:r>
            <w:r w:rsidR="00DD2CCB">
              <w:rPr>
                <w:rFonts w:ascii="Times New Roman" w:hAnsi="Times New Roman" w:cs="Times New Roman"/>
                <w:noProof/>
                <w:webHidden/>
                <w:sz w:val="28"/>
                <w:szCs w:val="28"/>
              </w:rPr>
              <w:t>66</w:t>
            </w:r>
            <w:r w:rsidR="003B1DF6" w:rsidRPr="003B1DF6">
              <w:rPr>
                <w:rFonts w:ascii="Times New Roman" w:hAnsi="Times New Roman" w:cs="Times New Roman"/>
                <w:noProof/>
                <w:webHidden/>
                <w:sz w:val="28"/>
                <w:szCs w:val="28"/>
              </w:rPr>
              <w:fldChar w:fldCharType="end"/>
            </w:r>
          </w:hyperlink>
        </w:p>
        <w:p w14:paraId="1EBE3CC8" w14:textId="77777777" w:rsidR="003B1DF6" w:rsidRPr="003B1DF6" w:rsidRDefault="001C5E66" w:rsidP="003B1DF6">
          <w:pPr>
            <w:pStyle w:val="11"/>
            <w:tabs>
              <w:tab w:val="right" w:leader="dot" w:pos="9339"/>
            </w:tabs>
            <w:spacing w:after="0" w:line="360" w:lineRule="auto"/>
            <w:rPr>
              <w:rFonts w:ascii="Times New Roman" w:eastAsiaTheme="minorEastAsia" w:hAnsi="Times New Roman" w:cs="Times New Roman"/>
              <w:noProof/>
              <w:sz w:val="28"/>
              <w:szCs w:val="28"/>
              <w:lang w:eastAsia="ru-RU"/>
            </w:rPr>
          </w:pPr>
          <w:hyperlink w:anchor="_Toc120045451" w:history="1">
            <w:r w:rsidR="003B1DF6">
              <w:rPr>
                <w:rStyle w:val="aa"/>
                <w:rFonts w:ascii="Times New Roman" w:hAnsi="Times New Roman" w:cs="Times New Roman"/>
                <w:noProof/>
                <w:sz w:val="28"/>
                <w:szCs w:val="28"/>
              </w:rPr>
              <w:t>З</w:t>
            </w:r>
            <w:r w:rsidR="003B1DF6" w:rsidRPr="003B1DF6">
              <w:rPr>
                <w:rStyle w:val="aa"/>
                <w:rFonts w:ascii="Times New Roman" w:hAnsi="Times New Roman" w:cs="Times New Roman"/>
                <w:noProof/>
                <w:sz w:val="28"/>
                <w:szCs w:val="28"/>
              </w:rPr>
              <w:t>аключение</w:t>
            </w:r>
            <w:r w:rsidR="003B1DF6" w:rsidRPr="003B1DF6">
              <w:rPr>
                <w:rFonts w:ascii="Times New Roman" w:hAnsi="Times New Roman" w:cs="Times New Roman"/>
                <w:noProof/>
                <w:webHidden/>
                <w:sz w:val="28"/>
                <w:szCs w:val="28"/>
              </w:rPr>
              <w:tab/>
            </w:r>
            <w:r w:rsidR="003B1DF6" w:rsidRPr="003B1DF6">
              <w:rPr>
                <w:rFonts w:ascii="Times New Roman" w:hAnsi="Times New Roman" w:cs="Times New Roman"/>
                <w:noProof/>
                <w:webHidden/>
                <w:sz w:val="28"/>
                <w:szCs w:val="28"/>
              </w:rPr>
              <w:fldChar w:fldCharType="begin"/>
            </w:r>
            <w:r w:rsidR="003B1DF6" w:rsidRPr="003B1DF6">
              <w:rPr>
                <w:rFonts w:ascii="Times New Roman" w:hAnsi="Times New Roman" w:cs="Times New Roman"/>
                <w:noProof/>
                <w:webHidden/>
                <w:sz w:val="28"/>
                <w:szCs w:val="28"/>
              </w:rPr>
              <w:instrText xml:space="preserve"> PAGEREF _Toc120045451 \h </w:instrText>
            </w:r>
            <w:r w:rsidR="003B1DF6" w:rsidRPr="003B1DF6">
              <w:rPr>
                <w:rFonts w:ascii="Times New Roman" w:hAnsi="Times New Roman" w:cs="Times New Roman"/>
                <w:noProof/>
                <w:webHidden/>
                <w:sz w:val="28"/>
                <w:szCs w:val="28"/>
              </w:rPr>
            </w:r>
            <w:r w:rsidR="003B1DF6" w:rsidRPr="003B1DF6">
              <w:rPr>
                <w:rFonts w:ascii="Times New Roman" w:hAnsi="Times New Roman" w:cs="Times New Roman"/>
                <w:noProof/>
                <w:webHidden/>
                <w:sz w:val="28"/>
                <w:szCs w:val="28"/>
              </w:rPr>
              <w:fldChar w:fldCharType="separate"/>
            </w:r>
            <w:r w:rsidR="00DD2CCB">
              <w:rPr>
                <w:rFonts w:ascii="Times New Roman" w:hAnsi="Times New Roman" w:cs="Times New Roman"/>
                <w:noProof/>
                <w:webHidden/>
                <w:sz w:val="28"/>
                <w:szCs w:val="28"/>
              </w:rPr>
              <w:t>77</w:t>
            </w:r>
            <w:r w:rsidR="003B1DF6" w:rsidRPr="003B1DF6">
              <w:rPr>
                <w:rFonts w:ascii="Times New Roman" w:hAnsi="Times New Roman" w:cs="Times New Roman"/>
                <w:noProof/>
                <w:webHidden/>
                <w:sz w:val="28"/>
                <w:szCs w:val="28"/>
              </w:rPr>
              <w:fldChar w:fldCharType="end"/>
            </w:r>
          </w:hyperlink>
        </w:p>
        <w:p w14:paraId="032E87F2" w14:textId="77777777" w:rsidR="003B1DF6" w:rsidRPr="003B1DF6" w:rsidRDefault="001C5E66" w:rsidP="003B1DF6">
          <w:pPr>
            <w:pStyle w:val="11"/>
            <w:tabs>
              <w:tab w:val="right" w:leader="dot" w:pos="9339"/>
            </w:tabs>
            <w:spacing w:after="0" w:line="360" w:lineRule="auto"/>
            <w:rPr>
              <w:rFonts w:ascii="Times New Roman" w:eastAsiaTheme="minorEastAsia" w:hAnsi="Times New Roman" w:cs="Times New Roman"/>
              <w:noProof/>
              <w:sz w:val="28"/>
              <w:szCs w:val="28"/>
              <w:lang w:eastAsia="ru-RU"/>
            </w:rPr>
          </w:pPr>
          <w:hyperlink w:anchor="_Toc120045452" w:history="1">
            <w:r w:rsidR="003B1DF6" w:rsidRPr="003B1DF6">
              <w:rPr>
                <w:rStyle w:val="aa"/>
                <w:rFonts w:ascii="Times New Roman" w:hAnsi="Times New Roman" w:cs="Times New Roman"/>
                <w:noProof/>
                <w:sz w:val="28"/>
                <w:szCs w:val="28"/>
              </w:rPr>
              <w:t>Список использованных источников</w:t>
            </w:r>
            <w:r w:rsidR="003B1DF6" w:rsidRPr="003B1DF6">
              <w:rPr>
                <w:rFonts w:ascii="Times New Roman" w:hAnsi="Times New Roman" w:cs="Times New Roman"/>
                <w:noProof/>
                <w:webHidden/>
                <w:sz w:val="28"/>
                <w:szCs w:val="28"/>
              </w:rPr>
              <w:tab/>
            </w:r>
            <w:r w:rsidR="003B1DF6" w:rsidRPr="003B1DF6">
              <w:rPr>
                <w:rFonts w:ascii="Times New Roman" w:hAnsi="Times New Roman" w:cs="Times New Roman"/>
                <w:noProof/>
                <w:webHidden/>
                <w:sz w:val="28"/>
                <w:szCs w:val="28"/>
              </w:rPr>
              <w:fldChar w:fldCharType="begin"/>
            </w:r>
            <w:r w:rsidR="003B1DF6" w:rsidRPr="003B1DF6">
              <w:rPr>
                <w:rFonts w:ascii="Times New Roman" w:hAnsi="Times New Roman" w:cs="Times New Roman"/>
                <w:noProof/>
                <w:webHidden/>
                <w:sz w:val="28"/>
                <w:szCs w:val="28"/>
              </w:rPr>
              <w:instrText xml:space="preserve"> PAGEREF _Toc120045452 \h </w:instrText>
            </w:r>
            <w:r w:rsidR="003B1DF6" w:rsidRPr="003B1DF6">
              <w:rPr>
                <w:rFonts w:ascii="Times New Roman" w:hAnsi="Times New Roman" w:cs="Times New Roman"/>
                <w:noProof/>
                <w:webHidden/>
                <w:sz w:val="28"/>
                <w:szCs w:val="28"/>
              </w:rPr>
            </w:r>
            <w:r w:rsidR="003B1DF6" w:rsidRPr="003B1DF6">
              <w:rPr>
                <w:rFonts w:ascii="Times New Roman" w:hAnsi="Times New Roman" w:cs="Times New Roman"/>
                <w:noProof/>
                <w:webHidden/>
                <w:sz w:val="28"/>
                <w:szCs w:val="28"/>
              </w:rPr>
              <w:fldChar w:fldCharType="separate"/>
            </w:r>
            <w:r w:rsidR="00DD2CCB">
              <w:rPr>
                <w:rFonts w:ascii="Times New Roman" w:hAnsi="Times New Roman" w:cs="Times New Roman"/>
                <w:noProof/>
                <w:webHidden/>
                <w:sz w:val="28"/>
                <w:szCs w:val="28"/>
              </w:rPr>
              <w:t>80</w:t>
            </w:r>
            <w:r w:rsidR="003B1DF6" w:rsidRPr="003B1DF6">
              <w:rPr>
                <w:rFonts w:ascii="Times New Roman" w:hAnsi="Times New Roman" w:cs="Times New Roman"/>
                <w:noProof/>
                <w:webHidden/>
                <w:sz w:val="28"/>
                <w:szCs w:val="28"/>
              </w:rPr>
              <w:fldChar w:fldCharType="end"/>
            </w:r>
          </w:hyperlink>
        </w:p>
        <w:p w14:paraId="2B2206BD" w14:textId="77777777" w:rsidR="009571C7" w:rsidRPr="00CC726F" w:rsidRDefault="00097B89" w:rsidP="003B1DF6">
          <w:pPr>
            <w:spacing w:line="360" w:lineRule="auto"/>
            <w:rPr>
              <w:rFonts w:ascii="Times New Roman" w:hAnsi="Times New Roman" w:cs="Times New Roman"/>
              <w:sz w:val="28"/>
            </w:rPr>
          </w:pPr>
          <w:r w:rsidRPr="003B1DF6">
            <w:rPr>
              <w:rFonts w:ascii="Times New Roman" w:hAnsi="Times New Roman" w:cs="Times New Roman"/>
              <w:sz w:val="28"/>
              <w:szCs w:val="28"/>
            </w:rPr>
            <w:fldChar w:fldCharType="end"/>
          </w:r>
        </w:p>
      </w:sdtContent>
    </w:sdt>
    <w:p w14:paraId="53694080" w14:textId="77777777" w:rsidR="00F559A0" w:rsidRPr="00CC726F" w:rsidRDefault="00F559A0" w:rsidP="00DF7D96">
      <w:pPr>
        <w:spacing w:line="360" w:lineRule="auto"/>
        <w:ind w:firstLine="709"/>
        <w:rPr>
          <w:rFonts w:ascii="Times New Roman" w:hAnsi="Times New Roman" w:cs="Times New Roman"/>
        </w:rPr>
      </w:pPr>
    </w:p>
    <w:p w14:paraId="07DC560E" w14:textId="77777777" w:rsidR="00F559A0" w:rsidRPr="00CC726F" w:rsidRDefault="00F559A0" w:rsidP="00DF7D96">
      <w:pPr>
        <w:spacing w:line="360" w:lineRule="auto"/>
        <w:ind w:firstLine="709"/>
        <w:rPr>
          <w:rFonts w:ascii="Times New Roman" w:hAnsi="Times New Roman" w:cs="Times New Roman"/>
        </w:rPr>
      </w:pPr>
    </w:p>
    <w:p w14:paraId="2ADE0B9D" w14:textId="77777777" w:rsidR="00F559A0" w:rsidRPr="00CC726F" w:rsidRDefault="00F559A0" w:rsidP="00DF7D96">
      <w:pPr>
        <w:spacing w:line="360" w:lineRule="auto"/>
        <w:ind w:firstLine="709"/>
        <w:rPr>
          <w:rFonts w:ascii="Times New Roman" w:hAnsi="Times New Roman" w:cs="Times New Roman"/>
        </w:rPr>
      </w:pPr>
    </w:p>
    <w:p w14:paraId="2370462D" w14:textId="77777777" w:rsidR="00F559A0" w:rsidRPr="00CC726F" w:rsidRDefault="00F559A0" w:rsidP="00DF7D96">
      <w:pPr>
        <w:spacing w:line="360" w:lineRule="auto"/>
        <w:ind w:firstLine="709"/>
        <w:rPr>
          <w:rFonts w:ascii="Times New Roman" w:hAnsi="Times New Roman" w:cs="Times New Roman"/>
        </w:rPr>
      </w:pPr>
    </w:p>
    <w:p w14:paraId="2540F268" w14:textId="77777777" w:rsidR="00F559A0" w:rsidRPr="00CC726F" w:rsidRDefault="00F559A0" w:rsidP="00DF7D96">
      <w:pPr>
        <w:spacing w:line="360" w:lineRule="auto"/>
        <w:ind w:firstLine="709"/>
        <w:rPr>
          <w:rFonts w:ascii="Times New Roman" w:hAnsi="Times New Roman" w:cs="Times New Roman"/>
        </w:rPr>
      </w:pPr>
    </w:p>
    <w:p w14:paraId="47A05340" w14:textId="77777777" w:rsidR="00F559A0" w:rsidRPr="00CC726F" w:rsidRDefault="00F559A0" w:rsidP="00DF7D96">
      <w:pPr>
        <w:spacing w:line="360" w:lineRule="auto"/>
        <w:ind w:firstLine="709"/>
        <w:rPr>
          <w:rFonts w:ascii="Times New Roman" w:hAnsi="Times New Roman" w:cs="Times New Roman"/>
        </w:rPr>
      </w:pPr>
    </w:p>
    <w:p w14:paraId="6CA6A56D" w14:textId="77777777" w:rsidR="00F559A0" w:rsidRPr="00CC726F" w:rsidRDefault="00F559A0" w:rsidP="00505591">
      <w:pPr>
        <w:spacing w:line="360" w:lineRule="auto"/>
        <w:rPr>
          <w:rFonts w:ascii="Times New Roman" w:hAnsi="Times New Roman" w:cs="Times New Roman"/>
        </w:rPr>
      </w:pPr>
    </w:p>
    <w:p w14:paraId="50252502" w14:textId="77777777" w:rsidR="002948C9" w:rsidRPr="00CC726F" w:rsidRDefault="002948C9">
      <w:pPr>
        <w:rPr>
          <w:rFonts w:ascii="Times New Roman Полужирный" w:eastAsiaTheme="majorEastAsia" w:hAnsi="Times New Roman Полужирный" w:cs="Times New Roman"/>
          <w:bCs/>
          <w:caps/>
          <w:sz w:val="28"/>
          <w:szCs w:val="28"/>
        </w:rPr>
      </w:pPr>
      <w:r w:rsidRPr="00CC726F">
        <w:rPr>
          <w:rFonts w:ascii="Times New Roman Полужирный" w:hAnsi="Times New Roman Полужирный" w:cs="Times New Roman"/>
          <w:caps/>
        </w:rPr>
        <w:br w:type="page"/>
      </w:r>
    </w:p>
    <w:p w14:paraId="3C099279" w14:textId="77777777" w:rsidR="004C126A" w:rsidRPr="00CC726F" w:rsidRDefault="004C126A" w:rsidP="00CC726F">
      <w:pPr>
        <w:pStyle w:val="1"/>
        <w:spacing w:before="0" w:line="360" w:lineRule="auto"/>
        <w:jc w:val="center"/>
        <w:rPr>
          <w:rFonts w:ascii="Times New Roman" w:hAnsi="Times New Roman" w:cs="Times New Roman"/>
          <w:b w:val="0"/>
          <w:caps/>
          <w:color w:val="auto"/>
        </w:rPr>
      </w:pPr>
      <w:bookmarkStart w:id="1" w:name="_Toc120045440"/>
      <w:r w:rsidRPr="00CC726F">
        <w:rPr>
          <w:rFonts w:ascii="Times New Roman" w:hAnsi="Times New Roman" w:cs="Times New Roman"/>
          <w:b w:val="0"/>
          <w:caps/>
          <w:color w:val="auto"/>
        </w:rPr>
        <w:lastRenderedPageBreak/>
        <w:t>Введение</w:t>
      </w:r>
      <w:bookmarkEnd w:id="1"/>
    </w:p>
    <w:p w14:paraId="5644F024" w14:textId="77777777" w:rsidR="004C126A" w:rsidRPr="00CC726F" w:rsidRDefault="004C126A" w:rsidP="004C126A">
      <w:pPr>
        <w:spacing w:line="360" w:lineRule="auto"/>
        <w:ind w:firstLine="709"/>
        <w:jc w:val="both"/>
        <w:rPr>
          <w:rFonts w:ascii="Times New Roman" w:hAnsi="Times New Roman" w:cs="Times New Roman"/>
          <w:sz w:val="28"/>
          <w:szCs w:val="28"/>
        </w:rPr>
      </w:pPr>
    </w:p>
    <w:p w14:paraId="2DBD7A28" w14:textId="77777777" w:rsidR="005D139E" w:rsidRPr="00CC726F" w:rsidRDefault="005D139E" w:rsidP="005D139E">
      <w:pPr>
        <w:spacing w:line="360" w:lineRule="auto"/>
        <w:ind w:firstLine="709"/>
        <w:jc w:val="both"/>
        <w:rPr>
          <w:rFonts w:ascii="Times New Roman" w:hAnsi="Times New Roman" w:cs="Times New Roman"/>
          <w:sz w:val="28"/>
          <w:szCs w:val="28"/>
        </w:rPr>
      </w:pPr>
      <w:r w:rsidRPr="00CC726F">
        <w:rPr>
          <w:rFonts w:ascii="Times New Roman" w:hAnsi="Times New Roman" w:cs="Times New Roman"/>
          <w:sz w:val="28"/>
          <w:szCs w:val="28"/>
        </w:rPr>
        <w:t xml:space="preserve">В связи с последними геополитическими событиями, мир еврооблигаций для российских инвесторов разделился на две части — внешнюю и внутреннюю. На внешней стороне оказались облигации, хранящиеся в иностранных депозитариях, в основном в </w:t>
      </w:r>
      <w:proofErr w:type="spellStart"/>
      <w:r w:rsidRPr="00CC726F">
        <w:rPr>
          <w:rFonts w:ascii="Times New Roman" w:hAnsi="Times New Roman" w:cs="Times New Roman"/>
          <w:sz w:val="28"/>
          <w:szCs w:val="28"/>
        </w:rPr>
        <w:t>Euroclear</w:t>
      </w:r>
      <w:proofErr w:type="spellEnd"/>
      <w:r w:rsidRPr="00CC726F">
        <w:rPr>
          <w:rFonts w:ascii="Times New Roman" w:hAnsi="Times New Roman" w:cs="Times New Roman"/>
          <w:sz w:val="28"/>
          <w:szCs w:val="28"/>
        </w:rPr>
        <w:t>. На внутренней же проходят операции с бумагами, которые находятся в Национальном Расчетном Депозитарии (НРД). Проблема в том, что сообщение между этими двумя частями временно остановлено, поэтому пока нет возможности переводить бумаги между ними. Однако возможности работы с еврооблигациями у инвесторов все же имеются есть.</w:t>
      </w:r>
    </w:p>
    <w:p w14:paraId="59042BA5" w14:textId="77777777" w:rsidR="009571C7" w:rsidRPr="00CC726F" w:rsidRDefault="009571C7" w:rsidP="005D139E">
      <w:pPr>
        <w:spacing w:line="360" w:lineRule="auto"/>
        <w:ind w:firstLine="709"/>
        <w:jc w:val="both"/>
        <w:rPr>
          <w:rFonts w:ascii="Times New Roman" w:hAnsi="Times New Roman" w:cs="Times New Roman"/>
          <w:sz w:val="28"/>
          <w:szCs w:val="28"/>
        </w:rPr>
      </w:pPr>
      <w:r w:rsidRPr="00CC726F">
        <w:rPr>
          <w:rFonts w:ascii="Times New Roman" w:hAnsi="Times New Roman" w:cs="Times New Roman"/>
          <w:sz w:val="28"/>
        </w:rPr>
        <w:t xml:space="preserve">С еврооблигациями российских эмитентов ситуация чуть сложнее. Во - первых, часть из таких бумаг попали под санкции, и поэтому брокеры не могут проводить с ними операции. Во - вторых, привычные объемы спроса и предложения резко сократились, поэтому сложнее стыковать спрос и предложение между продавцом и покупателем на желаемый объем. В - третьих, цены упали в 2–3 раза даже по бумагам эмитентов, не попавших под санкции. На это влияет ряд негативных факторов, которые определяют текущие цены на бонды российских эмитентов: возросло ряд рисков в свете текущей неопределенности; понижение спроса; повышенный спрос со стороны зарубежных инвесторов </w:t>
      </w:r>
      <w:r w:rsidR="007460E6" w:rsidRPr="00CC726F">
        <w:rPr>
          <w:rFonts w:ascii="Times New Roman" w:hAnsi="Times New Roman" w:cs="Times New Roman"/>
          <w:sz w:val="28"/>
        </w:rPr>
        <w:t>вложить в</w:t>
      </w:r>
      <w:r w:rsidRPr="00CC726F">
        <w:rPr>
          <w:rFonts w:ascii="Times New Roman" w:hAnsi="Times New Roman" w:cs="Times New Roman"/>
          <w:sz w:val="28"/>
        </w:rPr>
        <w:t xml:space="preserve"> российские активы, в </w:t>
      </w:r>
      <w:r w:rsidRPr="00CC726F">
        <w:rPr>
          <w:rFonts w:ascii="Times New Roman" w:hAnsi="Times New Roman" w:cs="Times New Roman"/>
          <w:sz w:val="28"/>
          <w:szCs w:val="28"/>
        </w:rPr>
        <w:t xml:space="preserve">независимости от стоимости на рынке </w:t>
      </w:r>
      <w:r w:rsidR="007253AF" w:rsidRPr="00CC726F">
        <w:rPr>
          <w:rFonts w:ascii="Times New Roman" w:hAnsi="Times New Roman" w:cs="Times New Roman"/>
          <w:sz w:val="28"/>
          <w:szCs w:val="28"/>
        </w:rPr>
        <w:t>[12].</w:t>
      </w:r>
    </w:p>
    <w:p w14:paraId="100B2DFD" w14:textId="77777777" w:rsidR="009571C7" w:rsidRPr="00CC726F" w:rsidRDefault="009571C7" w:rsidP="005D139E">
      <w:pPr>
        <w:spacing w:line="360" w:lineRule="auto"/>
        <w:ind w:firstLine="709"/>
        <w:jc w:val="both"/>
        <w:rPr>
          <w:rFonts w:ascii="Times New Roman" w:hAnsi="Times New Roman" w:cs="Times New Roman"/>
          <w:sz w:val="32"/>
          <w:szCs w:val="28"/>
        </w:rPr>
      </w:pPr>
      <w:r w:rsidRPr="00CC726F">
        <w:rPr>
          <w:rFonts w:ascii="Times New Roman" w:hAnsi="Times New Roman" w:cs="Times New Roman"/>
          <w:sz w:val="28"/>
        </w:rPr>
        <w:t xml:space="preserve">У некоторых компаний из списка под санкции попали контролирующие акционеры, но это не несет видимых проблем - эмитентам пришлось изменить структуру собственности: </w:t>
      </w:r>
      <w:r w:rsidR="007460E6" w:rsidRPr="00CC726F">
        <w:rPr>
          <w:rFonts w:ascii="Times New Roman" w:hAnsi="Times New Roman" w:cs="Times New Roman"/>
          <w:sz w:val="28"/>
        </w:rPr>
        <w:t xml:space="preserve">ПАО </w:t>
      </w:r>
      <w:r w:rsidRPr="00CC726F">
        <w:rPr>
          <w:rFonts w:ascii="Times New Roman" w:hAnsi="Times New Roman" w:cs="Times New Roman"/>
          <w:sz w:val="28"/>
        </w:rPr>
        <w:t xml:space="preserve">НЛМК, </w:t>
      </w:r>
      <w:r w:rsidR="007460E6" w:rsidRPr="00CC726F">
        <w:rPr>
          <w:rFonts w:ascii="Times New Roman" w:hAnsi="Times New Roman" w:cs="Times New Roman"/>
          <w:sz w:val="28"/>
        </w:rPr>
        <w:t xml:space="preserve">ПАО </w:t>
      </w:r>
      <w:r w:rsidRPr="00CC726F">
        <w:rPr>
          <w:rFonts w:ascii="Times New Roman" w:hAnsi="Times New Roman" w:cs="Times New Roman"/>
          <w:sz w:val="28"/>
        </w:rPr>
        <w:t xml:space="preserve">Норильский никель, </w:t>
      </w:r>
      <w:r w:rsidR="007460E6" w:rsidRPr="00CC726F">
        <w:rPr>
          <w:rFonts w:ascii="Times New Roman" w:hAnsi="Times New Roman" w:cs="Times New Roman"/>
          <w:sz w:val="28"/>
        </w:rPr>
        <w:t xml:space="preserve">ПАО </w:t>
      </w:r>
      <w:r w:rsidRPr="00CC726F">
        <w:rPr>
          <w:rFonts w:ascii="Times New Roman" w:hAnsi="Times New Roman" w:cs="Times New Roman"/>
          <w:sz w:val="28"/>
        </w:rPr>
        <w:t xml:space="preserve">Глобальные порты, </w:t>
      </w:r>
      <w:r w:rsidR="007460E6" w:rsidRPr="00CC726F">
        <w:rPr>
          <w:rFonts w:ascii="Times New Roman" w:hAnsi="Times New Roman" w:cs="Times New Roman"/>
          <w:sz w:val="28"/>
        </w:rPr>
        <w:t xml:space="preserve">ПАО </w:t>
      </w:r>
      <w:r w:rsidRPr="00CC726F">
        <w:rPr>
          <w:rFonts w:ascii="Times New Roman" w:hAnsi="Times New Roman" w:cs="Times New Roman"/>
          <w:sz w:val="28"/>
        </w:rPr>
        <w:t xml:space="preserve">Домодедово, </w:t>
      </w:r>
      <w:r w:rsidR="007460E6" w:rsidRPr="00CC726F">
        <w:rPr>
          <w:rFonts w:ascii="Times New Roman" w:hAnsi="Times New Roman" w:cs="Times New Roman"/>
          <w:sz w:val="28"/>
        </w:rPr>
        <w:t xml:space="preserve">ПАО </w:t>
      </w:r>
      <w:r w:rsidRPr="00CC726F">
        <w:rPr>
          <w:rFonts w:ascii="Times New Roman" w:hAnsi="Times New Roman" w:cs="Times New Roman"/>
          <w:sz w:val="28"/>
        </w:rPr>
        <w:t xml:space="preserve">ПИК, </w:t>
      </w:r>
      <w:r w:rsidR="007460E6" w:rsidRPr="00CC726F">
        <w:rPr>
          <w:rFonts w:ascii="Times New Roman" w:hAnsi="Times New Roman" w:cs="Times New Roman"/>
          <w:sz w:val="28"/>
        </w:rPr>
        <w:t xml:space="preserve">ПАО </w:t>
      </w:r>
      <w:r w:rsidRPr="00CC726F">
        <w:rPr>
          <w:rFonts w:ascii="Times New Roman" w:hAnsi="Times New Roman" w:cs="Times New Roman"/>
          <w:sz w:val="28"/>
        </w:rPr>
        <w:t xml:space="preserve">Борец, </w:t>
      </w:r>
      <w:r w:rsidR="007460E6" w:rsidRPr="00CC726F">
        <w:rPr>
          <w:rFonts w:ascii="Times New Roman" w:hAnsi="Times New Roman" w:cs="Times New Roman"/>
          <w:sz w:val="28"/>
        </w:rPr>
        <w:t xml:space="preserve">ООО </w:t>
      </w:r>
      <w:r w:rsidRPr="00CC726F">
        <w:rPr>
          <w:rFonts w:ascii="Times New Roman" w:hAnsi="Times New Roman" w:cs="Times New Roman"/>
          <w:sz w:val="28"/>
        </w:rPr>
        <w:t xml:space="preserve">Банк </w:t>
      </w:r>
      <w:proofErr w:type="spellStart"/>
      <w:r w:rsidRPr="00CC726F">
        <w:rPr>
          <w:rFonts w:ascii="Times New Roman" w:hAnsi="Times New Roman" w:cs="Times New Roman"/>
          <w:sz w:val="28"/>
        </w:rPr>
        <w:t>Хоум</w:t>
      </w:r>
      <w:proofErr w:type="spellEnd"/>
      <w:r w:rsidRPr="00CC726F">
        <w:rPr>
          <w:rFonts w:ascii="Times New Roman" w:hAnsi="Times New Roman" w:cs="Times New Roman"/>
          <w:sz w:val="28"/>
        </w:rPr>
        <w:t xml:space="preserve"> Кредит, </w:t>
      </w:r>
      <w:r w:rsidR="007460E6" w:rsidRPr="00CC726F">
        <w:rPr>
          <w:rFonts w:ascii="Times New Roman" w:hAnsi="Times New Roman" w:cs="Times New Roman"/>
          <w:sz w:val="28"/>
        </w:rPr>
        <w:t xml:space="preserve">ПАО </w:t>
      </w:r>
      <w:r w:rsidRPr="00CC726F">
        <w:rPr>
          <w:rFonts w:ascii="Times New Roman" w:hAnsi="Times New Roman" w:cs="Times New Roman"/>
          <w:sz w:val="28"/>
        </w:rPr>
        <w:t xml:space="preserve">Лукойл, </w:t>
      </w:r>
      <w:r w:rsidR="007460E6" w:rsidRPr="00CC726F">
        <w:rPr>
          <w:rFonts w:ascii="Times New Roman" w:hAnsi="Times New Roman" w:cs="Times New Roman"/>
          <w:sz w:val="28"/>
        </w:rPr>
        <w:t xml:space="preserve">ПАО </w:t>
      </w:r>
      <w:r w:rsidRPr="00CC726F">
        <w:rPr>
          <w:rFonts w:ascii="Times New Roman" w:hAnsi="Times New Roman" w:cs="Times New Roman"/>
          <w:sz w:val="28"/>
        </w:rPr>
        <w:t xml:space="preserve">НОВАТЭК, </w:t>
      </w:r>
      <w:r w:rsidR="007460E6" w:rsidRPr="00CC726F">
        <w:rPr>
          <w:rFonts w:ascii="Times New Roman" w:hAnsi="Times New Roman" w:cs="Times New Roman"/>
          <w:sz w:val="28"/>
        </w:rPr>
        <w:t xml:space="preserve">ПАО </w:t>
      </w:r>
      <w:r w:rsidRPr="00CC726F">
        <w:rPr>
          <w:rFonts w:ascii="Times New Roman" w:hAnsi="Times New Roman" w:cs="Times New Roman"/>
          <w:sz w:val="28"/>
        </w:rPr>
        <w:t xml:space="preserve">Металлоинвест, </w:t>
      </w:r>
      <w:r w:rsidR="007460E6" w:rsidRPr="00CC726F">
        <w:rPr>
          <w:rFonts w:ascii="Times New Roman" w:hAnsi="Times New Roman" w:cs="Times New Roman"/>
          <w:sz w:val="28"/>
        </w:rPr>
        <w:t xml:space="preserve">ПАО </w:t>
      </w:r>
      <w:r w:rsidRPr="00CC726F">
        <w:rPr>
          <w:rFonts w:ascii="Times New Roman" w:hAnsi="Times New Roman" w:cs="Times New Roman"/>
          <w:sz w:val="28"/>
        </w:rPr>
        <w:t xml:space="preserve">Русал, </w:t>
      </w:r>
      <w:r w:rsidR="007460E6" w:rsidRPr="00CC726F">
        <w:rPr>
          <w:rFonts w:ascii="Times New Roman" w:hAnsi="Times New Roman" w:cs="Times New Roman"/>
          <w:sz w:val="28"/>
        </w:rPr>
        <w:t xml:space="preserve">ПАО </w:t>
      </w:r>
      <w:r w:rsidRPr="00CC726F">
        <w:rPr>
          <w:rFonts w:ascii="Times New Roman" w:hAnsi="Times New Roman" w:cs="Times New Roman"/>
          <w:sz w:val="28"/>
        </w:rPr>
        <w:t xml:space="preserve">Полюс, </w:t>
      </w:r>
      <w:r w:rsidR="007460E6" w:rsidRPr="00CC726F">
        <w:rPr>
          <w:rFonts w:ascii="Times New Roman" w:hAnsi="Times New Roman" w:cs="Times New Roman"/>
          <w:sz w:val="28"/>
        </w:rPr>
        <w:t xml:space="preserve">ПАО </w:t>
      </w:r>
      <w:r w:rsidRPr="00CC726F">
        <w:rPr>
          <w:rFonts w:ascii="Times New Roman" w:hAnsi="Times New Roman" w:cs="Times New Roman"/>
          <w:sz w:val="28"/>
        </w:rPr>
        <w:t xml:space="preserve">ФосАгро, </w:t>
      </w:r>
      <w:r w:rsidR="007460E6" w:rsidRPr="00CC726F">
        <w:rPr>
          <w:rFonts w:ascii="Times New Roman" w:hAnsi="Times New Roman" w:cs="Times New Roman"/>
          <w:sz w:val="28"/>
        </w:rPr>
        <w:t xml:space="preserve">ПАО </w:t>
      </w:r>
      <w:r w:rsidRPr="00CC726F">
        <w:rPr>
          <w:rFonts w:ascii="Times New Roman" w:hAnsi="Times New Roman" w:cs="Times New Roman"/>
          <w:sz w:val="28"/>
        </w:rPr>
        <w:t xml:space="preserve">Уралкалий, </w:t>
      </w:r>
      <w:r w:rsidR="007460E6" w:rsidRPr="00CC726F">
        <w:rPr>
          <w:rFonts w:ascii="Times New Roman" w:hAnsi="Times New Roman" w:cs="Times New Roman"/>
          <w:sz w:val="28"/>
        </w:rPr>
        <w:t xml:space="preserve">ПАО </w:t>
      </w:r>
      <w:r w:rsidRPr="00CC726F">
        <w:rPr>
          <w:rFonts w:ascii="Times New Roman" w:hAnsi="Times New Roman" w:cs="Times New Roman"/>
          <w:sz w:val="28"/>
        </w:rPr>
        <w:t xml:space="preserve">Вымпелком, </w:t>
      </w:r>
      <w:r w:rsidR="007460E6" w:rsidRPr="00CC726F">
        <w:rPr>
          <w:rFonts w:ascii="Times New Roman" w:hAnsi="Times New Roman" w:cs="Times New Roman"/>
          <w:sz w:val="28"/>
        </w:rPr>
        <w:t xml:space="preserve">ПАО </w:t>
      </w:r>
      <w:r w:rsidRPr="00CC726F">
        <w:rPr>
          <w:rFonts w:ascii="Times New Roman" w:hAnsi="Times New Roman" w:cs="Times New Roman"/>
          <w:sz w:val="28"/>
        </w:rPr>
        <w:t xml:space="preserve">МТС, </w:t>
      </w:r>
      <w:r w:rsidR="007460E6" w:rsidRPr="00CC726F">
        <w:rPr>
          <w:rFonts w:ascii="Times New Roman" w:hAnsi="Times New Roman" w:cs="Times New Roman"/>
          <w:sz w:val="28"/>
        </w:rPr>
        <w:t xml:space="preserve">ПАО </w:t>
      </w:r>
      <w:r w:rsidRPr="00CC726F">
        <w:rPr>
          <w:rFonts w:ascii="Times New Roman" w:hAnsi="Times New Roman" w:cs="Times New Roman"/>
          <w:sz w:val="28"/>
        </w:rPr>
        <w:t xml:space="preserve">ТМК, </w:t>
      </w:r>
      <w:r w:rsidR="007460E6" w:rsidRPr="00CC726F">
        <w:rPr>
          <w:rFonts w:ascii="Times New Roman" w:hAnsi="Times New Roman" w:cs="Times New Roman"/>
          <w:sz w:val="28"/>
        </w:rPr>
        <w:t xml:space="preserve">ПАО </w:t>
      </w:r>
      <w:r w:rsidRPr="00CC726F">
        <w:rPr>
          <w:rFonts w:ascii="Times New Roman" w:hAnsi="Times New Roman" w:cs="Times New Roman"/>
          <w:sz w:val="28"/>
        </w:rPr>
        <w:t xml:space="preserve">Газпром, </w:t>
      </w:r>
      <w:r w:rsidR="007460E6" w:rsidRPr="00CC726F">
        <w:rPr>
          <w:rFonts w:ascii="Times New Roman" w:hAnsi="Times New Roman" w:cs="Times New Roman"/>
          <w:sz w:val="28"/>
        </w:rPr>
        <w:t xml:space="preserve">ПАО </w:t>
      </w:r>
      <w:r w:rsidRPr="00CC726F">
        <w:rPr>
          <w:rFonts w:ascii="Times New Roman" w:hAnsi="Times New Roman" w:cs="Times New Roman"/>
          <w:sz w:val="28"/>
        </w:rPr>
        <w:t>СИБУР.</w:t>
      </w:r>
      <w:r w:rsidR="00F0473F" w:rsidRPr="00CC726F">
        <w:rPr>
          <w:rFonts w:ascii="Times New Roman" w:hAnsi="Times New Roman" w:cs="Times New Roman"/>
          <w:sz w:val="28"/>
        </w:rPr>
        <w:t xml:space="preserve"> </w:t>
      </w:r>
      <w:r w:rsidRPr="00CC726F">
        <w:rPr>
          <w:rFonts w:ascii="Times New Roman" w:hAnsi="Times New Roman" w:cs="Times New Roman"/>
          <w:sz w:val="28"/>
        </w:rPr>
        <w:t xml:space="preserve">Большинство эмитентов стараются или продолжают выплачивать свои обязательства по </w:t>
      </w:r>
      <w:r w:rsidRPr="00CC726F">
        <w:rPr>
          <w:rFonts w:ascii="Times New Roman" w:hAnsi="Times New Roman" w:cs="Times New Roman"/>
          <w:sz w:val="28"/>
        </w:rPr>
        <w:lastRenderedPageBreak/>
        <w:t>еврооблигациям в валюте, указанной в эмиссионной документации через инфраструктуру иностранных депозитариев. Исключение составляют банки, решившие воспользоваться правом отмены купонов по облигациям, а также компании, у которых в силу макроэкономической ситуации реализовался кредитный риск. Для того</w:t>
      </w:r>
      <w:r w:rsidR="00F0473F" w:rsidRPr="00CC726F">
        <w:rPr>
          <w:rFonts w:ascii="Times New Roman" w:hAnsi="Times New Roman" w:cs="Times New Roman"/>
          <w:sz w:val="28"/>
        </w:rPr>
        <w:t>,</w:t>
      </w:r>
      <w:r w:rsidRPr="00CC726F">
        <w:rPr>
          <w:rFonts w:ascii="Times New Roman" w:hAnsi="Times New Roman" w:cs="Times New Roman"/>
          <w:sz w:val="28"/>
        </w:rPr>
        <w:t xml:space="preserve"> чтобы направить держателям платёж в твердой валюте, необходимо получить ряд разрешений. Как правило, это разрешения подкомиссии Правительственной комиссии по контролю за осуществлением иностранных инвестиций в Российской Федерации, а также лицензия OFS1 для проведения платежей через британские банки. Оба данных согласительных документа требуют длительного времени для оформления, поэтому выплаты не всегда удается провести вовремя.</w:t>
      </w:r>
      <w:r w:rsidRPr="00CC726F">
        <w:rPr>
          <w:rFonts w:ascii="Times New Roman" w:hAnsi="Times New Roman" w:cs="Times New Roman"/>
          <w:sz w:val="32"/>
          <w:szCs w:val="28"/>
        </w:rPr>
        <w:t xml:space="preserve"> </w:t>
      </w:r>
    </w:p>
    <w:p w14:paraId="17EFFC9C" w14:textId="77777777" w:rsidR="009571C7" w:rsidRPr="00CC726F" w:rsidRDefault="009571C7" w:rsidP="005D139E">
      <w:pPr>
        <w:spacing w:line="360" w:lineRule="auto"/>
        <w:ind w:firstLine="709"/>
        <w:jc w:val="both"/>
        <w:rPr>
          <w:rFonts w:ascii="Times New Roman" w:hAnsi="Times New Roman" w:cs="Times New Roman"/>
          <w:sz w:val="32"/>
          <w:szCs w:val="28"/>
        </w:rPr>
      </w:pPr>
      <w:r w:rsidRPr="00CC726F">
        <w:rPr>
          <w:rFonts w:ascii="Times New Roman" w:hAnsi="Times New Roman" w:cs="Times New Roman"/>
          <w:sz w:val="28"/>
        </w:rPr>
        <w:t>На текущий момент инвестирование в российские облигации с меньшей степенью связаны с рыночным риском и с большей степенью инфраструктурными рисками. Главным риском для инвестора является заморозка активов. Однако, данному риску больше подвержены зарубежные инвесторы, нежели российские инвесторы. Так как реализуются различные механизмы обслуживания данных облигаций для резидентов нашей страны.</w:t>
      </w:r>
      <w:r w:rsidRPr="00CC726F">
        <w:rPr>
          <w:rFonts w:ascii="Times New Roman" w:hAnsi="Times New Roman" w:cs="Times New Roman"/>
          <w:sz w:val="32"/>
          <w:szCs w:val="28"/>
        </w:rPr>
        <w:t xml:space="preserve"> </w:t>
      </w:r>
    </w:p>
    <w:p w14:paraId="6CBA9AE6" w14:textId="77777777" w:rsidR="004C126A" w:rsidRPr="00CC726F" w:rsidRDefault="004C126A" w:rsidP="005D139E">
      <w:pPr>
        <w:spacing w:line="360" w:lineRule="auto"/>
        <w:ind w:firstLine="709"/>
        <w:jc w:val="both"/>
        <w:rPr>
          <w:rFonts w:ascii="Times New Roman" w:hAnsi="Times New Roman" w:cs="Times New Roman"/>
          <w:sz w:val="28"/>
          <w:szCs w:val="28"/>
        </w:rPr>
      </w:pPr>
      <w:r w:rsidRPr="00CC726F">
        <w:rPr>
          <w:rFonts w:ascii="Times New Roman" w:hAnsi="Times New Roman" w:cs="Times New Roman"/>
          <w:sz w:val="28"/>
          <w:szCs w:val="28"/>
        </w:rPr>
        <w:t xml:space="preserve">Цель выпускной квалификационной работы заключается в выявлении </w:t>
      </w:r>
      <w:r w:rsidR="005D139E" w:rsidRPr="00CC726F">
        <w:rPr>
          <w:rFonts w:ascii="Times New Roman" w:hAnsi="Times New Roman" w:cs="Times New Roman"/>
          <w:sz w:val="28"/>
        </w:rPr>
        <w:t>проблем и перспектив развития рынка российских еврооблигаций</w:t>
      </w:r>
      <w:r w:rsidRPr="00CC726F">
        <w:rPr>
          <w:rFonts w:ascii="Times New Roman" w:hAnsi="Times New Roman" w:cs="Times New Roman"/>
          <w:sz w:val="28"/>
          <w:szCs w:val="28"/>
        </w:rPr>
        <w:t>.</w:t>
      </w:r>
    </w:p>
    <w:p w14:paraId="4DD56C87" w14:textId="77777777" w:rsidR="004C126A" w:rsidRPr="00CC726F" w:rsidRDefault="004C126A" w:rsidP="005D139E">
      <w:pPr>
        <w:spacing w:line="360" w:lineRule="auto"/>
        <w:ind w:firstLine="709"/>
        <w:jc w:val="both"/>
        <w:rPr>
          <w:rFonts w:ascii="Times New Roman" w:hAnsi="Times New Roman" w:cs="Times New Roman"/>
          <w:sz w:val="28"/>
          <w:szCs w:val="28"/>
        </w:rPr>
      </w:pPr>
      <w:r w:rsidRPr="00CC726F">
        <w:rPr>
          <w:rFonts w:ascii="Times New Roman" w:hAnsi="Times New Roman" w:cs="Times New Roman"/>
          <w:sz w:val="28"/>
          <w:szCs w:val="28"/>
        </w:rPr>
        <w:t>Заявленная цель повлекла за собой формирование конкретных теоретико-методологических и практических задач исследовани</w:t>
      </w:r>
      <w:r w:rsidR="00222709" w:rsidRPr="00CC726F">
        <w:rPr>
          <w:rFonts w:ascii="Times New Roman" w:hAnsi="Times New Roman" w:cs="Times New Roman"/>
          <w:sz w:val="28"/>
          <w:szCs w:val="28"/>
        </w:rPr>
        <w:t>я</w:t>
      </w:r>
      <w:r w:rsidRPr="00CC726F">
        <w:rPr>
          <w:rFonts w:ascii="Times New Roman" w:hAnsi="Times New Roman" w:cs="Times New Roman"/>
          <w:sz w:val="28"/>
          <w:szCs w:val="28"/>
        </w:rPr>
        <w:t>:</w:t>
      </w:r>
    </w:p>
    <w:p w14:paraId="0FB1645E" w14:textId="77777777" w:rsidR="004C126A" w:rsidRPr="00CC726F" w:rsidRDefault="004C126A" w:rsidP="005D139E">
      <w:pPr>
        <w:spacing w:line="360" w:lineRule="auto"/>
        <w:ind w:firstLine="709"/>
        <w:jc w:val="both"/>
        <w:rPr>
          <w:rFonts w:ascii="Times New Roman" w:hAnsi="Times New Roman" w:cs="Times New Roman"/>
          <w:sz w:val="28"/>
          <w:szCs w:val="28"/>
        </w:rPr>
      </w:pPr>
      <w:r w:rsidRPr="00CC726F">
        <w:rPr>
          <w:rFonts w:ascii="Times New Roman" w:hAnsi="Times New Roman" w:cs="Times New Roman"/>
          <w:sz w:val="28"/>
          <w:szCs w:val="28"/>
        </w:rPr>
        <w:t>1</w:t>
      </w:r>
      <w:r w:rsidR="00F0473F" w:rsidRPr="00CC726F">
        <w:rPr>
          <w:rFonts w:ascii="Times New Roman" w:hAnsi="Times New Roman" w:cs="Times New Roman"/>
          <w:sz w:val="28"/>
          <w:szCs w:val="28"/>
        </w:rPr>
        <w:t>)</w:t>
      </w:r>
      <w:r w:rsidRPr="00CC726F">
        <w:rPr>
          <w:rFonts w:ascii="Times New Roman" w:hAnsi="Times New Roman" w:cs="Times New Roman"/>
          <w:sz w:val="28"/>
          <w:szCs w:val="28"/>
        </w:rPr>
        <w:t xml:space="preserve"> </w:t>
      </w:r>
      <w:r w:rsidR="00222709" w:rsidRPr="00CC726F">
        <w:rPr>
          <w:rFonts w:ascii="Times New Roman" w:hAnsi="Times New Roman" w:cs="Times New Roman"/>
          <w:sz w:val="28"/>
          <w:szCs w:val="28"/>
        </w:rPr>
        <w:t>Теоретические аспекты</w:t>
      </w:r>
      <w:r w:rsidRPr="00CC726F">
        <w:rPr>
          <w:rFonts w:ascii="Times New Roman" w:hAnsi="Times New Roman" w:cs="Times New Roman"/>
          <w:sz w:val="28"/>
          <w:szCs w:val="28"/>
        </w:rPr>
        <w:t xml:space="preserve"> </w:t>
      </w:r>
      <w:r w:rsidR="005D139E" w:rsidRPr="00CC726F">
        <w:rPr>
          <w:rFonts w:ascii="Times New Roman" w:hAnsi="Times New Roman" w:cs="Times New Roman"/>
          <w:sz w:val="28"/>
        </w:rPr>
        <w:t>поняти</w:t>
      </w:r>
      <w:r w:rsidR="00222709" w:rsidRPr="00CC726F">
        <w:rPr>
          <w:rFonts w:ascii="Times New Roman" w:hAnsi="Times New Roman" w:cs="Times New Roman"/>
          <w:sz w:val="28"/>
        </w:rPr>
        <w:t>я</w:t>
      </w:r>
      <w:r w:rsidR="005D139E" w:rsidRPr="00CC726F">
        <w:rPr>
          <w:rFonts w:ascii="Times New Roman" w:hAnsi="Times New Roman" w:cs="Times New Roman"/>
          <w:sz w:val="28"/>
        </w:rPr>
        <w:t>, сущност</w:t>
      </w:r>
      <w:r w:rsidR="00222709" w:rsidRPr="00CC726F">
        <w:rPr>
          <w:rFonts w:ascii="Times New Roman" w:hAnsi="Times New Roman" w:cs="Times New Roman"/>
          <w:sz w:val="28"/>
        </w:rPr>
        <w:t>и</w:t>
      </w:r>
      <w:r w:rsidR="005D139E" w:rsidRPr="00CC726F">
        <w:rPr>
          <w:rFonts w:ascii="Times New Roman" w:hAnsi="Times New Roman" w:cs="Times New Roman"/>
          <w:sz w:val="28"/>
        </w:rPr>
        <w:t>, классификаци</w:t>
      </w:r>
      <w:r w:rsidR="00222709" w:rsidRPr="00CC726F">
        <w:rPr>
          <w:rFonts w:ascii="Times New Roman" w:hAnsi="Times New Roman" w:cs="Times New Roman"/>
          <w:sz w:val="28"/>
        </w:rPr>
        <w:t>и</w:t>
      </w:r>
      <w:r w:rsidR="005D139E" w:rsidRPr="00CC726F">
        <w:rPr>
          <w:rFonts w:ascii="Times New Roman" w:hAnsi="Times New Roman" w:cs="Times New Roman"/>
          <w:sz w:val="28"/>
        </w:rPr>
        <w:t xml:space="preserve"> еврооблигаций</w:t>
      </w:r>
      <w:r w:rsidRPr="00CC726F">
        <w:rPr>
          <w:rFonts w:ascii="Times New Roman" w:hAnsi="Times New Roman" w:cs="Times New Roman"/>
          <w:sz w:val="28"/>
          <w:szCs w:val="28"/>
        </w:rPr>
        <w:t>.</w:t>
      </w:r>
    </w:p>
    <w:p w14:paraId="23641E27" w14:textId="77777777" w:rsidR="004C126A" w:rsidRPr="00CC726F" w:rsidRDefault="004C126A" w:rsidP="005D139E">
      <w:pPr>
        <w:spacing w:line="360" w:lineRule="auto"/>
        <w:ind w:firstLine="709"/>
        <w:jc w:val="both"/>
        <w:rPr>
          <w:rFonts w:ascii="Times New Roman" w:hAnsi="Times New Roman" w:cs="Times New Roman"/>
          <w:sz w:val="28"/>
          <w:szCs w:val="28"/>
        </w:rPr>
      </w:pPr>
      <w:r w:rsidRPr="00CC726F">
        <w:rPr>
          <w:rFonts w:ascii="Times New Roman" w:hAnsi="Times New Roman" w:cs="Times New Roman"/>
          <w:sz w:val="28"/>
          <w:szCs w:val="28"/>
        </w:rPr>
        <w:t>2</w:t>
      </w:r>
      <w:r w:rsidR="00222709" w:rsidRPr="00CC726F">
        <w:rPr>
          <w:rFonts w:ascii="Times New Roman" w:hAnsi="Times New Roman" w:cs="Times New Roman"/>
          <w:sz w:val="28"/>
          <w:szCs w:val="28"/>
        </w:rPr>
        <w:t>)</w:t>
      </w:r>
      <w:r w:rsidRPr="00CC726F">
        <w:rPr>
          <w:rFonts w:ascii="Times New Roman" w:hAnsi="Times New Roman" w:cs="Times New Roman"/>
          <w:sz w:val="28"/>
          <w:szCs w:val="28"/>
        </w:rPr>
        <w:t xml:space="preserve"> </w:t>
      </w:r>
      <w:r w:rsidR="00222709" w:rsidRPr="00CC726F">
        <w:rPr>
          <w:rFonts w:ascii="Times New Roman" w:hAnsi="Times New Roman" w:cs="Times New Roman"/>
          <w:sz w:val="28"/>
          <w:szCs w:val="28"/>
        </w:rPr>
        <w:t>Обоснование</w:t>
      </w:r>
      <w:r w:rsidRPr="00CC726F">
        <w:rPr>
          <w:rFonts w:ascii="Times New Roman" w:hAnsi="Times New Roman" w:cs="Times New Roman"/>
          <w:sz w:val="28"/>
          <w:szCs w:val="28"/>
        </w:rPr>
        <w:t xml:space="preserve"> </w:t>
      </w:r>
      <w:r w:rsidR="005D139E" w:rsidRPr="00CC726F">
        <w:rPr>
          <w:rFonts w:ascii="Times New Roman" w:hAnsi="Times New Roman" w:cs="Times New Roman"/>
          <w:sz w:val="28"/>
        </w:rPr>
        <w:t>особенност</w:t>
      </w:r>
      <w:r w:rsidR="00222709" w:rsidRPr="00CC726F">
        <w:rPr>
          <w:rFonts w:ascii="Times New Roman" w:hAnsi="Times New Roman" w:cs="Times New Roman"/>
          <w:sz w:val="28"/>
        </w:rPr>
        <w:t>ей</w:t>
      </w:r>
      <w:r w:rsidR="005D139E" w:rsidRPr="00CC726F">
        <w:rPr>
          <w:rFonts w:ascii="Times New Roman" w:hAnsi="Times New Roman" w:cs="Times New Roman"/>
          <w:sz w:val="28"/>
        </w:rPr>
        <w:t xml:space="preserve"> выпуска, размещения и обращения российских еврооблигаций</w:t>
      </w:r>
      <w:r w:rsidR="00222709" w:rsidRPr="00CC726F">
        <w:rPr>
          <w:rFonts w:ascii="Times New Roman" w:hAnsi="Times New Roman" w:cs="Times New Roman"/>
          <w:sz w:val="28"/>
          <w:szCs w:val="28"/>
        </w:rPr>
        <w:t xml:space="preserve"> с учетом зарубежного опыта.</w:t>
      </w:r>
    </w:p>
    <w:p w14:paraId="52E573E4" w14:textId="77777777" w:rsidR="004C126A" w:rsidRPr="00CC726F" w:rsidRDefault="00222709" w:rsidP="005D139E">
      <w:pPr>
        <w:spacing w:line="360" w:lineRule="auto"/>
        <w:ind w:firstLine="709"/>
        <w:jc w:val="both"/>
        <w:rPr>
          <w:rFonts w:ascii="Times New Roman" w:hAnsi="Times New Roman" w:cs="Times New Roman"/>
          <w:sz w:val="28"/>
          <w:szCs w:val="28"/>
        </w:rPr>
      </w:pPr>
      <w:r w:rsidRPr="00CC726F">
        <w:rPr>
          <w:rFonts w:ascii="Times New Roman" w:hAnsi="Times New Roman" w:cs="Times New Roman"/>
          <w:sz w:val="28"/>
          <w:szCs w:val="28"/>
        </w:rPr>
        <w:t>3)</w:t>
      </w:r>
      <w:r w:rsidR="004C126A" w:rsidRPr="00CC726F">
        <w:rPr>
          <w:rFonts w:ascii="Times New Roman" w:hAnsi="Times New Roman" w:cs="Times New Roman"/>
          <w:sz w:val="28"/>
          <w:szCs w:val="28"/>
        </w:rPr>
        <w:t xml:space="preserve"> </w:t>
      </w:r>
      <w:r w:rsidRPr="00CC726F">
        <w:rPr>
          <w:rFonts w:ascii="Times New Roman" w:hAnsi="Times New Roman" w:cs="Times New Roman"/>
          <w:sz w:val="28"/>
          <w:szCs w:val="28"/>
        </w:rPr>
        <w:t>А</w:t>
      </w:r>
      <w:r w:rsidR="004C126A" w:rsidRPr="00CC726F">
        <w:rPr>
          <w:rFonts w:ascii="Times New Roman" w:hAnsi="Times New Roman" w:cs="Times New Roman"/>
          <w:sz w:val="28"/>
          <w:szCs w:val="28"/>
        </w:rPr>
        <w:t xml:space="preserve">нализ </w:t>
      </w:r>
      <w:r w:rsidR="00FC214A" w:rsidRPr="00CC726F">
        <w:rPr>
          <w:rFonts w:ascii="Times New Roman" w:hAnsi="Times New Roman" w:cs="Times New Roman"/>
          <w:sz w:val="28"/>
        </w:rPr>
        <w:t>рын</w:t>
      </w:r>
      <w:r w:rsidRPr="00CC726F">
        <w:rPr>
          <w:rFonts w:ascii="Times New Roman" w:hAnsi="Times New Roman" w:cs="Times New Roman"/>
          <w:sz w:val="28"/>
        </w:rPr>
        <w:t>ка</w:t>
      </w:r>
      <w:r w:rsidR="00FC214A" w:rsidRPr="00CC726F">
        <w:rPr>
          <w:rFonts w:ascii="Times New Roman" w:hAnsi="Times New Roman" w:cs="Times New Roman"/>
          <w:sz w:val="28"/>
        </w:rPr>
        <w:t xml:space="preserve"> еврооблигаций российских корпораций в условиях экономических санкций</w:t>
      </w:r>
      <w:r w:rsidR="004C126A" w:rsidRPr="00CC726F">
        <w:rPr>
          <w:rFonts w:ascii="Times New Roman" w:hAnsi="Times New Roman" w:cs="Times New Roman"/>
          <w:sz w:val="28"/>
          <w:szCs w:val="28"/>
        </w:rPr>
        <w:t>.</w:t>
      </w:r>
    </w:p>
    <w:p w14:paraId="479BD4BC" w14:textId="77777777" w:rsidR="004C126A" w:rsidRPr="00CC726F" w:rsidRDefault="00222709" w:rsidP="005D139E">
      <w:pPr>
        <w:spacing w:line="360" w:lineRule="auto"/>
        <w:ind w:firstLine="709"/>
        <w:jc w:val="both"/>
        <w:rPr>
          <w:rFonts w:ascii="Times New Roman" w:hAnsi="Times New Roman" w:cs="Times New Roman"/>
          <w:sz w:val="28"/>
          <w:szCs w:val="28"/>
        </w:rPr>
      </w:pPr>
      <w:r w:rsidRPr="00CC726F">
        <w:rPr>
          <w:rFonts w:ascii="Times New Roman" w:hAnsi="Times New Roman" w:cs="Times New Roman"/>
          <w:sz w:val="28"/>
          <w:szCs w:val="28"/>
        </w:rPr>
        <w:t>4)</w:t>
      </w:r>
      <w:r w:rsidR="004C126A" w:rsidRPr="00CC726F">
        <w:rPr>
          <w:rFonts w:ascii="Times New Roman" w:hAnsi="Times New Roman" w:cs="Times New Roman"/>
          <w:sz w:val="28"/>
          <w:szCs w:val="28"/>
        </w:rPr>
        <w:t xml:space="preserve"> Выяв</w:t>
      </w:r>
      <w:r w:rsidRPr="00CC726F">
        <w:rPr>
          <w:rFonts w:ascii="Times New Roman" w:hAnsi="Times New Roman" w:cs="Times New Roman"/>
          <w:sz w:val="28"/>
          <w:szCs w:val="28"/>
        </w:rPr>
        <w:t>ление проблем и</w:t>
      </w:r>
      <w:r w:rsidR="004C126A" w:rsidRPr="00CC726F">
        <w:rPr>
          <w:rFonts w:ascii="Times New Roman" w:hAnsi="Times New Roman" w:cs="Times New Roman"/>
          <w:sz w:val="28"/>
          <w:szCs w:val="28"/>
        </w:rPr>
        <w:t xml:space="preserve"> </w:t>
      </w:r>
      <w:r w:rsidR="00FC214A" w:rsidRPr="00CC726F">
        <w:rPr>
          <w:rFonts w:ascii="Times New Roman" w:hAnsi="Times New Roman" w:cs="Times New Roman"/>
          <w:sz w:val="28"/>
        </w:rPr>
        <w:t>перспектив развития рынка еврооблигаций в условиях нестабильности мировой экономики</w:t>
      </w:r>
      <w:r w:rsidR="004C126A" w:rsidRPr="00CC726F">
        <w:rPr>
          <w:rFonts w:ascii="Times New Roman" w:hAnsi="Times New Roman" w:cs="Times New Roman"/>
          <w:sz w:val="28"/>
          <w:szCs w:val="28"/>
        </w:rPr>
        <w:t>.</w:t>
      </w:r>
    </w:p>
    <w:p w14:paraId="403D0125" w14:textId="77777777" w:rsidR="004C126A" w:rsidRPr="00CC726F" w:rsidRDefault="004C126A" w:rsidP="005D139E">
      <w:pPr>
        <w:spacing w:line="360" w:lineRule="auto"/>
        <w:ind w:firstLine="709"/>
        <w:jc w:val="both"/>
        <w:rPr>
          <w:rFonts w:ascii="Times New Roman" w:hAnsi="Times New Roman" w:cs="Times New Roman"/>
          <w:sz w:val="28"/>
          <w:szCs w:val="28"/>
        </w:rPr>
      </w:pPr>
      <w:r w:rsidRPr="00CC726F">
        <w:rPr>
          <w:rFonts w:ascii="Times New Roman" w:hAnsi="Times New Roman" w:cs="Times New Roman"/>
          <w:sz w:val="28"/>
          <w:szCs w:val="28"/>
        </w:rPr>
        <w:lastRenderedPageBreak/>
        <w:t xml:space="preserve">Объектом данного исследования является </w:t>
      </w:r>
      <w:r w:rsidR="00FC214A" w:rsidRPr="00CC726F">
        <w:rPr>
          <w:rFonts w:ascii="Times New Roman" w:hAnsi="Times New Roman" w:cs="Times New Roman"/>
          <w:sz w:val="28"/>
        </w:rPr>
        <w:t>рынок еврооблигаций российских эмитентов</w:t>
      </w:r>
      <w:r w:rsidRPr="00CC726F">
        <w:rPr>
          <w:rFonts w:ascii="Times New Roman" w:hAnsi="Times New Roman" w:cs="Times New Roman"/>
          <w:sz w:val="28"/>
          <w:szCs w:val="28"/>
        </w:rPr>
        <w:t>.</w:t>
      </w:r>
    </w:p>
    <w:p w14:paraId="7F61C1E7" w14:textId="77777777" w:rsidR="004C126A" w:rsidRPr="00CC726F" w:rsidRDefault="004C126A" w:rsidP="005D139E">
      <w:pPr>
        <w:spacing w:line="360" w:lineRule="auto"/>
        <w:ind w:firstLine="709"/>
        <w:jc w:val="both"/>
        <w:rPr>
          <w:rFonts w:ascii="Times New Roman" w:hAnsi="Times New Roman" w:cs="Times New Roman"/>
          <w:sz w:val="28"/>
          <w:szCs w:val="28"/>
        </w:rPr>
      </w:pPr>
      <w:r w:rsidRPr="00CC726F">
        <w:rPr>
          <w:rFonts w:ascii="Times New Roman" w:hAnsi="Times New Roman" w:cs="Times New Roman"/>
          <w:sz w:val="28"/>
          <w:szCs w:val="28"/>
        </w:rPr>
        <w:t>Предметом исследования явля</w:t>
      </w:r>
      <w:r w:rsidR="00222709" w:rsidRPr="00CC726F">
        <w:rPr>
          <w:rFonts w:ascii="Times New Roman" w:hAnsi="Times New Roman" w:cs="Times New Roman"/>
          <w:sz w:val="28"/>
          <w:szCs w:val="28"/>
        </w:rPr>
        <w:t>ются отношения между кредиторами и заемщиками</w:t>
      </w:r>
      <w:r w:rsidRPr="00CC726F">
        <w:rPr>
          <w:rFonts w:ascii="Times New Roman" w:hAnsi="Times New Roman" w:cs="Times New Roman"/>
          <w:sz w:val="28"/>
          <w:szCs w:val="28"/>
        </w:rPr>
        <w:t xml:space="preserve"> </w:t>
      </w:r>
      <w:r w:rsidR="00FC214A" w:rsidRPr="00CC726F">
        <w:rPr>
          <w:rFonts w:ascii="Times New Roman" w:hAnsi="Times New Roman" w:cs="Times New Roman"/>
          <w:sz w:val="28"/>
        </w:rPr>
        <w:t>еврооблигаци</w:t>
      </w:r>
      <w:r w:rsidR="00222709" w:rsidRPr="00CC726F">
        <w:rPr>
          <w:rFonts w:ascii="Times New Roman" w:hAnsi="Times New Roman" w:cs="Times New Roman"/>
          <w:sz w:val="28"/>
        </w:rPr>
        <w:t>й</w:t>
      </w:r>
      <w:r w:rsidR="00FC214A" w:rsidRPr="00CC726F">
        <w:rPr>
          <w:rFonts w:ascii="Times New Roman" w:hAnsi="Times New Roman" w:cs="Times New Roman"/>
          <w:sz w:val="28"/>
        </w:rPr>
        <w:t xml:space="preserve"> как инструмент</w:t>
      </w:r>
      <w:r w:rsidR="00222709" w:rsidRPr="00CC726F">
        <w:rPr>
          <w:rFonts w:ascii="Times New Roman" w:hAnsi="Times New Roman" w:cs="Times New Roman"/>
          <w:sz w:val="28"/>
        </w:rPr>
        <w:t>а</w:t>
      </w:r>
      <w:r w:rsidR="00FC214A" w:rsidRPr="00CC726F">
        <w:rPr>
          <w:rFonts w:ascii="Times New Roman" w:hAnsi="Times New Roman" w:cs="Times New Roman"/>
          <w:sz w:val="28"/>
        </w:rPr>
        <w:t xml:space="preserve"> международных долговых обязательств</w:t>
      </w:r>
      <w:r w:rsidRPr="00CC726F">
        <w:rPr>
          <w:rFonts w:ascii="Times New Roman" w:hAnsi="Times New Roman" w:cs="Times New Roman"/>
          <w:sz w:val="28"/>
          <w:szCs w:val="28"/>
        </w:rPr>
        <w:t xml:space="preserve">. </w:t>
      </w:r>
    </w:p>
    <w:p w14:paraId="6458B679" w14:textId="77777777" w:rsidR="004C126A" w:rsidRPr="00CC726F" w:rsidRDefault="004C126A" w:rsidP="005D139E">
      <w:pPr>
        <w:spacing w:line="360" w:lineRule="auto"/>
        <w:ind w:firstLine="709"/>
        <w:jc w:val="both"/>
        <w:rPr>
          <w:rFonts w:ascii="Times New Roman" w:hAnsi="Times New Roman" w:cs="Times New Roman"/>
          <w:sz w:val="28"/>
          <w:szCs w:val="28"/>
        </w:rPr>
      </w:pPr>
      <w:r w:rsidRPr="00CC726F">
        <w:rPr>
          <w:rFonts w:ascii="Times New Roman" w:hAnsi="Times New Roman" w:cs="Times New Roman"/>
          <w:sz w:val="28"/>
          <w:szCs w:val="28"/>
        </w:rPr>
        <w:t xml:space="preserve">В качестве теоретической базы выпускной квалификационной работы составили труды российских и зарубежных ученых в области развития и цифровизации фондового рынка, научные статьи в периодической печати по исследуемой проблеме, Интернет-ресурсы. </w:t>
      </w:r>
    </w:p>
    <w:p w14:paraId="3A5D2E07" w14:textId="77777777" w:rsidR="004C126A" w:rsidRPr="00CC726F" w:rsidRDefault="004C126A" w:rsidP="005D139E">
      <w:pPr>
        <w:spacing w:line="360" w:lineRule="auto"/>
        <w:ind w:firstLine="709"/>
        <w:jc w:val="both"/>
        <w:rPr>
          <w:rFonts w:ascii="Times New Roman" w:hAnsi="Times New Roman" w:cs="Times New Roman"/>
          <w:sz w:val="28"/>
          <w:szCs w:val="28"/>
        </w:rPr>
      </w:pPr>
      <w:r w:rsidRPr="00CC726F">
        <w:rPr>
          <w:rFonts w:ascii="Times New Roman" w:hAnsi="Times New Roman" w:cs="Times New Roman"/>
          <w:sz w:val="28"/>
          <w:szCs w:val="28"/>
        </w:rPr>
        <w:t xml:space="preserve">Информационная база исследования включает нормативно-правовые акты, постановления и </w:t>
      </w:r>
      <w:r w:rsidR="00222709" w:rsidRPr="00CC726F">
        <w:rPr>
          <w:rFonts w:ascii="Times New Roman" w:hAnsi="Times New Roman" w:cs="Times New Roman"/>
          <w:sz w:val="28"/>
          <w:szCs w:val="28"/>
        </w:rPr>
        <w:t>указания</w:t>
      </w:r>
      <w:r w:rsidRPr="00CC726F">
        <w:rPr>
          <w:rFonts w:ascii="Times New Roman" w:hAnsi="Times New Roman" w:cs="Times New Roman"/>
          <w:sz w:val="28"/>
          <w:szCs w:val="28"/>
        </w:rPr>
        <w:t xml:space="preserve"> в сфере развития и цифровизации фондового рынка.</w:t>
      </w:r>
    </w:p>
    <w:p w14:paraId="23BB95DE" w14:textId="77777777" w:rsidR="004C126A" w:rsidRPr="00CC726F" w:rsidRDefault="004C126A" w:rsidP="005D139E">
      <w:pPr>
        <w:spacing w:line="360" w:lineRule="auto"/>
        <w:ind w:firstLine="709"/>
        <w:jc w:val="both"/>
        <w:rPr>
          <w:rFonts w:ascii="Times New Roman" w:hAnsi="Times New Roman" w:cs="Times New Roman"/>
          <w:sz w:val="28"/>
          <w:szCs w:val="28"/>
        </w:rPr>
      </w:pPr>
      <w:r w:rsidRPr="00CC726F">
        <w:rPr>
          <w:rFonts w:ascii="Times New Roman" w:hAnsi="Times New Roman" w:cs="Times New Roman"/>
          <w:sz w:val="28"/>
          <w:szCs w:val="28"/>
        </w:rPr>
        <w:t xml:space="preserve">Практическая значимость работы представлена разработанными рекомендациями по </w:t>
      </w:r>
      <w:r w:rsidR="009571C7" w:rsidRPr="00CC726F">
        <w:rPr>
          <w:rFonts w:ascii="Times New Roman" w:hAnsi="Times New Roman" w:cs="Times New Roman"/>
          <w:sz w:val="28"/>
          <w:szCs w:val="28"/>
        </w:rPr>
        <w:t xml:space="preserve">выявлению </w:t>
      </w:r>
      <w:r w:rsidR="009571C7" w:rsidRPr="00CC726F">
        <w:rPr>
          <w:rFonts w:ascii="Times New Roman" w:hAnsi="Times New Roman" w:cs="Times New Roman"/>
          <w:sz w:val="28"/>
        </w:rPr>
        <w:t>перспектив развития рынка еврооблигаций в условиях нестабильности мировой экономики</w:t>
      </w:r>
      <w:r w:rsidRPr="00CC726F">
        <w:rPr>
          <w:rFonts w:ascii="Times New Roman" w:hAnsi="Times New Roman" w:cs="Times New Roman"/>
          <w:sz w:val="28"/>
          <w:szCs w:val="28"/>
        </w:rPr>
        <w:t>.</w:t>
      </w:r>
    </w:p>
    <w:p w14:paraId="6E711886" w14:textId="77777777" w:rsidR="004C126A" w:rsidRPr="00CC726F" w:rsidRDefault="004C126A" w:rsidP="005D139E">
      <w:pPr>
        <w:spacing w:line="360" w:lineRule="auto"/>
        <w:ind w:firstLine="709"/>
        <w:jc w:val="both"/>
        <w:rPr>
          <w:rFonts w:ascii="Times New Roman" w:hAnsi="Times New Roman" w:cs="Times New Roman"/>
          <w:sz w:val="28"/>
          <w:szCs w:val="28"/>
        </w:rPr>
      </w:pPr>
      <w:r w:rsidRPr="00CC726F">
        <w:rPr>
          <w:rFonts w:ascii="Times New Roman" w:hAnsi="Times New Roman" w:cs="Times New Roman"/>
          <w:sz w:val="28"/>
          <w:szCs w:val="28"/>
        </w:rPr>
        <w:t xml:space="preserve">Методами исследования выступали: системно-структурный, функциональный и сравнительный анализы, экономико-математические и графические методы обработки информации. </w:t>
      </w:r>
    </w:p>
    <w:sectPr w:rsidR="004C126A" w:rsidRPr="00CC726F" w:rsidSect="004E4778">
      <w:footerReference w:type="default" r:id="rId8"/>
      <w:pgSz w:w="11900" w:h="16840"/>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9CDA" w14:textId="77777777" w:rsidR="001C5E66" w:rsidRDefault="001C5E66" w:rsidP="004E4778">
      <w:r>
        <w:separator/>
      </w:r>
    </w:p>
  </w:endnote>
  <w:endnote w:type="continuationSeparator" w:id="0">
    <w:p w14:paraId="57995116" w14:textId="77777777" w:rsidR="001C5E66" w:rsidRDefault="001C5E66" w:rsidP="004E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626797"/>
      <w:docPartObj>
        <w:docPartGallery w:val="Page Numbers (Bottom of Page)"/>
        <w:docPartUnique/>
      </w:docPartObj>
    </w:sdtPr>
    <w:sdtEndPr/>
    <w:sdtContent>
      <w:p w14:paraId="24344503" w14:textId="77777777" w:rsidR="006C2D49" w:rsidRDefault="006C2D49" w:rsidP="004E4778">
        <w:pPr>
          <w:pStyle w:val="ad"/>
          <w:jc w:val="center"/>
        </w:pPr>
        <w:r w:rsidRPr="004E4778">
          <w:rPr>
            <w:rFonts w:ascii="Times New Roman" w:hAnsi="Times New Roman" w:cs="Times New Roman"/>
          </w:rPr>
          <w:fldChar w:fldCharType="begin"/>
        </w:r>
        <w:r w:rsidRPr="004E4778">
          <w:rPr>
            <w:rFonts w:ascii="Times New Roman" w:hAnsi="Times New Roman" w:cs="Times New Roman"/>
          </w:rPr>
          <w:instrText xml:space="preserve"> PAGE   \* MERGEFORMAT </w:instrText>
        </w:r>
        <w:r w:rsidRPr="004E4778">
          <w:rPr>
            <w:rFonts w:ascii="Times New Roman" w:hAnsi="Times New Roman" w:cs="Times New Roman"/>
          </w:rPr>
          <w:fldChar w:fldCharType="separate"/>
        </w:r>
        <w:r w:rsidR="001416B0">
          <w:rPr>
            <w:rFonts w:ascii="Times New Roman" w:hAnsi="Times New Roman" w:cs="Times New Roman"/>
            <w:noProof/>
          </w:rPr>
          <w:t>78</w:t>
        </w:r>
        <w:r w:rsidRPr="004E4778">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FD735" w14:textId="77777777" w:rsidR="001C5E66" w:rsidRDefault="001C5E66" w:rsidP="004E4778">
      <w:r>
        <w:separator/>
      </w:r>
    </w:p>
  </w:footnote>
  <w:footnote w:type="continuationSeparator" w:id="0">
    <w:p w14:paraId="3CC9F53B" w14:textId="77777777" w:rsidR="001C5E66" w:rsidRDefault="001C5E66" w:rsidP="004E4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FA1C8796"/>
    <w:lvl w:ilvl="0" w:tplc="F048980C">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136B71"/>
    <w:multiLevelType w:val="hybridMultilevel"/>
    <w:tmpl w:val="10A6362C"/>
    <w:lvl w:ilvl="0" w:tplc="6C4AD22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42F7D4E"/>
    <w:multiLevelType w:val="multilevel"/>
    <w:tmpl w:val="F1FA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82793"/>
    <w:multiLevelType w:val="multilevel"/>
    <w:tmpl w:val="DC30B4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060F21"/>
    <w:multiLevelType w:val="hybridMultilevel"/>
    <w:tmpl w:val="947AA19C"/>
    <w:lvl w:ilvl="0" w:tplc="0D862494">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3C5E1FB1"/>
    <w:multiLevelType w:val="hybridMultilevel"/>
    <w:tmpl w:val="4A6ED182"/>
    <w:lvl w:ilvl="0" w:tplc="FA30B7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3CCA4239"/>
    <w:multiLevelType w:val="multilevel"/>
    <w:tmpl w:val="AC8881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9653C2"/>
    <w:multiLevelType w:val="hybridMultilevel"/>
    <w:tmpl w:val="2D6CD044"/>
    <w:lvl w:ilvl="0" w:tplc="8FD6906E">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2CB2D74"/>
    <w:multiLevelType w:val="multilevel"/>
    <w:tmpl w:val="CEF2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C86572"/>
    <w:multiLevelType w:val="multilevel"/>
    <w:tmpl w:val="095E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156A2E"/>
    <w:multiLevelType w:val="multilevel"/>
    <w:tmpl w:val="4C62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D50D10"/>
    <w:multiLevelType w:val="multilevel"/>
    <w:tmpl w:val="94DE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5A57DE"/>
    <w:multiLevelType w:val="hybridMultilevel"/>
    <w:tmpl w:val="3ED6E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12579D"/>
    <w:multiLevelType w:val="multilevel"/>
    <w:tmpl w:val="C6A07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A27814"/>
    <w:multiLevelType w:val="multilevel"/>
    <w:tmpl w:val="E13E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D34765"/>
    <w:multiLevelType w:val="multilevel"/>
    <w:tmpl w:val="598A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C765D5"/>
    <w:multiLevelType w:val="multilevel"/>
    <w:tmpl w:val="D2A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6D21AF"/>
    <w:multiLevelType w:val="hybridMultilevel"/>
    <w:tmpl w:val="179AE7DE"/>
    <w:lvl w:ilvl="0" w:tplc="17D23DE0">
      <w:start w:val="1"/>
      <w:numFmt w:val="decimal"/>
      <w:suff w:val="space"/>
      <w:lvlText w:val="%1."/>
      <w:lvlJc w:val="left"/>
      <w:pPr>
        <w:ind w:left="277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8D60CD"/>
    <w:multiLevelType w:val="multilevel"/>
    <w:tmpl w:val="E648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5379D7"/>
    <w:multiLevelType w:val="multilevel"/>
    <w:tmpl w:val="F59C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5C20F2"/>
    <w:multiLevelType w:val="multilevel"/>
    <w:tmpl w:val="3698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27293D"/>
    <w:multiLevelType w:val="multilevel"/>
    <w:tmpl w:val="A784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7"/>
  </w:num>
  <w:num w:numId="4">
    <w:abstractNumId w:val="17"/>
  </w:num>
  <w:num w:numId="5">
    <w:abstractNumId w:val="20"/>
  </w:num>
  <w:num w:numId="6">
    <w:abstractNumId w:val="9"/>
  </w:num>
  <w:num w:numId="7">
    <w:abstractNumId w:val="21"/>
  </w:num>
  <w:num w:numId="8">
    <w:abstractNumId w:val="14"/>
  </w:num>
  <w:num w:numId="9">
    <w:abstractNumId w:val="19"/>
  </w:num>
  <w:num w:numId="10">
    <w:abstractNumId w:val="16"/>
  </w:num>
  <w:num w:numId="11">
    <w:abstractNumId w:val="0"/>
  </w:num>
  <w:num w:numId="12">
    <w:abstractNumId w:val="10"/>
  </w:num>
  <w:num w:numId="13">
    <w:abstractNumId w:val="5"/>
  </w:num>
  <w:num w:numId="14">
    <w:abstractNumId w:val="15"/>
  </w:num>
  <w:num w:numId="15">
    <w:abstractNumId w:val="8"/>
  </w:num>
  <w:num w:numId="16">
    <w:abstractNumId w:val="6"/>
  </w:num>
  <w:num w:numId="17">
    <w:abstractNumId w:val="3"/>
  </w:num>
  <w:num w:numId="18">
    <w:abstractNumId w:val="2"/>
  </w:num>
  <w:num w:numId="19">
    <w:abstractNumId w:val="13"/>
  </w:num>
  <w:num w:numId="20">
    <w:abstractNumId w:val="18"/>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4B4"/>
    <w:rsid w:val="00000AAE"/>
    <w:rsid w:val="0000673C"/>
    <w:rsid w:val="00006ACC"/>
    <w:rsid w:val="00007170"/>
    <w:rsid w:val="000457BD"/>
    <w:rsid w:val="00097B89"/>
    <w:rsid w:val="0012207E"/>
    <w:rsid w:val="001416B0"/>
    <w:rsid w:val="00157280"/>
    <w:rsid w:val="0015747A"/>
    <w:rsid w:val="00164575"/>
    <w:rsid w:val="0017047B"/>
    <w:rsid w:val="001711D2"/>
    <w:rsid w:val="0017618E"/>
    <w:rsid w:val="001A3AC6"/>
    <w:rsid w:val="001B6DC2"/>
    <w:rsid w:val="001C5E66"/>
    <w:rsid w:val="001F68F6"/>
    <w:rsid w:val="001F7896"/>
    <w:rsid w:val="002128F0"/>
    <w:rsid w:val="002174DA"/>
    <w:rsid w:val="002206EE"/>
    <w:rsid w:val="00222709"/>
    <w:rsid w:val="0022442E"/>
    <w:rsid w:val="00253A64"/>
    <w:rsid w:val="002548F4"/>
    <w:rsid w:val="0025609D"/>
    <w:rsid w:val="00261687"/>
    <w:rsid w:val="002948C9"/>
    <w:rsid w:val="002C14D3"/>
    <w:rsid w:val="002E4D5D"/>
    <w:rsid w:val="00303521"/>
    <w:rsid w:val="003110EA"/>
    <w:rsid w:val="00355D11"/>
    <w:rsid w:val="00386011"/>
    <w:rsid w:val="00391715"/>
    <w:rsid w:val="003B1DF6"/>
    <w:rsid w:val="004101FF"/>
    <w:rsid w:val="004314B4"/>
    <w:rsid w:val="004365BF"/>
    <w:rsid w:val="00460EBA"/>
    <w:rsid w:val="00467354"/>
    <w:rsid w:val="00470C6F"/>
    <w:rsid w:val="00485134"/>
    <w:rsid w:val="00490BDB"/>
    <w:rsid w:val="004926D7"/>
    <w:rsid w:val="004960F6"/>
    <w:rsid w:val="00497B40"/>
    <w:rsid w:val="004A537F"/>
    <w:rsid w:val="004A5E76"/>
    <w:rsid w:val="004A642B"/>
    <w:rsid w:val="004B3E12"/>
    <w:rsid w:val="004C126A"/>
    <w:rsid w:val="004D0920"/>
    <w:rsid w:val="004D27E3"/>
    <w:rsid w:val="004D2E3D"/>
    <w:rsid w:val="004E4778"/>
    <w:rsid w:val="00505591"/>
    <w:rsid w:val="0051717F"/>
    <w:rsid w:val="0055123D"/>
    <w:rsid w:val="005561BB"/>
    <w:rsid w:val="00563B24"/>
    <w:rsid w:val="00577F49"/>
    <w:rsid w:val="005A46C8"/>
    <w:rsid w:val="005D139E"/>
    <w:rsid w:val="005F2034"/>
    <w:rsid w:val="006115E1"/>
    <w:rsid w:val="00616AA6"/>
    <w:rsid w:val="00630EE5"/>
    <w:rsid w:val="00644F74"/>
    <w:rsid w:val="00663906"/>
    <w:rsid w:val="006700BB"/>
    <w:rsid w:val="00676306"/>
    <w:rsid w:val="0068378C"/>
    <w:rsid w:val="00690B32"/>
    <w:rsid w:val="00690CA3"/>
    <w:rsid w:val="006B52AD"/>
    <w:rsid w:val="006C2D49"/>
    <w:rsid w:val="006E1945"/>
    <w:rsid w:val="006F63E9"/>
    <w:rsid w:val="0071698A"/>
    <w:rsid w:val="007252A9"/>
    <w:rsid w:val="007253AF"/>
    <w:rsid w:val="00743879"/>
    <w:rsid w:val="007460E6"/>
    <w:rsid w:val="00751EF7"/>
    <w:rsid w:val="0078451F"/>
    <w:rsid w:val="00785754"/>
    <w:rsid w:val="007A11C5"/>
    <w:rsid w:val="007A60B3"/>
    <w:rsid w:val="007C31BC"/>
    <w:rsid w:val="007F0AA4"/>
    <w:rsid w:val="008527DF"/>
    <w:rsid w:val="00864BB7"/>
    <w:rsid w:val="008867C2"/>
    <w:rsid w:val="008A56D2"/>
    <w:rsid w:val="008B4346"/>
    <w:rsid w:val="008D3AB4"/>
    <w:rsid w:val="00916774"/>
    <w:rsid w:val="00924FB8"/>
    <w:rsid w:val="009571C7"/>
    <w:rsid w:val="009C58BB"/>
    <w:rsid w:val="009C6EA3"/>
    <w:rsid w:val="009E3047"/>
    <w:rsid w:val="009F1CE9"/>
    <w:rsid w:val="00A022D9"/>
    <w:rsid w:val="00A06B33"/>
    <w:rsid w:val="00A23953"/>
    <w:rsid w:val="00A41C75"/>
    <w:rsid w:val="00A475A7"/>
    <w:rsid w:val="00A52EF1"/>
    <w:rsid w:val="00A84E7A"/>
    <w:rsid w:val="00A8606E"/>
    <w:rsid w:val="00AA0A01"/>
    <w:rsid w:val="00AB4EF0"/>
    <w:rsid w:val="00AF56BA"/>
    <w:rsid w:val="00B111EB"/>
    <w:rsid w:val="00B21505"/>
    <w:rsid w:val="00B35CF9"/>
    <w:rsid w:val="00B57232"/>
    <w:rsid w:val="00B57CA7"/>
    <w:rsid w:val="00B628AD"/>
    <w:rsid w:val="00BF67E5"/>
    <w:rsid w:val="00C029BF"/>
    <w:rsid w:val="00C052C9"/>
    <w:rsid w:val="00C102C2"/>
    <w:rsid w:val="00C133F4"/>
    <w:rsid w:val="00C3186C"/>
    <w:rsid w:val="00C41664"/>
    <w:rsid w:val="00C52B44"/>
    <w:rsid w:val="00C62106"/>
    <w:rsid w:val="00CC147C"/>
    <w:rsid w:val="00CC4D9E"/>
    <w:rsid w:val="00CC726F"/>
    <w:rsid w:val="00D060EF"/>
    <w:rsid w:val="00D22785"/>
    <w:rsid w:val="00D31FD0"/>
    <w:rsid w:val="00D40185"/>
    <w:rsid w:val="00D42A5E"/>
    <w:rsid w:val="00D94B98"/>
    <w:rsid w:val="00D95ED2"/>
    <w:rsid w:val="00DB3DA5"/>
    <w:rsid w:val="00DB66C4"/>
    <w:rsid w:val="00DC329D"/>
    <w:rsid w:val="00DD2CCB"/>
    <w:rsid w:val="00DE421E"/>
    <w:rsid w:val="00DF7D96"/>
    <w:rsid w:val="00E023D6"/>
    <w:rsid w:val="00E02B98"/>
    <w:rsid w:val="00E217C1"/>
    <w:rsid w:val="00E31C08"/>
    <w:rsid w:val="00E47057"/>
    <w:rsid w:val="00E60463"/>
    <w:rsid w:val="00E867D6"/>
    <w:rsid w:val="00EA25F9"/>
    <w:rsid w:val="00EC1B76"/>
    <w:rsid w:val="00ED042D"/>
    <w:rsid w:val="00ED116E"/>
    <w:rsid w:val="00EE0E13"/>
    <w:rsid w:val="00EE225F"/>
    <w:rsid w:val="00F00CD5"/>
    <w:rsid w:val="00F0473F"/>
    <w:rsid w:val="00F13CED"/>
    <w:rsid w:val="00F509A2"/>
    <w:rsid w:val="00F559A0"/>
    <w:rsid w:val="00F56C21"/>
    <w:rsid w:val="00F75568"/>
    <w:rsid w:val="00F96A3C"/>
    <w:rsid w:val="00FA78B1"/>
    <w:rsid w:val="00FC214A"/>
    <w:rsid w:val="00FD1287"/>
    <w:rsid w:val="00FF0321"/>
    <w:rsid w:val="00FF3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02D6"/>
  <w15:docId w15:val="{3C7BD4B9-4FD4-437A-A7BC-E8C4759C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9BF"/>
  </w:style>
  <w:style w:type="paragraph" w:styleId="1">
    <w:name w:val="heading 1"/>
    <w:basedOn w:val="a"/>
    <w:next w:val="a"/>
    <w:link w:val="10"/>
    <w:uiPriority w:val="9"/>
    <w:qFormat/>
    <w:rsid w:val="00DF7D9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4D2E3D"/>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писок,ааа,List_Paragraph,Multilevel para_II,ПАРАГРАФ,Абзац списка для документа,List Paragraph1,List Paragraph,Абзац списка основной,Список Нумерованный,СПИСОК,Bullet_IRAO,Мой Список,References,Маркированный,Bullet List,FooterText"/>
    <w:basedOn w:val="a"/>
    <w:link w:val="a4"/>
    <w:uiPriority w:val="34"/>
    <w:qFormat/>
    <w:rsid w:val="004314B4"/>
    <w:pPr>
      <w:ind w:left="720"/>
      <w:contextualSpacing/>
    </w:pPr>
  </w:style>
  <w:style w:type="table" w:styleId="a5">
    <w:name w:val="Table Grid"/>
    <w:basedOn w:val="a1"/>
    <w:rsid w:val="00AB4EF0"/>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A022D9"/>
    <w:pPr>
      <w:spacing w:before="100" w:beforeAutospacing="1" w:after="100" w:afterAutospacing="1"/>
    </w:pPr>
    <w:rPr>
      <w:rFonts w:ascii="Times New Roman" w:eastAsia="Times New Roman" w:hAnsi="Times New Roman" w:cs="Times New Roman"/>
      <w:lang w:eastAsia="ru-RU"/>
    </w:rPr>
  </w:style>
  <w:style w:type="character" w:customStyle="1" w:styleId="a4">
    <w:name w:val="Абзац списка Знак"/>
    <w:aliases w:val="!Список Знак,ааа Знак,List_Paragraph Знак,Multilevel para_II Знак,ПАРАГРАФ Знак,Абзац списка для документа Знак,List Paragraph1 Знак,List Paragraph Знак,Абзац списка основной Знак,Список Нумерованный Знак,СПИСОК Знак,Bullet_IRAO Знак"/>
    <w:link w:val="a3"/>
    <w:uiPriority w:val="34"/>
    <w:locked/>
    <w:rsid w:val="00000AAE"/>
  </w:style>
  <w:style w:type="paragraph" w:styleId="a7">
    <w:name w:val="Balloon Text"/>
    <w:basedOn w:val="a"/>
    <w:link w:val="a8"/>
    <w:uiPriority w:val="99"/>
    <w:semiHidden/>
    <w:unhideWhenUsed/>
    <w:rsid w:val="004D0920"/>
    <w:rPr>
      <w:rFonts w:ascii="Tahoma" w:hAnsi="Tahoma" w:cs="Tahoma"/>
      <w:sz w:val="16"/>
      <w:szCs w:val="16"/>
    </w:rPr>
  </w:style>
  <w:style w:type="character" w:customStyle="1" w:styleId="a8">
    <w:name w:val="Текст выноски Знак"/>
    <w:basedOn w:val="a0"/>
    <w:link w:val="a7"/>
    <w:uiPriority w:val="99"/>
    <w:semiHidden/>
    <w:rsid w:val="004D0920"/>
    <w:rPr>
      <w:rFonts w:ascii="Tahoma" w:hAnsi="Tahoma" w:cs="Tahoma"/>
      <w:sz w:val="16"/>
      <w:szCs w:val="16"/>
    </w:rPr>
  </w:style>
  <w:style w:type="character" w:styleId="a9">
    <w:name w:val="Strong"/>
    <w:basedOn w:val="a0"/>
    <w:uiPriority w:val="22"/>
    <w:qFormat/>
    <w:rsid w:val="0015747A"/>
    <w:rPr>
      <w:b/>
      <w:bCs/>
    </w:rPr>
  </w:style>
  <w:style w:type="character" w:customStyle="1" w:styleId="20">
    <w:name w:val="Заголовок 2 Знак"/>
    <w:basedOn w:val="a0"/>
    <w:link w:val="2"/>
    <w:uiPriority w:val="9"/>
    <w:rsid w:val="004D2E3D"/>
    <w:rPr>
      <w:rFonts w:ascii="Times New Roman" w:eastAsia="Times New Roman" w:hAnsi="Times New Roman" w:cs="Times New Roman"/>
      <w:b/>
      <w:bCs/>
      <w:sz w:val="36"/>
      <w:szCs w:val="36"/>
      <w:lang w:eastAsia="ru-RU"/>
    </w:rPr>
  </w:style>
  <w:style w:type="paragraph" w:customStyle="1" w:styleId="a2s4rp">
    <w:name w:val="a2s4rp"/>
    <w:basedOn w:val="a"/>
    <w:rsid w:val="004D2E3D"/>
    <w:pPr>
      <w:spacing w:before="100" w:beforeAutospacing="1" w:after="100" w:afterAutospacing="1"/>
    </w:pPr>
    <w:rPr>
      <w:rFonts w:ascii="Times New Roman" w:eastAsia="Times New Roman" w:hAnsi="Times New Roman" w:cs="Times New Roman"/>
      <w:lang w:eastAsia="ru-RU"/>
    </w:rPr>
  </w:style>
  <w:style w:type="character" w:customStyle="1" w:styleId="a19ivj">
    <w:name w:val="a19ivj"/>
    <w:basedOn w:val="a0"/>
    <w:rsid w:val="004D2E3D"/>
  </w:style>
  <w:style w:type="paragraph" w:customStyle="1" w:styleId="lead">
    <w:name w:val="lead"/>
    <w:basedOn w:val="a"/>
    <w:rsid w:val="00ED042D"/>
    <w:pPr>
      <w:spacing w:before="100" w:beforeAutospacing="1" w:after="100" w:afterAutospacing="1"/>
    </w:pPr>
    <w:rPr>
      <w:rFonts w:ascii="Times New Roman" w:eastAsia="Times New Roman" w:hAnsi="Times New Roman" w:cs="Times New Roman"/>
      <w:lang w:eastAsia="ru-RU"/>
    </w:rPr>
  </w:style>
  <w:style w:type="paragraph" w:customStyle="1" w:styleId="paragraph">
    <w:name w:val="paragraph"/>
    <w:basedOn w:val="a"/>
    <w:rsid w:val="00ED042D"/>
    <w:pPr>
      <w:spacing w:before="100" w:beforeAutospacing="1" w:after="100" w:afterAutospacing="1"/>
    </w:pPr>
    <w:rPr>
      <w:rFonts w:ascii="Times New Roman" w:eastAsia="Times New Roman" w:hAnsi="Times New Roman" w:cs="Times New Roman"/>
      <w:lang w:eastAsia="ru-RU"/>
    </w:rPr>
  </w:style>
  <w:style w:type="character" w:styleId="aa">
    <w:name w:val="Hyperlink"/>
    <w:basedOn w:val="a0"/>
    <w:uiPriority w:val="99"/>
    <w:unhideWhenUsed/>
    <w:rsid w:val="00ED042D"/>
    <w:rPr>
      <w:color w:val="0000FF"/>
      <w:u w:val="single"/>
    </w:rPr>
  </w:style>
  <w:style w:type="character" w:customStyle="1" w:styleId="10">
    <w:name w:val="Заголовок 1 Знак"/>
    <w:basedOn w:val="a0"/>
    <w:link w:val="1"/>
    <w:uiPriority w:val="9"/>
    <w:rsid w:val="00DF7D96"/>
    <w:rPr>
      <w:rFonts w:asciiTheme="majorHAnsi" w:eastAsiaTheme="majorEastAsia" w:hAnsiTheme="majorHAnsi" w:cstheme="majorBidi"/>
      <w:b/>
      <w:bCs/>
      <w:color w:val="2F5496" w:themeColor="accent1" w:themeShade="BF"/>
      <w:sz w:val="28"/>
      <w:szCs w:val="28"/>
    </w:rPr>
  </w:style>
  <w:style w:type="paragraph" w:styleId="ab">
    <w:name w:val="header"/>
    <w:basedOn w:val="a"/>
    <w:link w:val="ac"/>
    <w:uiPriority w:val="99"/>
    <w:semiHidden/>
    <w:unhideWhenUsed/>
    <w:rsid w:val="004E4778"/>
    <w:pPr>
      <w:tabs>
        <w:tab w:val="center" w:pos="4677"/>
        <w:tab w:val="right" w:pos="9355"/>
      </w:tabs>
    </w:pPr>
  </w:style>
  <w:style w:type="character" w:customStyle="1" w:styleId="ac">
    <w:name w:val="Верхний колонтитул Знак"/>
    <w:basedOn w:val="a0"/>
    <w:link w:val="ab"/>
    <w:uiPriority w:val="99"/>
    <w:semiHidden/>
    <w:rsid w:val="004E4778"/>
  </w:style>
  <w:style w:type="paragraph" w:styleId="ad">
    <w:name w:val="footer"/>
    <w:basedOn w:val="a"/>
    <w:link w:val="ae"/>
    <w:uiPriority w:val="99"/>
    <w:unhideWhenUsed/>
    <w:rsid w:val="004E4778"/>
    <w:pPr>
      <w:tabs>
        <w:tab w:val="center" w:pos="4677"/>
        <w:tab w:val="right" w:pos="9355"/>
      </w:tabs>
    </w:pPr>
  </w:style>
  <w:style w:type="character" w:customStyle="1" w:styleId="ae">
    <w:name w:val="Нижний колонтитул Знак"/>
    <w:basedOn w:val="a0"/>
    <w:link w:val="ad"/>
    <w:uiPriority w:val="99"/>
    <w:rsid w:val="004E4778"/>
  </w:style>
  <w:style w:type="paragraph" w:styleId="af">
    <w:name w:val="TOC Heading"/>
    <w:basedOn w:val="1"/>
    <w:next w:val="a"/>
    <w:uiPriority w:val="39"/>
    <w:semiHidden/>
    <w:unhideWhenUsed/>
    <w:qFormat/>
    <w:rsid w:val="009571C7"/>
    <w:pPr>
      <w:spacing w:line="276" w:lineRule="auto"/>
      <w:outlineLvl w:val="9"/>
    </w:pPr>
  </w:style>
  <w:style w:type="paragraph" w:styleId="11">
    <w:name w:val="toc 1"/>
    <w:basedOn w:val="a"/>
    <w:next w:val="a"/>
    <w:autoRedefine/>
    <w:uiPriority w:val="39"/>
    <w:unhideWhenUsed/>
    <w:rsid w:val="009571C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2809">
      <w:bodyDiv w:val="1"/>
      <w:marLeft w:val="0"/>
      <w:marRight w:val="0"/>
      <w:marTop w:val="0"/>
      <w:marBottom w:val="0"/>
      <w:divBdr>
        <w:top w:val="none" w:sz="0" w:space="0" w:color="auto"/>
        <w:left w:val="none" w:sz="0" w:space="0" w:color="auto"/>
        <w:bottom w:val="none" w:sz="0" w:space="0" w:color="auto"/>
        <w:right w:val="none" w:sz="0" w:space="0" w:color="auto"/>
      </w:divBdr>
    </w:div>
    <w:div w:id="334191200">
      <w:bodyDiv w:val="1"/>
      <w:marLeft w:val="0"/>
      <w:marRight w:val="0"/>
      <w:marTop w:val="0"/>
      <w:marBottom w:val="0"/>
      <w:divBdr>
        <w:top w:val="none" w:sz="0" w:space="0" w:color="auto"/>
        <w:left w:val="none" w:sz="0" w:space="0" w:color="auto"/>
        <w:bottom w:val="none" w:sz="0" w:space="0" w:color="auto"/>
        <w:right w:val="none" w:sz="0" w:space="0" w:color="auto"/>
      </w:divBdr>
    </w:div>
    <w:div w:id="361126551">
      <w:bodyDiv w:val="1"/>
      <w:marLeft w:val="0"/>
      <w:marRight w:val="0"/>
      <w:marTop w:val="0"/>
      <w:marBottom w:val="0"/>
      <w:divBdr>
        <w:top w:val="none" w:sz="0" w:space="0" w:color="auto"/>
        <w:left w:val="none" w:sz="0" w:space="0" w:color="auto"/>
        <w:bottom w:val="none" w:sz="0" w:space="0" w:color="auto"/>
        <w:right w:val="none" w:sz="0" w:space="0" w:color="auto"/>
      </w:divBdr>
    </w:div>
    <w:div w:id="362557364">
      <w:bodyDiv w:val="1"/>
      <w:marLeft w:val="0"/>
      <w:marRight w:val="0"/>
      <w:marTop w:val="0"/>
      <w:marBottom w:val="0"/>
      <w:divBdr>
        <w:top w:val="none" w:sz="0" w:space="0" w:color="auto"/>
        <w:left w:val="none" w:sz="0" w:space="0" w:color="auto"/>
        <w:bottom w:val="none" w:sz="0" w:space="0" w:color="auto"/>
        <w:right w:val="none" w:sz="0" w:space="0" w:color="auto"/>
      </w:divBdr>
    </w:div>
    <w:div w:id="368144436">
      <w:bodyDiv w:val="1"/>
      <w:marLeft w:val="0"/>
      <w:marRight w:val="0"/>
      <w:marTop w:val="0"/>
      <w:marBottom w:val="0"/>
      <w:divBdr>
        <w:top w:val="none" w:sz="0" w:space="0" w:color="auto"/>
        <w:left w:val="none" w:sz="0" w:space="0" w:color="auto"/>
        <w:bottom w:val="none" w:sz="0" w:space="0" w:color="auto"/>
        <w:right w:val="none" w:sz="0" w:space="0" w:color="auto"/>
      </w:divBdr>
    </w:div>
    <w:div w:id="388958926">
      <w:bodyDiv w:val="1"/>
      <w:marLeft w:val="0"/>
      <w:marRight w:val="0"/>
      <w:marTop w:val="0"/>
      <w:marBottom w:val="0"/>
      <w:divBdr>
        <w:top w:val="none" w:sz="0" w:space="0" w:color="auto"/>
        <w:left w:val="none" w:sz="0" w:space="0" w:color="auto"/>
        <w:bottom w:val="none" w:sz="0" w:space="0" w:color="auto"/>
        <w:right w:val="none" w:sz="0" w:space="0" w:color="auto"/>
      </w:divBdr>
    </w:div>
    <w:div w:id="496072948">
      <w:bodyDiv w:val="1"/>
      <w:marLeft w:val="0"/>
      <w:marRight w:val="0"/>
      <w:marTop w:val="0"/>
      <w:marBottom w:val="0"/>
      <w:divBdr>
        <w:top w:val="none" w:sz="0" w:space="0" w:color="auto"/>
        <w:left w:val="none" w:sz="0" w:space="0" w:color="auto"/>
        <w:bottom w:val="none" w:sz="0" w:space="0" w:color="auto"/>
        <w:right w:val="none" w:sz="0" w:space="0" w:color="auto"/>
      </w:divBdr>
    </w:div>
    <w:div w:id="520625888">
      <w:bodyDiv w:val="1"/>
      <w:marLeft w:val="0"/>
      <w:marRight w:val="0"/>
      <w:marTop w:val="0"/>
      <w:marBottom w:val="0"/>
      <w:divBdr>
        <w:top w:val="none" w:sz="0" w:space="0" w:color="auto"/>
        <w:left w:val="none" w:sz="0" w:space="0" w:color="auto"/>
        <w:bottom w:val="none" w:sz="0" w:space="0" w:color="auto"/>
        <w:right w:val="none" w:sz="0" w:space="0" w:color="auto"/>
      </w:divBdr>
    </w:div>
    <w:div w:id="530343217">
      <w:bodyDiv w:val="1"/>
      <w:marLeft w:val="0"/>
      <w:marRight w:val="0"/>
      <w:marTop w:val="0"/>
      <w:marBottom w:val="0"/>
      <w:divBdr>
        <w:top w:val="none" w:sz="0" w:space="0" w:color="auto"/>
        <w:left w:val="none" w:sz="0" w:space="0" w:color="auto"/>
        <w:bottom w:val="none" w:sz="0" w:space="0" w:color="auto"/>
        <w:right w:val="none" w:sz="0" w:space="0" w:color="auto"/>
      </w:divBdr>
    </w:div>
    <w:div w:id="641809708">
      <w:bodyDiv w:val="1"/>
      <w:marLeft w:val="0"/>
      <w:marRight w:val="0"/>
      <w:marTop w:val="0"/>
      <w:marBottom w:val="0"/>
      <w:divBdr>
        <w:top w:val="none" w:sz="0" w:space="0" w:color="auto"/>
        <w:left w:val="none" w:sz="0" w:space="0" w:color="auto"/>
        <w:bottom w:val="none" w:sz="0" w:space="0" w:color="auto"/>
        <w:right w:val="none" w:sz="0" w:space="0" w:color="auto"/>
      </w:divBdr>
    </w:div>
    <w:div w:id="775246839">
      <w:bodyDiv w:val="1"/>
      <w:marLeft w:val="0"/>
      <w:marRight w:val="0"/>
      <w:marTop w:val="0"/>
      <w:marBottom w:val="0"/>
      <w:divBdr>
        <w:top w:val="none" w:sz="0" w:space="0" w:color="auto"/>
        <w:left w:val="none" w:sz="0" w:space="0" w:color="auto"/>
        <w:bottom w:val="none" w:sz="0" w:space="0" w:color="auto"/>
        <w:right w:val="none" w:sz="0" w:space="0" w:color="auto"/>
      </w:divBdr>
    </w:div>
    <w:div w:id="896665025">
      <w:bodyDiv w:val="1"/>
      <w:marLeft w:val="0"/>
      <w:marRight w:val="0"/>
      <w:marTop w:val="0"/>
      <w:marBottom w:val="0"/>
      <w:divBdr>
        <w:top w:val="none" w:sz="0" w:space="0" w:color="auto"/>
        <w:left w:val="none" w:sz="0" w:space="0" w:color="auto"/>
        <w:bottom w:val="none" w:sz="0" w:space="0" w:color="auto"/>
        <w:right w:val="none" w:sz="0" w:space="0" w:color="auto"/>
      </w:divBdr>
    </w:div>
    <w:div w:id="1004285553">
      <w:bodyDiv w:val="1"/>
      <w:marLeft w:val="0"/>
      <w:marRight w:val="0"/>
      <w:marTop w:val="0"/>
      <w:marBottom w:val="0"/>
      <w:divBdr>
        <w:top w:val="none" w:sz="0" w:space="0" w:color="auto"/>
        <w:left w:val="none" w:sz="0" w:space="0" w:color="auto"/>
        <w:bottom w:val="none" w:sz="0" w:space="0" w:color="auto"/>
        <w:right w:val="none" w:sz="0" w:space="0" w:color="auto"/>
      </w:divBdr>
    </w:div>
    <w:div w:id="1004821314">
      <w:bodyDiv w:val="1"/>
      <w:marLeft w:val="0"/>
      <w:marRight w:val="0"/>
      <w:marTop w:val="0"/>
      <w:marBottom w:val="0"/>
      <w:divBdr>
        <w:top w:val="none" w:sz="0" w:space="0" w:color="auto"/>
        <w:left w:val="none" w:sz="0" w:space="0" w:color="auto"/>
        <w:bottom w:val="none" w:sz="0" w:space="0" w:color="auto"/>
        <w:right w:val="none" w:sz="0" w:space="0" w:color="auto"/>
      </w:divBdr>
    </w:div>
    <w:div w:id="1071586122">
      <w:bodyDiv w:val="1"/>
      <w:marLeft w:val="0"/>
      <w:marRight w:val="0"/>
      <w:marTop w:val="0"/>
      <w:marBottom w:val="0"/>
      <w:divBdr>
        <w:top w:val="none" w:sz="0" w:space="0" w:color="auto"/>
        <w:left w:val="none" w:sz="0" w:space="0" w:color="auto"/>
        <w:bottom w:val="none" w:sz="0" w:space="0" w:color="auto"/>
        <w:right w:val="none" w:sz="0" w:space="0" w:color="auto"/>
      </w:divBdr>
    </w:div>
    <w:div w:id="1087531224">
      <w:bodyDiv w:val="1"/>
      <w:marLeft w:val="0"/>
      <w:marRight w:val="0"/>
      <w:marTop w:val="0"/>
      <w:marBottom w:val="0"/>
      <w:divBdr>
        <w:top w:val="none" w:sz="0" w:space="0" w:color="auto"/>
        <w:left w:val="none" w:sz="0" w:space="0" w:color="auto"/>
        <w:bottom w:val="none" w:sz="0" w:space="0" w:color="auto"/>
        <w:right w:val="none" w:sz="0" w:space="0" w:color="auto"/>
      </w:divBdr>
    </w:div>
    <w:div w:id="1123040353">
      <w:bodyDiv w:val="1"/>
      <w:marLeft w:val="0"/>
      <w:marRight w:val="0"/>
      <w:marTop w:val="0"/>
      <w:marBottom w:val="0"/>
      <w:divBdr>
        <w:top w:val="none" w:sz="0" w:space="0" w:color="auto"/>
        <w:left w:val="none" w:sz="0" w:space="0" w:color="auto"/>
        <w:bottom w:val="none" w:sz="0" w:space="0" w:color="auto"/>
        <w:right w:val="none" w:sz="0" w:space="0" w:color="auto"/>
      </w:divBdr>
    </w:div>
    <w:div w:id="1130979840">
      <w:bodyDiv w:val="1"/>
      <w:marLeft w:val="0"/>
      <w:marRight w:val="0"/>
      <w:marTop w:val="0"/>
      <w:marBottom w:val="0"/>
      <w:divBdr>
        <w:top w:val="none" w:sz="0" w:space="0" w:color="auto"/>
        <w:left w:val="none" w:sz="0" w:space="0" w:color="auto"/>
        <w:bottom w:val="none" w:sz="0" w:space="0" w:color="auto"/>
        <w:right w:val="none" w:sz="0" w:space="0" w:color="auto"/>
      </w:divBdr>
    </w:div>
    <w:div w:id="1155149645">
      <w:bodyDiv w:val="1"/>
      <w:marLeft w:val="0"/>
      <w:marRight w:val="0"/>
      <w:marTop w:val="0"/>
      <w:marBottom w:val="0"/>
      <w:divBdr>
        <w:top w:val="none" w:sz="0" w:space="0" w:color="auto"/>
        <w:left w:val="none" w:sz="0" w:space="0" w:color="auto"/>
        <w:bottom w:val="none" w:sz="0" w:space="0" w:color="auto"/>
        <w:right w:val="none" w:sz="0" w:space="0" w:color="auto"/>
      </w:divBdr>
    </w:div>
    <w:div w:id="1178619796">
      <w:bodyDiv w:val="1"/>
      <w:marLeft w:val="0"/>
      <w:marRight w:val="0"/>
      <w:marTop w:val="0"/>
      <w:marBottom w:val="0"/>
      <w:divBdr>
        <w:top w:val="none" w:sz="0" w:space="0" w:color="auto"/>
        <w:left w:val="none" w:sz="0" w:space="0" w:color="auto"/>
        <w:bottom w:val="none" w:sz="0" w:space="0" w:color="auto"/>
        <w:right w:val="none" w:sz="0" w:space="0" w:color="auto"/>
      </w:divBdr>
    </w:div>
    <w:div w:id="1183395870">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24372441">
      <w:bodyDiv w:val="1"/>
      <w:marLeft w:val="0"/>
      <w:marRight w:val="0"/>
      <w:marTop w:val="0"/>
      <w:marBottom w:val="0"/>
      <w:divBdr>
        <w:top w:val="none" w:sz="0" w:space="0" w:color="auto"/>
        <w:left w:val="none" w:sz="0" w:space="0" w:color="auto"/>
        <w:bottom w:val="none" w:sz="0" w:space="0" w:color="auto"/>
        <w:right w:val="none" w:sz="0" w:space="0" w:color="auto"/>
      </w:divBdr>
    </w:div>
    <w:div w:id="1303970426">
      <w:bodyDiv w:val="1"/>
      <w:marLeft w:val="0"/>
      <w:marRight w:val="0"/>
      <w:marTop w:val="0"/>
      <w:marBottom w:val="0"/>
      <w:divBdr>
        <w:top w:val="none" w:sz="0" w:space="0" w:color="auto"/>
        <w:left w:val="none" w:sz="0" w:space="0" w:color="auto"/>
        <w:bottom w:val="none" w:sz="0" w:space="0" w:color="auto"/>
        <w:right w:val="none" w:sz="0" w:space="0" w:color="auto"/>
      </w:divBdr>
    </w:div>
    <w:div w:id="1441874750">
      <w:bodyDiv w:val="1"/>
      <w:marLeft w:val="0"/>
      <w:marRight w:val="0"/>
      <w:marTop w:val="0"/>
      <w:marBottom w:val="0"/>
      <w:divBdr>
        <w:top w:val="none" w:sz="0" w:space="0" w:color="auto"/>
        <w:left w:val="none" w:sz="0" w:space="0" w:color="auto"/>
        <w:bottom w:val="none" w:sz="0" w:space="0" w:color="auto"/>
        <w:right w:val="none" w:sz="0" w:space="0" w:color="auto"/>
      </w:divBdr>
    </w:div>
    <w:div w:id="1530797252">
      <w:bodyDiv w:val="1"/>
      <w:marLeft w:val="0"/>
      <w:marRight w:val="0"/>
      <w:marTop w:val="0"/>
      <w:marBottom w:val="0"/>
      <w:divBdr>
        <w:top w:val="none" w:sz="0" w:space="0" w:color="auto"/>
        <w:left w:val="none" w:sz="0" w:space="0" w:color="auto"/>
        <w:bottom w:val="none" w:sz="0" w:space="0" w:color="auto"/>
        <w:right w:val="none" w:sz="0" w:space="0" w:color="auto"/>
      </w:divBdr>
    </w:div>
    <w:div w:id="1550725765">
      <w:bodyDiv w:val="1"/>
      <w:marLeft w:val="0"/>
      <w:marRight w:val="0"/>
      <w:marTop w:val="0"/>
      <w:marBottom w:val="0"/>
      <w:divBdr>
        <w:top w:val="none" w:sz="0" w:space="0" w:color="auto"/>
        <w:left w:val="none" w:sz="0" w:space="0" w:color="auto"/>
        <w:bottom w:val="none" w:sz="0" w:space="0" w:color="auto"/>
        <w:right w:val="none" w:sz="0" w:space="0" w:color="auto"/>
      </w:divBdr>
    </w:div>
    <w:div w:id="1661427993">
      <w:bodyDiv w:val="1"/>
      <w:marLeft w:val="0"/>
      <w:marRight w:val="0"/>
      <w:marTop w:val="0"/>
      <w:marBottom w:val="0"/>
      <w:divBdr>
        <w:top w:val="none" w:sz="0" w:space="0" w:color="auto"/>
        <w:left w:val="none" w:sz="0" w:space="0" w:color="auto"/>
        <w:bottom w:val="none" w:sz="0" w:space="0" w:color="auto"/>
        <w:right w:val="none" w:sz="0" w:space="0" w:color="auto"/>
      </w:divBdr>
    </w:div>
    <w:div w:id="1682005300">
      <w:bodyDiv w:val="1"/>
      <w:marLeft w:val="0"/>
      <w:marRight w:val="0"/>
      <w:marTop w:val="0"/>
      <w:marBottom w:val="0"/>
      <w:divBdr>
        <w:top w:val="none" w:sz="0" w:space="0" w:color="auto"/>
        <w:left w:val="none" w:sz="0" w:space="0" w:color="auto"/>
        <w:bottom w:val="none" w:sz="0" w:space="0" w:color="auto"/>
        <w:right w:val="none" w:sz="0" w:space="0" w:color="auto"/>
      </w:divBdr>
    </w:div>
    <w:div w:id="1706518415">
      <w:bodyDiv w:val="1"/>
      <w:marLeft w:val="0"/>
      <w:marRight w:val="0"/>
      <w:marTop w:val="0"/>
      <w:marBottom w:val="0"/>
      <w:divBdr>
        <w:top w:val="none" w:sz="0" w:space="0" w:color="auto"/>
        <w:left w:val="none" w:sz="0" w:space="0" w:color="auto"/>
        <w:bottom w:val="none" w:sz="0" w:space="0" w:color="auto"/>
        <w:right w:val="none" w:sz="0" w:space="0" w:color="auto"/>
      </w:divBdr>
    </w:div>
    <w:div w:id="1783840373">
      <w:bodyDiv w:val="1"/>
      <w:marLeft w:val="0"/>
      <w:marRight w:val="0"/>
      <w:marTop w:val="0"/>
      <w:marBottom w:val="0"/>
      <w:divBdr>
        <w:top w:val="none" w:sz="0" w:space="0" w:color="auto"/>
        <w:left w:val="none" w:sz="0" w:space="0" w:color="auto"/>
        <w:bottom w:val="none" w:sz="0" w:space="0" w:color="auto"/>
        <w:right w:val="none" w:sz="0" w:space="0" w:color="auto"/>
      </w:divBdr>
    </w:div>
    <w:div w:id="1783841495">
      <w:bodyDiv w:val="1"/>
      <w:marLeft w:val="0"/>
      <w:marRight w:val="0"/>
      <w:marTop w:val="0"/>
      <w:marBottom w:val="0"/>
      <w:divBdr>
        <w:top w:val="none" w:sz="0" w:space="0" w:color="auto"/>
        <w:left w:val="none" w:sz="0" w:space="0" w:color="auto"/>
        <w:bottom w:val="none" w:sz="0" w:space="0" w:color="auto"/>
        <w:right w:val="none" w:sz="0" w:space="0" w:color="auto"/>
      </w:divBdr>
    </w:div>
    <w:div w:id="1796753196">
      <w:bodyDiv w:val="1"/>
      <w:marLeft w:val="0"/>
      <w:marRight w:val="0"/>
      <w:marTop w:val="0"/>
      <w:marBottom w:val="0"/>
      <w:divBdr>
        <w:top w:val="none" w:sz="0" w:space="0" w:color="auto"/>
        <w:left w:val="none" w:sz="0" w:space="0" w:color="auto"/>
        <w:bottom w:val="none" w:sz="0" w:space="0" w:color="auto"/>
        <w:right w:val="none" w:sz="0" w:space="0" w:color="auto"/>
      </w:divBdr>
    </w:div>
    <w:div w:id="1838422595">
      <w:bodyDiv w:val="1"/>
      <w:marLeft w:val="0"/>
      <w:marRight w:val="0"/>
      <w:marTop w:val="0"/>
      <w:marBottom w:val="0"/>
      <w:divBdr>
        <w:top w:val="none" w:sz="0" w:space="0" w:color="auto"/>
        <w:left w:val="none" w:sz="0" w:space="0" w:color="auto"/>
        <w:bottom w:val="none" w:sz="0" w:space="0" w:color="auto"/>
        <w:right w:val="none" w:sz="0" w:space="0" w:color="auto"/>
      </w:divBdr>
    </w:div>
    <w:div w:id="1848784907">
      <w:bodyDiv w:val="1"/>
      <w:marLeft w:val="0"/>
      <w:marRight w:val="0"/>
      <w:marTop w:val="0"/>
      <w:marBottom w:val="0"/>
      <w:divBdr>
        <w:top w:val="none" w:sz="0" w:space="0" w:color="auto"/>
        <w:left w:val="none" w:sz="0" w:space="0" w:color="auto"/>
        <w:bottom w:val="none" w:sz="0" w:space="0" w:color="auto"/>
        <w:right w:val="none" w:sz="0" w:space="0" w:color="auto"/>
      </w:divBdr>
    </w:div>
    <w:div w:id="1939484783">
      <w:bodyDiv w:val="1"/>
      <w:marLeft w:val="0"/>
      <w:marRight w:val="0"/>
      <w:marTop w:val="0"/>
      <w:marBottom w:val="0"/>
      <w:divBdr>
        <w:top w:val="none" w:sz="0" w:space="0" w:color="auto"/>
        <w:left w:val="none" w:sz="0" w:space="0" w:color="auto"/>
        <w:bottom w:val="none" w:sz="0" w:space="0" w:color="auto"/>
        <w:right w:val="none" w:sz="0" w:space="0" w:color="auto"/>
      </w:divBdr>
    </w:div>
    <w:div w:id="1995525834">
      <w:bodyDiv w:val="1"/>
      <w:marLeft w:val="0"/>
      <w:marRight w:val="0"/>
      <w:marTop w:val="0"/>
      <w:marBottom w:val="0"/>
      <w:divBdr>
        <w:top w:val="none" w:sz="0" w:space="0" w:color="auto"/>
        <w:left w:val="none" w:sz="0" w:space="0" w:color="auto"/>
        <w:bottom w:val="none" w:sz="0" w:space="0" w:color="auto"/>
        <w:right w:val="none" w:sz="0" w:space="0" w:color="auto"/>
      </w:divBdr>
    </w:div>
    <w:div w:id="2059939673">
      <w:bodyDiv w:val="1"/>
      <w:marLeft w:val="0"/>
      <w:marRight w:val="0"/>
      <w:marTop w:val="0"/>
      <w:marBottom w:val="0"/>
      <w:divBdr>
        <w:top w:val="none" w:sz="0" w:space="0" w:color="auto"/>
        <w:left w:val="none" w:sz="0" w:space="0" w:color="auto"/>
        <w:bottom w:val="none" w:sz="0" w:space="0" w:color="auto"/>
        <w:right w:val="none" w:sz="0" w:space="0" w:color="auto"/>
      </w:divBdr>
      <w:divsChild>
        <w:div w:id="439644911">
          <w:marLeft w:val="0"/>
          <w:marRight w:val="0"/>
          <w:marTop w:val="0"/>
          <w:marBottom w:val="0"/>
          <w:divBdr>
            <w:top w:val="none" w:sz="0" w:space="0" w:color="auto"/>
            <w:left w:val="none" w:sz="0" w:space="0" w:color="auto"/>
            <w:bottom w:val="none" w:sz="0" w:space="0" w:color="auto"/>
            <w:right w:val="none" w:sz="0" w:space="0" w:color="auto"/>
          </w:divBdr>
          <w:divsChild>
            <w:div w:id="578557466">
              <w:marLeft w:val="0"/>
              <w:marRight w:val="0"/>
              <w:marTop w:val="450"/>
              <w:marBottom w:val="450"/>
              <w:divBdr>
                <w:top w:val="none" w:sz="0" w:space="0" w:color="auto"/>
                <w:left w:val="none" w:sz="0" w:space="0" w:color="auto"/>
                <w:bottom w:val="none" w:sz="0" w:space="0" w:color="auto"/>
                <w:right w:val="none" w:sz="0" w:space="0" w:color="auto"/>
              </w:divBdr>
              <w:divsChild>
                <w:div w:id="791441740">
                  <w:marLeft w:val="0"/>
                  <w:marRight w:val="960"/>
                  <w:marTop w:val="720"/>
                  <w:marBottom w:val="720"/>
                  <w:divBdr>
                    <w:top w:val="none" w:sz="0" w:space="0" w:color="auto"/>
                    <w:left w:val="none" w:sz="0" w:space="0" w:color="auto"/>
                    <w:bottom w:val="none" w:sz="0" w:space="0" w:color="auto"/>
                    <w:right w:val="none" w:sz="0" w:space="0" w:color="auto"/>
                  </w:divBdr>
                </w:div>
              </w:divsChild>
            </w:div>
            <w:div w:id="870530898">
              <w:marLeft w:val="0"/>
              <w:marRight w:val="0"/>
              <w:marTop w:val="450"/>
              <w:marBottom w:val="450"/>
              <w:divBdr>
                <w:top w:val="none" w:sz="0" w:space="0" w:color="auto"/>
                <w:left w:val="none" w:sz="0" w:space="0" w:color="auto"/>
                <w:bottom w:val="none" w:sz="0" w:space="0" w:color="auto"/>
                <w:right w:val="none" w:sz="0" w:space="0" w:color="auto"/>
              </w:divBdr>
              <w:divsChild>
                <w:div w:id="1692610114">
                  <w:marLeft w:val="0"/>
                  <w:marRight w:val="960"/>
                  <w:marTop w:val="720"/>
                  <w:marBottom w:val="720"/>
                  <w:divBdr>
                    <w:top w:val="none" w:sz="0" w:space="0" w:color="auto"/>
                    <w:left w:val="none" w:sz="0" w:space="0" w:color="auto"/>
                    <w:bottom w:val="none" w:sz="0" w:space="0" w:color="auto"/>
                    <w:right w:val="none" w:sz="0" w:space="0" w:color="auto"/>
                  </w:divBdr>
                </w:div>
              </w:divsChild>
            </w:div>
            <w:div w:id="146170637">
              <w:marLeft w:val="0"/>
              <w:marRight w:val="0"/>
              <w:marTop w:val="450"/>
              <w:marBottom w:val="450"/>
              <w:divBdr>
                <w:top w:val="none" w:sz="0" w:space="0" w:color="auto"/>
                <w:left w:val="none" w:sz="0" w:space="0" w:color="auto"/>
                <w:bottom w:val="none" w:sz="0" w:space="0" w:color="auto"/>
                <w:right w:val="none" w:sz="0" w:space="0" w:color="auto"/>
              </w:divBdr>
              <w:divsChild>
                <w:div w:id="955939729">
                  <w:marLeft w:val="0"/>
                  <w:marRight w:val="960"/>
                  <w:marTop w:val="720"/>
                  <w:marBottom w:val="720"/>
                  <w:divBdr>
                    <w:top w:val="none" w:sz="0" w:space="0" w:color="auto"/>
                    <w:left w:val="none" w:sz="0" w:space="0" w:color="auto"/>
                    <w:bottom w:val="none" w:sz="0" w:space="0" w:color="auto"/>
                    <w:right w:val="none" w:sz="0" w:space="0" w:color="auto"/>
                  </w:divBdr>
                </w:div>
              </w:divsChild>
            </w:div>
          </w:divsChild>
        </w:div>
        <w:div w:id="1899659176">
          <w:marLeft w:val="0"/>
          <w:marRight w:val="0"/>
          <w:marTop w:val="0"/>
          <w:marBottom w:val="0"/>
          <w:divBdr>
            <w:top w:val="none" w:sz="0" w:space="0" w:color="auto"/>
            <w:left w:val="none" w:sz="0" w:space="0" w:color="auto"/>
            <w:bottom w:val="none" w:sz="0" w:space="0" w:color="auto"/>
            <w:right w:val="none" w:sz="0" w:space="0" w:color="auto"/>
          </w:divBdr>
        </w:div>
        <w:div w:id="1034889889">
          <w:marLeft w:val="0"/>
          <w:marRight w:val="0"/>
          <w:marTop w:val="0"/>
          <w:marBottom w:val="0"/>
          <w:divBdr>
            <w:top w:val="none" w:sz="0" w:space="0" w:color="auto"/>
            <w:left w:val="none" w:sz="0" w:space="0" w:color="auto"/>
            <w:bottom w:val="none" w:sz="0" w:space="0" w:color="auto"/>
            <w:right w:val="none" w:sz="0" w:space="0" w:color="auto"/>
          </w:divBdr>
          <w:divsChild>
            <w:div w:id="780495490">
              <w:marLeft w:val="0"/>
              <w:marRight w:val="0"/>
              <w:marTop w:val="450"/>
              <w:marBottom w:val="450"/>
              <w:divBdr>
                <w:top w:val="none" w:sz="0" w:space="0" w:color="auto"/>
                <w:left w:val="none" w:sz="0" w:space="0" w:color="auto"/>
                <w:bottom w:val="none" w:sz="0" w:space="0" w:color="auto"/>
                <w:right w:val="none" w:sz="0" w:space="0" w:color="auto"/>
              </w:divBdr>
              <w:divsChild>
                <w:div w:id="2012021765">
                  <w:marLeft w:val="0"/>
                  <w:marRight w:val="960"/>
                  <w:marTop w:val="720"/>
                  <w:marBottom w:val="720"/>
                  <w:divBdr>
                    <w:top w:val="none" w:sz="0" w:space="0" w:color="auto"/>
                    <w:left w:val="none" w:sz="0" w:space="0" w:color="auto"/>
                    <w:bottom w:val="none" w:sz="0" w:space="0" w:color="auto"/>
                    <w:right w:val="none" w:sz="0" w:space="0" w:color="auto"/>
                  </w:divBdr>
                </w:div>
              </w:divsChild>
            </w:div>
            <w:div w:id="373579314">
              <w:marLeft w:val="0"/>
              <w:marRight w:val="0"/>
              <w:marTop w:val="450"/>
              <w:marBottom w:val="450"/>
              <w:divBdr>
                <w:top w:val="none" w:sz="0" w:space="0" w:color="auto"/>
                <w:left w:val="none" w:sz="0" w:space="0" w:color="auto"/>
                <w:bottom w:val="none" w:sz="0" w:space="0" w:color="auto"/>
                <w:right w:val="none" w:sz="0" w:space="0" w:color="auto"/>
              </w:divBdr>
              <w:divsChild>
                <w:div w:id="496845392">
                  <w:marLeft w:val="0"/>
                  <w:marRight w:val="960"/>
                  <w:marTop w:val="720"/>
                  <w:marBottom w:val="720"/>
                  <w:divBdr>
                    <w:top w:val="none" w:sz="0" w:space="0" w:color="auto"/>
                    <w:left w:val="none" w:sz="0" w:space="0" w:color="auto"/>
                    <w:bottom w:val="none" w:sz="0" w:space="0" w:color="auto"/>
                    <w:right w:val="none" w:sz="0" w:space="0" w:color="auto"/>
                  </w:divBdr>
                </w:div>
              </w:divsChild>
            </w:div>
          </w:divsChild>
        </w:div>
      </w:divsChild>
    </w:div>
    <w:div w:id="2122411979">
      <w:bodyDiv w:val="1"/>
      <w:marLeft w:val="0"/>
      <w:marRight w:val="0"/>
      <w:marTop w:val="0"/>
      <w:marBottom w:val="0"/>
      <w:divBdr>
        <w:top w:val="none" w:sz="0" w:space="0" w:color="auto"/>
        <w:left w:val="none" w:sz="0" w:space="0" w:color="auto"/>
        <w:bottom w:val="none" w:sz="0" w:space="0" w:color="auto"/>
        <w:right w:val="none" w:sz="0" w:space="0" w:color="auto"/>
      </w:divBdr>
    </w:div>
    <w:div w:id="214611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27972-0ABB-4F8F-9215-ADFBB26F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906</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Ivan V.</cp:lastModifiedBy>
  <cp:revision>4</cp:revision>
  <dcterms:created xsi:type="dcterms:W3CDTF">2022-12-10T18:08:00Z</dcterms:created>
  <dcterms:modified xsi:type="dcterms:W3CDTF">2025-01-23T08:01:00Z</dcterms:modified>
</cp:coreProperties>
</file>