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BB22" w14:textId="77361456" w:rsidR="00BE1C90" w:rsidRDefault="00984D6B" w:rsidP="00B835B6">
      <w:pPr>
        <w:spacing w:line="360" w:lineRule="auto"/>
        <w:ind w:firstLine="709"/>
        <w:jc w:val="center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Оглавление</w:t>
      </w:r>
    </w:p>
    <w:p w14:paraId="70B72E7C" w14:textId="77777777" w:rsidR="00B835B6" w:rsidRDefault="00B835B6" w:rsidP="00B835B6">
      <w:pPr>
        <w:spacing w:line="360" w:lineRule="auto"/>
        <w:ind w:firstLine="709"/>
        <w:jc w:val="center"/>
        <w:rPr>
          <w:rFonts w:eastAsia="Microsoft Sans Serif"/>
          <w:color w:val="000000"/>
          <w:sz w:val="28"/>
          <w:lang w:bidi="ru-RU"/>
        </w:rPr>
      </w:pP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8092"/>
        <w:gridCol w:w="1205"/>
      </w:tblGrid>
      <w:tr w:rsidR="00F6344F" w:rsidRPr="00F6344F" w14:paraId="2AE1B2FD" w14:textId="77777777" w:rsidTr="00F6344F">
        <w:trPr>
          <w:trHeight w:val="615"/>
        </w:trPr>
        <w:tc>
          <w:tcPr>
            <w:tcW w:w="8802" w:type="dxa"/>
          </w:tcPr>
          <w:p w14:paraId="6CA9EBE8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F6344F">
              <w:rPr>
                <w:rFonts w:eastAsia="Microsoft Sans Serif"/>
                <w:color w:val="000000"/>
                <w:sz w:val="28"/>
                <w:lang w:bidi="ru-RU"/>
              </w:rPr>
              <w:t>Введение</w:t>
            </w:r>
          </w:p>
        </w:tc>
        <w:tc>
          <w:tcPr>
            <w:tcW w:w="496" w:type="dxa"/>
          </w:tcPr>
          <w:p w14:paraId="4DCC0AFB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F6344F">
              <w:rPr>
                <w:rFonts w:eastAsia="Microsoft Sans Serif"/>
                <w:color w:val="000000"/>
                <w:sz w:val="28"/>
                <w:lang w:bidi="ru-RU"/>
              </w:rPr>
              <w:t>3</w:t>
            </w:r>
          </w:p>
          <w:p w14:paraId="27CE2803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</w:p>
        </w:tc>
      </w:tr>
      <w:tr w:rsidR="00F6344F" w:rsidRPr="00F6344F" w14:paraId="6D106865" w14:textId="77777777" w:rsidTr="00F6344F">
        <w:trPr>
          <w:trHeight w:val="615"/>
        </w:trPr>
        <w:tc>
          <w:tcPr>
            <w:tcW w:w="8802" w:type="dxa"/>
          </w:tcPr>
          <w:p w14:paraId="2F9C5AB8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Глава 1.</w:t>
            </w:r>
            <w:r w:rsidRPr="00182B5E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Экспертиза ценнос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ти документов в архиве суда.</w:t>
            </w:r>
          </w:p>
        </w:tc>
        <w:tc>
          <w:tcPr>
            <w:tcW w:w="496" w:type="dxa"/>
          </w:tcPr>
          <w:p w14:paraId="1C511146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F6344F">
              <w:rPr>
                <w:rFonts w:eastAsia="Microsoft Sans Serif"/>
                <w:color w:val="000000"/>
                <w:sz w:val="28"/>
                <w:lang w:bidi="ru-RU"/>
              </w:rPr>
              <w:t>6</w:t>
            </w:r>
          </w:p>
        </w:tc>
      </w:tr>
      <w:tr w:rsidR="00F6344F" w:rsidRPr="00F6344F" w14:paraId="54D5ED42" w14:textId="77777777" w:rsidTr="00F6344F">
        <w:trPr>
          <w:trHeight w:val="615"/>
        </w:trPr>
        <w:tc>
          <w:tcPr>
            <w:tcW w:w="8802" w:type="dxa"/>
          </w:tcPr>
          <w:p w14:paraId="2981CCD9" w14:textId="0C28D4D6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1.1.</w:t>
            </w:r>
            <w:r w:rsidRPr="00182B5E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Понятие и значение экспертизы ценности документов.</w:t>
            </w:r>
          </w:p>
        </w:tc>
        <w:tc>
          <w:tcPr>
            <w:tcW w:w="496" w:type="dxa"/>
          </w:tcPr>
          <w:p w14:paraId="739C78DF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F6344F">
              <w:rPr>
                <w:rFonts w:eastAsia="Microsoft Sans Serif"/>
                <w:color w:val="000000"/>
                <w:sz w:val="28"/>
                <w:lang w:bidi="ru-RU"/>
              </w:rPr>
              <w:t>6</w:t>
            </w:r>
          </w:p>
        </w:tc>
      </w:tr>
      <w:tr w:rsidR="00F6344F" w:rsidRPr="00F6344F" w14:paraId="01684C0D" w14:textId="77777777" w:rsidTr="00F6344F">
        <w:trPr>
          <w:trHeight w:val="615"/>
        </w:trPr>
        <w:tc>
          <w:tcPr>
            <w:tcW w:w="8802" w:type="dxa"/>
          </w:tcPr>
          <w:p w14:paraId="2DFBECB2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1.2.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Принципы и критерии ценности документов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" w:type="dxa"/>
          </w:tcPr>
          <w:p w14:paraId="34B43BD6" w14:textId="65E477D0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>1</w:t>
            </w:r>
            <w:r w:rsidR="002A216E">
              <w:rPr>
                <w:rFonts w:eastAsia="Microsoft Sans Serif"/>
                <w:color w:val="000000"/>
                <w:sz w:val="28"/>
                <w:lang w:bidi="ru-RU"/>
              </w:rPr>
              <w:t>3</w:t>
            </w:r>
          </w:p>
        </w:tc>
      </w:tr>
      <w:tr w:rsidR="00F6344F" w:rsidRPr="00F6344F" w14:paraId="08F5ACAE" w14:textId="77777777" w:rsidTr="00F6344F">
        <w:trPr>
          <w:trHeight w:val="615"/>
        </w:trPr>
        <w:tc>
          <w:tcPr>
            <w:tcW w:w="8802" w:type="dxa"/>
          </w:tcPr>
          <w:p w14:paraId="193A30E5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Глава </w:t>
            </w: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2.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Организация и проведение экспертизы ценности документов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в архиве суда.</w:t>
            </w:r>
          </w:p>
        </w:tc>
        <w:tc>
          <w:tcPr>
            <w:tcW w:w="496" w:type="dxa"/>
          </w:tcPr>
          <w:p w14:paraId="68726E13" w14:textId="2955185B" w:rsidR="00F6344F" w:rsidRPr="00F6344F" w:rsidRDefault="002A216E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>18</w:t>
            </w:r>
          </w:p>
        </w:tc>
      </w:tr>
      <w:tr w:rsidR="00F6344F" w:rsidRPr="00F6344F" w14:paraId="216B3503" w14:textId="77777777" w:rsidTr="00F6344F">
        <w:trPr>
          <w:trHeight w:val="615"/>
        </w:trPr>
        <w:tc>
          <w:tcPr>
            <w:tcW w:w="8802" w:type="dxa"/>
          </w:tcPr>
          <w:p w14:paraId="53EE3BDE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2.1.</w:t>
            </w:r>
            <w:r w:rsidRPr="00C14E1C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Организация проведения экспертизы ценности документов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в архиве суда.</w:t>
            </w:r>
          </w:p>
        </w:tc>
        <w:tc>
          <w:tcPr>
            <w:tcW w:w="496" w:type="dxa"/>
          </w:tcPr>
          <w:p w14:paraId="757B9760" w14:textId="538ABE44" w:rsidR="00F6344F" w:rsidRPr="00F6344F" w:rsidRDefault="002A216E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>18</w:t>
            </w:r>
          </w:p>
        </w:tc>
      </w:tr>
      <w:tr w:rsidR="00F6344F" w:rsidRPr="00F6344F" w14:paraId="2DBBFD3D" w14:textId="77777777" w:rsidTr="00F6344F">
        <w:trPr>
          <w:trHeight w:val="615"/>
        </w:trPr>
        <w:tc>
          <w:tcPr>
            <w:tcW w:w="8802" w:type="dxa"/>
          </w:tcPr>
          <w:p w14:paraId="28DD86BD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2.2.</w:t>
            </w:r>
            <w:r w:rsidRPr="00C14E1C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1A2BA9">
              <w:rPr>
                <w:color w:val="212529"/>
                <w:sz w:val="28"/>
                <w:szCs w:val="28"/>
                <w:shd w:val="clear" w:color="auto" w:fill="FFFFFF"/>
              </w:rPr>
              <w:t>Порядок проведения и оформления результатов экспертизы ценности документов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в архиве суда.</w:t>
            </w:r>
          </w:p>
        </w:tc>
        <w:tc>
          <w:tcPr>
            <w:tcW w:w="496" w:type="dxa"/>
          </w:tcPr>
          <w:p w14:paraId="5586C18C" w14:textId="4F744B36" w:rsidR="00F6344F" w:rsidRPr="00F6344F" w:rsidRDefault="00263D59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>42</w:t>
            </w:r>
          </w:p>
        </w:tc>
      </w:tr>
      <w:tr w:rsidR="00F6344F" w:rsidRPr="00F6344F" w14:paraId="261E0B53" w14:textId="77777777" w:rsidTr="00F6344F">
        <w:trPr>
          <w:trHeight w:val="615"/>
        </w:trPr>
        <w:tc>
          <w:tcPr>
            <w:tcW w:w="8802" w:type="dxa"/>
          </w:tcPr>
          <w:p w14:paraId="1FEEDDC9" w14:textId="77777777" w:rsidR="00F6344F" w:rsidRPr="00F6344F" w:rsidRDefault="00972646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2.3.</w:t>
            </w:r>
            <w:r w:rsidRPr="00CB73A1">
              <w:t xml:space="preserve"> </w:t>
            </w:r>
            <w:r w:rsidRPr="00CB73A1">
              <w:rPr>
                <w:color w:val="212529"/>
                <w:sz w:val="28"/>
                <w:szCs w:val="28"/>
                <w:shd w:val="clear" w:color="auto" w:fill="FFFFFF"/>
              </w:rPr>
              <w:t>Рекомендации по совершенствованию экспертизы ценности документов в архиве суда</w:t>
            </w:r>
            <w:r w:rsidR="00030A9A">
              <w:rPr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" w:type="dxa"/>
          </w:tcPr>
          <w:p w14:paraId="29BF2C95" w14:textId="335E7AEC" w:rsidR="00F6344F" w:rsidRPr="00F6344F" w:rsidRDefault="00263D59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>44</w:t>
            </w:r>
          </w:p>
        </w:tc>
      </w:tr>
      <w:tr w:rsidR="00F6344F" w:rsidRPr="00F6344F" w14:paraId="1809AA84" w14:textId="77777777" w:rsidTr="00F6344F">
        <w:trPr>
          <w:trHeight w:val="615"/>
        </w:trPr>
        <w:tc>
          <w:tcPr>
            <w:tcW w:w="8802" w:type="dxa"/>
          </w:tcPr>
          <w:p w14:paraId="69A535A8" w14:textId="77777777" w:rsidR="00F6344F" w:rsidRPr="00F6344F" w:rsidRDefault="00F6344F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 w:rsidRPr="00F6344F">
              <w:rPr>
                <w:rFonts w:eastAsia="Microsoft Sans Serif"/>
                <w:color w:val="000000"/>
                <w:sz w:val="28"/>
                <w:lang w:bidi="ru-RU"/>
              </w:rPr>
              <w:t xml:space="preserve">Заключение </w:t>
            </w:r>
          </w:p>
        </w:tc>
        <w:tc>
          <w:tcPr>
            <w:tcW w:w="496" w:type="dxa"/>
          </w:tcPr>
          <w:p w14:paraId="02086B51" w14:textId="21039441" w:rsidR="00F6344F" w:rsidRPr="00F6344F" w:rsidRDefault="00263D59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>46</w:t>
            </w:r>
          </w:p>
        </w:tc>
      </w:tr>
      <w:tr w:rsidR="00F6344F" w:rsidRPr="00F6344F" w14:paraId="34021A97" w14:textId="77777777" w:rsidTr="00F6344F">
        <w:trPr>
          <w:trHeight w:val="615"/>
        </w:trPr>
        <w:tc>
          <w:tcPr>
            <w:tcW w:w="8802" w:type="dxa"/>
          </w:tcPr>
          <w:p w14:paraId="45DF4440" w14:textId="1607D5E8" w:rsidR="00F6344F" w:rsidRPr="00A44DE8" w:rsidRDefault="00F516EB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 xml:space="preserve"> </w:t>
            </w:r>
            <w:r w:rsidR="00A44DE8">
              <w:rPr>
                <w:rFonts w:eastAsia="Microsoft Sans Serif"/>
                <w:color w:val="000000"/>
                <w:sz w:val="28"/>
                <w:lang w:bidi="ru-RU"/>
              </w:rPr>
              <w:t>Список используемых источников</w:t>
            </w:r>
          </w:p>
        </w:tc>
        <w:tc>
          <w:tcPr>
            <w:tcW w:w="496" w:type="dxa"/>
          </w:tcPr>
          <w:p w14:paraId="214A21DF" w14:textId="2B2A51F2" w:rsidR="00F6344F" w:rsidRPr="00F6344F" w:rsidRDefault="005439E5" w:rsidP="005439E5">
            <w:pPr>
              <w:spacing w:line="360" w:lineRule="auto"/>
              <w:ind w:firstLine="709"/>
              <w:jc w:val="both"/>
              <w:rPr>
                <w:rFonts w:eastAsia="Microsoft Sans Serif"/>
                <w:color w:val="000000"/>
                <w:sz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lang w:bidi="ru-RU"/>
              </w:rPr>
              <w:t>49</w:t>
            </w:r>
          </w:p>
        </w:tc>
      </w:tr>
    </w:tbl>
    <w:p w14:paraId="4FC2DDA2" w14:textId="77777777" w:rsidR="00F6344F" w:rsidRDefault="00F6344F" w:rsidP="002A216E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</w:p>
    <w:p w14:paraId="01BD7456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5C24AA9B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05B1F254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16AA27DB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18C7BDE6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41CCE304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6C2DEEB6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392BA94A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5B0A4862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3487C2E6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574CCF97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38C4AC1F" w14:textId="0CB1A53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161BDE1D" w14:textId="4624BBAD" w:rsidR="002A216E" w:rsidRDefault="002A216E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0A40BE15" w14:textId="77777777" w:rsidR="002A216E" w:rsidRDefault="002A216E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6C0BFA0D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2284A7EE" w14:textId="77777777" w:rsidR="00030A9A" w:rsidRDefault="00030A9A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00EEDB64" w14:textId="70DD5BB4" w:rsidR="00F6344F" w:rsidRDefault="00F6344F" w:rsidP="002A216E">
      <w:pPr>
        <w:rPr>
          <w:color w:val="212529"/>
          <w:sz w:val="28"/>
          <w:szCs w:val="28"/>
          <w:shd w:val="clear" w:color="auto" w:fill="FFFFFF"/>
        </w:rPr>
      </w:pPr>
    </w:p>
    <w:p w14:paraId="66632B9F" w14:textId="77777777" w:rsidR="00F6344F" w:rsidRDefault="00F6344F" w:rsidP="002A216E">
      <w:pPr>
        <w:ind w:firstLine="709"/>
        <w:rPr>
          <w:color w:val="212529"/>
          <w:sz w:val="28"/>
          <w:szCs w:val="28"/>
          <w:shd w:val="clear" w:color="auto" w:fill="FFFFFF"/>
        </w:rPr>
      </w:pPr>
    </w:p>
    <w:p w14:paraId="058D579F" w14:textId="7713FC60" w:rsidR="001A2BA9" w:rsidRPr="004C220E" w:rsidRDefault="001A2BA9" w:rsidP="002A216E">
      <w:pPr>
        <w:spacing w:line="360" w:lineRule="auto"/>
        <w:ind w:firstLine="709"/>
        <w:jc w:val="center"/>
        <w:rPr>
          <w:color w:val="212529"/>
          <w:sz w:val="28"/>
          <w:szCs w:val="28"/>
          <w:shd w:val="clear" w:color="auto" w:fill="FFFFFF"/>
        </w:rPr>
      </w:pPr>
      <w:r w:rsidRPr="004C220E">
        <w:rPr>
          <w:color w:val="212529"/>
          <w:sz w:val="28"/>
          <w:szCs w:val="28"/>
          <w:shd w:val="clear" w:color="auto" w:fill="FFFFFF"/>
        </w:rPr>
        <w:t>Введение</w:t>
      </w:r>
    </w:p>
    <w:p w14:paraId="54C5F5F8" w14:textId="77777777" w:rsidR="002A216E" w:rsidRPr="004C220E" w:rsidRDefault="002A216E" w:rsidP="002A216E">
      <w:pPr>
        <w:spacing w:line="360" w:lineRule="auto"/>
        <w:ind w:firstLine="709"/>
        <w:jc w:val="center"/>
        <w:rPr>
          <w:color w:val="212529"/>
          <w:sz w:val="28"/>
          <w:szCs w:val="28"/>
          <w:shd w:val="clear" w:color="auto" w:fill="FFFFFF"/>
        </w:rPr>
      </w:pPr>
    </w:p>
    <w:p w14:paraId="1A671A13" w14:textId="77777777" w:rsidR="00285ADA" w:rsidRPr="004C220E" w:rsidRDefault="001A2BA9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Экспертиза ценности документов в архиве суда является одним из важнейших процессов, обеспечивающих сохранность, упорядочение и организацию информации в судах.</w:t>
      </w:r>
    </w:p>
    <w:p w14:paraId="005FFDEF" w14:textId="77777777" w:rsidR="00285ADA" w:rsidRPr="004C220E" w:rsidRDefault="001A2BA9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 xml:space="preserve"> Экспертиза представляет собой комплекс мероприятий, направленных на определение значимости и ценности документов для суда.</w:t>
      </w:r>
    </w:p>
    <w:p w14:paraId="7D9D61AF" w14:textId="77777777" w:rsidR="001A2BA9" w:rsidRPr="004C220E" w:rsidRDefault="001A2BA9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 xml:space="preserve"> Экспертиза ценности документов играет важную роль в организации работы суда, так как позволяет сократить объем хранимых документов, освободить место для новых документов, а также улучшить процесс поиска и использования архивной информации. Это также способствует эк</w:t>
      </w:r>
      <w:r w:rsidR="00DE2792" w:rsidRPr="004C220E">
        <w:rPr>
          <w:sz w:val="28"/>
          <w:szCs w:val="28"/>
        </w:rPr>
        <w:t>ономии времени и ресурсов суда, а также</w:t>
      </w:r>
      <w:r w:rsidRPr="004C220E">
        <w:rPr>
          <w:sz w:val="28"/>
          <w:szCs w:val="28"/>
        </w:rPr>
        <w:t xml:space="preserve"> обеспечивает эффективное выполнение задач, связанных с судебными делами и архивированием.</w:t>
      </w:r>
    </w:p>
    <w:p w14:paraId="19B968B2" w14:textId="77777777" w:rsidR="001A2BA9" w:rsidRPr="004C220E" w:rsidRDefault="001A2BA9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В процессе экспертизы ценности документов проводится анализ их содержания, формы, сроков хранения и других характеристик. Эксперты определяют, какие документы подлежат постоянному хранению, а какие могут быть уничтожены или переданы на временное хранение. Это позволяет суду контролировать объем и состав документов, обеспечивать их сохранность и доступность в течение длительного времени.</w:t>
      </w:r>
    </w:p>
    <w:p w14:paraId="78F228BC" w14:textId="4F93D497" w:rsidR="00285ADA" w:rsidRPr="004C220E" w:rsidRDefault="007775A8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Актуальность</w:t>
      </w:r>
      <w:r w:rsidR="001A2BA9" w:rsidRPr="004C220E">
        <w:rPr>
          <w:sz w:val="28"/>
          <w:szCs w:val="28"/>
        </w:rPr>
        <w:t xml:space="preserve"> экспертизы ценности документов особенно актуальна в свете современных тенденций, связанных с увеличением объема информации и ускорени</w:t>
      </w:r>
      <w:r w:rsidRPr="004C220E">
        <w:rPr>
          <w:sz w:val="28"/>
          <w:szCs w:val="28"/>
        </w:rPr>
        <w:t>ем темпов работы с документами. Так же имеют значение</w:t>
      </w:r>
      <w:r w:rsidR="00285ADA" w:rsidRPr="004C220E">
        <w:rPr>
          <w:sz w:val="28"/>
          <w:szCs w:val="28"/>
        </w:rPr>
        <w:t xml:space="preserve"> создающиеся в процессе деят</w:t>
      </w:r>
      <w:r w:rsidRPr="004C220E">
        <w:rPr>
          <w:sz w:val="28"/>
          <w:szCs w:val="28"/>
        </w:rPr>
        <w:t>ельности суда</w:t>
      </w:r>
      <w:r w:rsidR="00285ADA" w:rsidRPr="004C220E">
        <w:rPr>
          <w:sz w:val="28"/>
          <w:szCs w:val="28"/>
        </w:rPr>
        <w:t xml:space="preserve"> </w:t>
      </w:r>
      <w:r w:rsidR="004B6F17" w:rsidRPr="004C220E">
        <w:rPr>
          <w:sz w:val="28"/>
          <w:szCs w:val="28"/>
        </w:rPr>
        <w:t xml:space="preserve">документы, они </w:t>
      </w:r>
      <w:r w:rsidR="00285ADA" w:rsidRPr="004C220E">
        <w:rPr>
          <w:sz w:val="28"/>
          <w:szCs w:val="28"/>
        </w:rPr>
        <w:t xml:space="preserve">содержат информацию, ценность которой различна. Значительная часть документов несет информацию, имеющую разовое значение, после использования которой к документам больше не возвращаются. Другие документы содержат информацию, которая может потребоваться в течение ряда лет. Например, информация о </w:t>
      </w:r>
      <w:r w:rsidR="00047A40">
        <w:rPr>
          <w:sz w:val="28"/>
          <w:szCs w:val="28"/>
        </w:rPr>
        <w:t>гражданах, их работе, учебе и тому подобное.</w:t>
      </w:r>
      <w:r w:rsidR="00285ADA" w:rsidRPr="004C220E">
        <w:rPr>
          <w:sz w:val="28"/>
          <w:szCs w:val="28"/>
        </w:rPr>
        <w:t xml:space="preserve"> имеет социальное значение и должна храниться на всем протяжении жизни человека. И, наконец, определенная группа документов содержит информацию, ценную в научных </w:t>
      </w:r>
      <w:r w:rsidR="00285ADA" w:rsidRPr="004C220E">
        <w:rPr>
          <w:sz w:val="28"/>
          <w:szCs w:val="28"/>
        </w:rPr>
        <w:lastRenderedPageBreak/>
        <w:t>и практически</w:t>
      </w:r>
      <w:r w:rsidR="00AE7097" w:rsidRPr="004C220E">
        <w:rPr>
          <w:sz w:val="28"/>
          <w:szCs w:val="28"/>
        </w:rPr>
        <w:t>х целях. Такие документы должны</w:t>
      </w:r>
      <w:r w:rsidR="00285ADA" w:rsidRPr="004C220E">
        <w:rPr>
          <w:sz w:val="28"/>
          <w:szCs w:val="28"/>
        </w:rPr>
        <w:t xml:space="preserve"> храниться постоянно. С экономической точки зрения хранить все документы нецелесообразно, так как для них потребуются большие помещения, оборудование, штаты специальных работников. Поэтому систематически проводится экспертиза ценности документов – определение политического, экономического, социально-культурного, практического и иного значения документов «с целью отбора документов на государственное хранение или установления сроков их хранения на основе принятых критериев».</w:t>
      </w:r>
    </w:p>
    <w:p w14:paraId="7D11BDB6" w14:textId="77777777" w:rsidR="00AE7097" w:rsidRPr="004C220E" w:rsidRDefault="00AE7097" w:rsidP="002A21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220E">
        <w:rPr>
          <w:color w:val="000000"/>
          <w:sz w:val="28"/>
          <w:szCs w:val="28"/>
        </w:rPr>
        <w:t>Особенности современной ситуации нашли отражение в законодательстве, нормативных актах и методических документах. В настоящее время экспертиза ценности документов проводится на осно</w:t>
      </w:r>
      <w:r w:rsidR="00ED76AC" w:rsidRPr="004C220E">
        <w:rPr>
          <w:sz w:val="28"/>
          <w:szCs w:val="28"/>
        </w:rPr>
        <w:t xml:space="preserve">ве </w:t>
      </w:r>
      <w:r w:rsidR="00ED76AC" w:rsidRPr="004C220E">
        <w:rPr>
          <w:color w:val="000000"/>
          <w:sz w:val="28"/>
          <w:szCs w:val="28"/>
        </w:rPr>
        <w:t>Федерального закона "Об архивном деле в Российской Федерации" от 22.10.2004 N 125-ФЗ</w:t>
      </w:r>
      <w:r w:rsidRPr="004C220E">
        <w:rPr>
          <w:color w:val="000000"/>
          <w:sz w:val="28"/>
          <w:szCs w:val="28"/>
        </w:rPr>
        <w:t>: действующего законодательства и правовых актов Российской Федерации по архивному делу и документационному обеспечению управления типовых и ведомственных перечней документов с указанием сроков их хранения, типовых и примерных номенклатур дел; нормативно-методических документов Федеральной архивной службы России и органов управления архивным делом субъектов Российской Фед</w:t>
      </w:r>
      <w:r w:rsidR="00ED76AC" w:rsidRPr="004C220E">
        <w:rPr>
          <w:color w:val="000000"/>
          <w:sz w:val="28"/>
          <w:szCs w:val="28"/>
        </w:rPr>
        <w:t>ерации в области архивного дела.</w:t>
      </w:r>
    </w:p>
    <w:p w14:paraId="2CA7F46B" w14:textId="77777777" w:rsidR="007775A8" w:rsidRPr="004C220E" w:rsidRDefault="007775A8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Цель данной работы заключается в изучении экспертизы ценности документов в архиве суда.</w:t>
      </w:r>
    </w:p>
    <w:p w14:paraId="425865BE" w14:textId="77777777" w:rsidR="007775A8" w:rsidRPr="004C220E" w:rsidRDefault="007775A8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Для достиже</w:t>
      </w:r>
      <w:r w:rsidR="00E30003" w:rsidRPr="004C220E">
        <w:rPr>
          <w:sz w:val="28"/>
          <w:szCs w:val="28"/>
        </w:rPr>
        <w:t>ния цели были поставлены</w:t>
      </w:r>
      <w:r w:rsidRPr="004C220E">
        <w:rPr>
          <w:sz w:val="28"/>
          <w:szCs w:val="28"/>
        </w:rPr>
        <w:t xml:space="preserve"> задачи:</w:t>
      </w:r>
    </w:p>
    <w:p w14:paraId="5443FEB1" w14:textId="77777777" w:rsidR="007775A8" w:rsidRPr="004C220E" w:rsidRDefault="00E30003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- рассмотреть значение</w:t>
      </w:r>
      <w:r w:rsidR="007775A8" w:rsidRPr="004C220E">
        <w:rPr>
          <w:sz w:val="28"/>
          <w:szCs w:val="28"/>
        </w:rPr>
        <w:t xml:space="preserve"> экспертизы ценности документов</w:t>
      </w:r>
      <w:r w:rsidRPr="004C220E">
        <w:rPr>
          <w:sz w:val="28"/>
          <w:szCs w:val="28"/>
        </w:rPr>
        <w:t xml:space="preserve"> в архиве суда</w:t>
      </w:r>
      <w:r w:rsidR="007775A8" w:rsidRPr="004C220E">
        <w:rPr>
          <w:sz w:val="28"/>
          <w:szCs w:val="28"/>
        </w:rPr>
        <w:t>;</w:t>
      </w:r>
    </w:p>
    <w:p w14:paraId="4F8EAFE1" w14:textId="77777777" w:rsidR="007775A8" w:rsidRPr="004C220E" w:rsidRDefault="00E30003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- порядок и организация </w:t>
      </w:r>
      <w:r w:rsidR="007775A8" w:rsidRPr="004C220E">
        <w:rPr>
          <w:sz w:val="28"/>
          <w:szCs w:val="28"/>
        </w:rPr>
        <w:t>проведения экспертизы ценности документов;</w:t>
      </w:r>
    </w:p>
    <w:p w14:paraId="2FFE33F0" w14:textId="77777777" w:rsidR="00E30003" w:rsidRPr="004C220E" w:rsidRDefault="00E30003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- изучить и проанализировать</w:t>
      </w:r>
      <w:r w:rsidR="007775A8" w:rsidRPr="004C220E">
        <w:rPr>
          <w:sz w:val="28"/>
          <w:szCs w:val="28"/>
        </w:rPr>
        <w:t xml:space="preserve"> проведение экспертизы ценности док</w:t>
      </w:r>
      <w:r w:rsidRPr="004C220E">
        <w:rPr>
          <w:sz w:val="28"/>
          <w:szCs w:val="28"/>
        </w:rPr>
        <w:t>ументов в архиве суда</w:t>
      </w:r>
      <w:r w:rsidR="007775A8" w:rsidRPr="004C220E">
        <w:rPr>
          <w:sz w:val="28"/>
          <w:szCs w:val="28"/>
        </w:rPr>
        <w:t>.     </w:t>
      </w:r>
    </w:p>
    <w:p w14:paraId="461B58ED" w14:textId="77777777" w:rsidR="00E30003" w:rsidRPr="004C220E" w:rsidRDefault="00E30003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Объект исследования делопроизводство и экспертиза ценности документов в архиве суда.</w:t>
      </w:r>
    </w:p>
    <w:p w14:paraId="222F54AA" w14:textId="77777777" w:rsidR="001A2BA9" w:rsidRPr="004C220E" w:rsidRDefault="00E30003" w:rsidP="002A216E">
      <w:pPr>
        <w:spacing w:line="360" w:lineRule="auto"/>
        <w:ind w:firstLine="709"/>
        <w:jc w:val="both"/>
        <w:rPr>
          <w:sz w:val="28"/>
          <w:szCs w:val="28"/>
        </w:rPr>
      </w:pPr>
      <w:r w:rsidRPr="004C220E">
        <w:rPr>
          <w:sz w:val="28"/>
          <w:szCs w:val="28"/>
        </w:rPr>
        <w:t>Предмет данной работы</w:t>
      </w:r>
      <w:r w:rsidR="009916CA" w:rsidRPr="004C220E">
        <w:rPr>
          <w:sz w:val="28"/>
          <w:szCs w:val="28"/>
        </w:rPr>
        <w:t xml:space="preserve"> </w:t>
      </w:r>
      <w:r w:rsidRPr="004C220E">
        <w:rPr>
          <w:sz w:val="28"/>
          <w:szCs w:val="28"/>
        </w:rPr>
        <w:t>- экспертиза ценности дел в</w:t>
      </w:r>
      <w:r w:rsidR="00ED76AC" w:rsidRPr="004C220E">
        <w:rPr>
          <w:sz w:val="28"/>
          <w:szCs w:val="28"/>
        </w:rPr>
        <w:t xml:space="preserve"> архиве суда</w:t>
      </w:r>
      <w:r w:rsidRPr="004C220E">
        <w:rPr>
          <w:sz w:val="28"/>
          <w:szCs w:val="28"/>
        </w:rPr>
        <w:t>.</w:t>
      </w:r>
    </w:p>
    <w:sectPr w:rsidR="001A2BA9" w:rsidRPr="004C220E" w:rsidSect="00517B84">
      <w:footerReference w:type="default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2DC0" w14:textId="77777777" w:rsidR="00810759" w:rsidRDefault="00810759">
      <w:r>
        <w:separator/>
      </w:r>
    </w:p>
  </w:endnote>
  <w:endnote w:type="continuationSeparator" w:id="0">
    <w:p w14:paraId="31BE7196" w14:textId="77777777" w:rsidR="00810759" w:rsidRDefault="008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944130"/>
      <w:docPartObj>
        <w:docPartGallery w:val="Page Numbers (Bottom of Page)"/>
        <w:docPartUnique/>
      </w:docPartObj>
    </w:sdtPr>
    <w:sdtEndPr/>
    <w:sdtContent>
      <w:p w14:paraId="5F5B6D82" w14:textId="28BD3611" w:rsidR="00A44DE8" w:rsidRDefault="00A44D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371">
          <w:rPr>
            <w:noProof/>
          </w:rPr>
          <w:t>50</w:t>
        </w:r>
        <w:r>
          <w:fldChar w:fldCharType="end"/>
        </w:r>
      </w:p>
    </w:sdtContent>
  </w:sdt>
  <w:p w14:paraId="5184F449" w14:textId="77777777" w:rsidR="00A44DE8" w:rsidRDefault="00A44D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8C70" w14:textId="77777777" w:rsidR="00810759" w:rsidRDefault="00810759">
      <w:r>
        <w:separator/>
      </w:r>
    </w:p>
  </w:footnote>
  <w:footnote w:type="continuationSeparator" w:id="0">
    <w:p w14:paraId="5C4D4EFB" w14:textId="77777777" w:rsidR="00810759" w:rsidRDefault="0081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6B"/>
    <w:multiLevelType w:val="multilevel"/>
    <w:tmpl w:val="0FAA6C7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002C1"/>
    <w:multiLevelType w:val="hybridMultilevel"/>
    <w:tmpl w:val="3F0E50B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63CE"/>
    <w:multiLevelType w:val="multilevel"/>
    <w:tmpl w:val="61E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058C8"/>
    <w:multiLevelType w:val="multilevel"/>
    <w:tmpl w:val="7494C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C3D37"/>
    <w:multiLevelType w:val="multilevel"/>
    <w:tmpl w:val="7544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A6774"/>
    <w:multiLevelType w:val="multilevel"/>
    <w:tmpl w:val="202E0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6" w15:restartNumberingAfterBreak="0">
    <w:nsid w:val="185C2D34"/>
    <w:multiLevelType w:val="multilevel"/>
    <w:tmpl w:val="A352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B1AAF"/>
    <w:multiLevelType w:val="multilevel"/>
    <w:tmpl w:val="E76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51962"/>
    <w:multiLevelType w:val="multilevel"/>
    <w:tmpl w:val="D77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66167"/>
    <w:multiLevelType w:val="multilevel"/>
    <w:tmpl w:val="DA6A9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E21729D"/>
    <w:multiLevelType w:val="multilevel"/>
    <w:tmpl w:val="A4BE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85485"/>
    <w:multiLevelType w:val="multilevel"/>
    <w:tmpl w:val="92BEF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2" w15:restartNumberingAfterBreak="0">
    <w:nsid w:val="33CC507C"/>
    <w:multiLevelType w:val="multilevel"/>
    <w:tmpl w:val="E0D4C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42EB74B0"/>
    <w:multiLevelType w:val="multilevel"/>
    <w:tmpl w:val="BA8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402D4"/>
    <w:multiLevelType w:val="multilevel"/>
    <w:tmpl w:val="589E0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9EF1035"/>
    <w:multiLevelType w:val="multilevel"/>
    <w:tmpl w:val="00F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D3F4A"/>
    <w:multiLevelType w:val="hybridMultilevel"/>
    <w:tmpl w:val="B33E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7A31"/>
    <w:multiLevelType w:val="hybridMultilevel"/>
    <w:tmpl w:val="3F0E5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E3A2C"/>
    <w:multiLevelType w:val="multilevel"/>
    <w:tmpl w:val="CEE81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007415D"/>
    <w:multiLevelType w:val="multilevel"/>
    <w:tmpl w:val="AE188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B96C49"/>
    <w:multiLevelType w:val="multilevel"/>
    <w:tmpl w:val="EB4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15FFF"/>
    <w:multiLevelType w:val="multilevel"/>
    <w:tmpl w:val="ED346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116F1"/>
    <w:multiLevelType w:val="multilevel"/>
    <w:tmpl w:val="AF8A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22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21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  <w:num w:numId="15">
    <w:abstractNumId w:val="11"/>
  </w:num>
  <w:num w:numId="16">
    <w:abstractNumId w:val="14"/>
  </w:num>
  <w:num w:numId="17">
    <w:abstractNumId w:val="16"/>
  </w:num>
  <w:num w:numId="18">
    <w:abstractNumId w:val="1"/>
  </w:num>
  <w:num w:numId="19">
    <w:abstractNumId w:val="5"/>
  </w:num>
  <w:num w:numId="20">
    <w:abstractNumId w:val="19"/>
  </w:num>
  <w:num w:numId="21">
    <w:abstractNumId w:val="18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0"/>
    <w:rsid w:val="00000590"/>
    <w:rsid w:val="0001377C"/>
    <w:rsid w:val="00030A9A"/>
    <w:rsid w:val="00031601"/>
    <w:rsid w:val="00047A40"/>
    <w:rsid w:val="000661D7"/>
    <w:rsid w:val="00080BAF"/>
    <w:rsid w:val="000A5BB2"/>
    <w:rsid w:val="000B65C3"/>
    <w:rsid w:val="000C434F"/>
    <w:rsid w:val="000C6F28"/>
    <w:rsid w:val="000C7409"/>
    <w:rsid w:val="000E00AB"/>
    <w:rsid w:val="00113932"/>
    <w:rsid w:val="00150D64"/>
    <w:rsid w:val="00170351"/>
    <w:rsid w:val="0018273D"/>
    <w:rsid w:val="00182B5E"/>
    <w:rsid w:val="001871D3"/>
    <w:rsid w:val="001A2BA9"/>
    <w:rsid w:val="001C64AE"/>
    <w:rsid w:val="001D67B0"/>
    <w:rsid w:val="001F6044"/>
    <w:rsid w:val="0020229E"/>
    <w:rsid w:val="002160A9"/>
    <w:rsid w:val="00263D59"/>
    <w:rsid w:val="002702AD"/>
    <w:rsid w:val="00271F6B"/>
    <w:rsid w:val="00285ADA"/>
    <w:rsid w:val="002A216E"/>
    <w:rsid w:val="002B6371"/>
    <w:rsid w:val="002B63DE"/>
    <w:rsid w:val="002C0C40"/>
    <w:rsid w:val="002C5B98"/>
    <w:rsid w:val="002C69AD"/>
    <w:rsid w:val="002C6C7D"/>
    <w:rsid w:val="00305AEB"/>
    <w:rsid w:val="00324CBA"/>
    <w:rsid w:val="003348F2"/>
    <w:rsid w:val="0033623C"/>
    <w:rsid w:val="00345AA8"/>
    <w:rsid w:val="003743EB"/>
    <w:rsid w:val="00387824"/>
    <w:rsid w:val="003A0762"/>
    <w:rsid w:val="003A4956"/>
    <w:rsid w:val="003B16A4"/>
    <w:rsid w:val="003C577F"/>
    <w:rsid w:val="003C6E39"/>
    <w:rsid w:val="003F1E7E"/>
    <w:rsid w:val="004010A2"/>
    <w:rsid w:val="0040478C"/>
    <w:rsid w:val="004217F1"/>
    <w:rsid w:val="004264D5"/>
    <w:rsid w:val="0042659B"/>
    <w:rsid w:val="0045597C"/>
    <w:rsid w:val="0046138B"/>
    <w:rsid w:val="00475E0E"/>
    <w:rsid w:val="004949A2"/>
    <w:rsid w:val="004A4816"/>
    <w:rsid w:val="004A4B63"/>
    <w:rsid w:val="004A7D3B"/>
    <w:rsid w:val="004B6F17"/>
    <w:rsid w:val="004C220E"/>
    <w:rsid w:val="005040A8"/>
    <w:rsid w:val="00516DAF"/>
    <w:rsid w:val="00517A71"/>
    <w:rsid w:val="00517B84"/>
    <w:rsid w:val="00535990"/>
    <w:rsid w:val="005439E5"/>
    <w:rsid w:val="00551D6B"/>
    <w:rsid w:val="0055747D"/>
    <w:rsid w:val="00573AC7"/>
    <w:rsid w:val="005872B3"/>
    <w:rsid w:val="005B0B28"/>
    <w:rsid w:val="005C40C1"/>
    <w:rsid w:val="005C59EF"/>
    <w:rsid w:val="005E4452"/>
    <w:rsid w:val="00600572"/>
    <w:rsid w:val="00614AA8"/>
    <w:rsid w:val="00616900"/>
    <w:rsid w:val="00626E0A"/>
    <w:rsid w:val="00634D6A"/>
    <w:rsid w:val="00636949"/>
    <w:rsid w:val="006442DA"/>
    <w:rsid w:val="00647803"/>
    <w:rsid w:val="0065776E"/>
    <w:rsid w:val="00690B0B"/>
    <w:rsid w:val="00694185"/>
    <w:rsid w:val="006A0D30"/>
    <w:rsid w:val="006A42A8"/>
    <w:rsid w:val="006A7114"/>
    <w:rsid w:val="006B161D"/>
    <w:rsid w:val="006B1B3B"/>
    <w:rsid w:val="006B6884"/>
    <w:rsid w:val="006C795D"/>
    <w:rsid w:val="006D03A8"/>
    <w:rsid w:val="00707117"/>
    <w:rsid w:val="00713413"/>
    <w:rsid w:val="00755D72"/>
    <w:rsid w:val="0077347A"/>
    <w:rsid w:val="00773DDA"/>
    <w:rsid w:val="007775A8"/>
    <w:rsid w:val="007B5107"/>
    <w:rsid w:val="007E0BCF"/>
    <w:rsid w:val="007E54C8"/>
    <w:rsid w:val="007F274C"/>
    <w:rsid w:val="00800CCD"/>
    <w:rsid w:val="00803135"/>
    <w:rsid w:val="00810759"/>
    <w:rsid w:val="00821A3A"/>
    <w:rsid w:val="00850535"/>
    <w:rsid w:val="008701C4"/>
    <w:rsid w:val="00881575"/>
    <w:rsid w:val="0089103F"/>
    <w:rsid w:val="0089242E"/>
    <w:rsid w:val="008B15F5"/>
    <w:rsid w:val="008D16A1"/>
    <w:rsid w:val="008D6E53"/>
    <w:rsid w:val="009048FA"/>
    <w:rsid w:val="00910814"/>
    <w:rsid w:val="00924E4F"/>
    <w:rsid w:val="00932522"/>
    <w:rsid w:val="009332E1"/>
    <w:rsid w:val="0094652A"/>
    <w:rsid w:val="00972646"/>
    <w:rsid w:val="00984D6B"/>
    <w:rsid w:val="009916CA"/>
    <w:rsid w:val="00993715"/>
    <w:rsid w:val="009B0737"/>
    <w:rsid w:val="009E1FD8"/>
    <w:rsid w:val="00A04484"/>
    <w:rsid w:val="00A207C7"/>
    <w:rsid w:val="00A25A4B"/>
    <w:rsid w:val="00A44DE8"/>
    <w:rsid w:val="00A4547B"/>
    <w:rsid w:val="00A4776D"/>
    <w:rsid w:val="00A544CD"/>
    <w:rsid w:val="00A60763"/>
    <w:rsid w:val="00A66753"/>
    <w:rsid w:val="00A7471A"/>
    <w:rsid w:val="00A92A9A"/>
    <w:rsid w:val="00A93505"/>
    <w:rsid w:val="00AB21EA"/>
    <w:rsid w:val="00AB3F83"/>
    <w:rsid w:val="00AD0015"/>
    <w:rsid w:val="00AE36C7"/>
    <w:rsid w:val="00AE7097"/>
    <w:rsid w:val="00B061C0"/>
    <w:rsid w:val="00B42D70"/>
    <w:rsid w:val="00B52BDD"/>
    <w:rsid w:val="00B80331"/>
    <w:rsid w:val="00B835B6"/>
    <w:rsid w:val="00BA007E"/>
    <w:rsid w:val="00BA4F43"/>
    <w:rsid w:val="00BB77F7"/>
    <w:rsid w:val="00BD5EA9"/>
    <w:rsid w:val="00BE1C90"/>
    <w:rsid w:val="00C06C15"/>
    <w:rsid w:val="00C14E1C"/>
    <w:rsid w:val="00C21A20"/>
    <w:rsid w:val="00C227F7"/>
    <w:rsid w:val="00C3370B"/>
    <w:rsid w:val="00C356EE"/>
    <w:rsid w:val="00C45990"/>
    <w:rsid w:val="00C46BF8"/>
    <w:rsid w:val="00C61B4A"/>
    <w:rsid w:val="00C704CF"/>
    <w:rsid w:val="00CA446E"/>
    <w:rsid w:val="00CB73A1"/>
    <w:rsid w:val="00CC00FC"/>
    <w:rsid w:val="00CC40C6"/>
    <w:rsid w:val="00CC55D1"/>
    <w:rsid w:val="00CE4D8C"/>
    <w:rsid w:val="00D409C3"/>
    <w:rsid w:val="00D45220"/>
    <w:rsid w:val="00D541BF"/>
    <w:rsid w:val="00D854A1"/>
    <w:rsid w:val="00DA274B"/>
    <w:rsid w:val="00DA73E3"/>
    <w:rsid w:val="00DC09E5"/>
    <w:rsid w:val="00DE2792"/>
    <w:rsid w:val="00E21FD4"/>
    <w:rsid w:val="00E30003"/>
    <w:rsid w:val="00E43AFD"/>
    <w:rsid w:val="00E464CC"/>
    <w:rsid w:val="00E57A72"/>
    <w:rsid w:val="00E61812"/>
    <w:rsid w:val="00E62637"/>
    <w:rsid w:val="00E86D2A"/>
    <w:rsid w:val="00E94343"/>
    <w:rsid w:val="00EB34E9"/>
    <w:rsid w:val="00EB45FB"/>
    <w:rsid w:val="00ED76AC"/>
    <w:rsid w:val="00EE7658"/>
    <w:rsid w:val="00F025E3"/>
    <w:rsid w:val="00F06969"/>
    <w:rsid w:val="00F20710"/>
    <w:rsid w:val="00F2692B"/>
    <w:rsid w:val="00F312B0"/>
    <w:rsid w:val="00F516EB"/>
    <w:rsid w:val="00F62225"/>
    <w:rsid w:val="00F6344F"/>
    <w:rsid w:val="00F670B7"/>
    <w:rsid w:val="00F701DD"/>
    <w:rsid w:val="00F846E0"/>
    <w:rsid w:val="00F87CB5"/>
    <w:rsid w:val="00FA2397"/>
    <w:rsid w:val="00FB1A7D"/>
    <w:rsid w:val="00FB30E2"/>
    <w:rsid w:val="00FB7D01"/>
    <w:rsid w:val="00FD1BBB"/>
    <w:rsid w:val="00FD790D"/>
    <w:rsid w:val="7FE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39E8B"/>
  <w15:docId w15:val="{58C840CC-FA09-449E-BF41-DD8B6EEB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59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4">
    <w:name w:val="Normal (Web)"/>
    <w:basedOn w:val="a"/>
    <w:uiPriority w:val="99"/>
    <w:unhideWhenUsed/>
    <w:rsid w:val="001A2BA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B0B28"/>
    <w:rPr>
      <w:color w:val="0000FF"/>
      <w:u w:val="single"/>
    </w:rPr>
  </w:style>
  <w:style w:type="character" w:customStyle="1" w:styleId="a177af032">
    <w:name w:val="a177af032"/>
    <w:basedOn w:val="a0"/>
    <w:rsid w:val="005B0B28"/>
  </w:style>
  <w:style w:type="character" w:customStyle="1" w:styleId="articleseperator">
    <w:name w:val="article_seperator"/>
    <w:basedOn w:val="a0"/>
    <w:rsid w:val="005B0B28"/>
  </w:style>
  <w:style w:type="character" w:customStyle="1" w:styleId="ya-share2title">
    <w:name w:val="ya-share2__title"/>
    <w:basedOn w:val="a0"/>
    <w:rsid w:val="005B0B28"/>
  </w:style>
  <w:style w:type="character" w:customStyle="1" w:styleId="prev">
    <w:name w:val="prev"/>
    <w:basedOn w:val="a0"/>
    <w:rsid w:val="005B0B28"/>
  </w:style>
  <w:style w:type="character" w:customStyle="1" w:styleId="next">
    <w:name w:val="next"/>
    <w:basedOn w:val="a0"/>
    <w:rsid w:val="005B0B28"/>
  </w:style>
  <w:style w:type="character" w:customStyle="1" w:styleId="p82307eb">
    <w:name w:val="p82307eb"/>
    <w:basedOn w:val="a0"/>
    <w:rsid w:val="005B0B28"/>
  </w:style>
  <w:style w:type="paragraph" w:customStyle="1" w:styleId="sc-hkwdye">
    <w:name w:val="sc-hkwdye"/>
    <w:basedOn w:val="a"/>
    <w:rsid w:val="005B0B28"/>
    <w:pPr>
      <w:spacing w:before="100" w:beforeAutospacing="1" w:after="100" w:afterAutospacing="1"/>
    </w:pPr>
  </w:style>
  <w:style w:type="character" w:customStyle="1" w:styleId="sc-ecimpb">
    <w:name w:val="sc-ecimpb"/>
    <w:basedOn w:val="a0"/>
    <w:rsid w:val="005B0B28"/>
  </w:style>
  <w:style w:type="character" w:customStyle="1" w:styleId="sc-jrqbwg">
    <w:name w:val="sc-jrqbwg"/>
    <w:basedOn w:val="a0"/>
    <w:rsid w:val="005B0B28"/>
  </w:style>
  <w:style w:type="paragraph" w:customStyle="1" w:styleId="sc-cccxhh">
    <w:name w:val="sc-cccxhh"/>
    <w:basedOn w:val="a"/>
    <w:rsid w:val="005B0B28"/>
    <w:pPr>
      <w:spacing w:before="100" w:beforeAutospacing="1" w:after="100" w:afterAutospacing="1"/>
    </w:pPr>
  </w:style>
  <w:style w:type="paragraph" w:customStyle="1" w:styleId="sc-hicibw">
    <w:name w:val="sc-hicibw"/>
    <w:basedOn w:val="a"/>
    <w:rsid w:val="005B0B28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0B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0B28"/>
    <w:rPr>
      <w:rFonts w:ascii="Arial" w:eastAsia="Times New Roman" w:hAnsi="Arial" w:cs="Arial"/>
      <w:vanish/>
      <w:sz w:val="16"/>
      <w:szCs w:val="16"/>
    </w:rPr>
  </w:style>
  <w:style w:type="character" w:customStyle="1" w:styleId="ih">
    <w:name w:val="ih"/>
    <w:basedOn w:val="a0"/>
    <w:rsid w:val="005B0B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0B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0B28"/>
    <w:rPr>
      <w:rFonts w:ascii="Arial" w:eastAsia="Times New Roman" w:hAnsi="Arial" w:cs="Arial"/>
      <w:vanish/>
      <w:sz w:val="16"/>
      <w:szCs w:val="16"/>
    </w:rPr>
  </w:style>
  <w:style w:type="paragraph" w:customStyle="1" w:styleId="sc-furwcr">
    <w:name w:val="sc-furwcr"/>
    <w:basedOn w:val="a"/>
    <w:rsid w:val="005B0B28"/>
    <w:pPr>
      <w:spacing w:before="100" w:beforeAutospacing="1" w:after="100" w:afterAutospacing="1"/>
    </w:pPr>
  </w:style>
  <w:style w:type="paragraph" w:customStyle="1" w:styleId="sc-pvtfl">
    <w:name w:val="sc-pvtfl"/>
    <w:basedOn w:val="a"/>
    <w:rsid w:val="005B0B28"/>
    <w:pPr>
      <w:spacing w:before="100" w:beforeAutospacing="1" w:after="100" w:afterAutospacing="1"/>
    </w:pPr>
  </w:style>
  <w:style w:type="character" w:customStyle="1" w:styleId="r65fa30a3">
    <w:name w:val="r65fa30a3"/>
    <w:basedOn w:val="a0"/>
    <w:rsid w:val="005B0B28"/>
  </w:style>
  <w:style w:type="paragraph" w:customStyle="1" w:styleId="medium">
    <w:name w:val="medium"/>
    <w:basedOn w:val="a"/>
    <w:rsid w:val="008701C4"/>
    <w:pPr>
      <w:spacing w:before="100" w:beforeAutospacing="1" w:after="100" w:afterAutospacing="1"/>
    </w:pPr>
  </w:style>
  <w:style w:type="character" w:customStyle="1" w:styleId="selectedsentence">
    <w:name w:val="selected_sentence"/>
    <w:basedOn w:val="a0"/>
    <w:rsid w:val="001F6044"/>
  </w:style>
  <w:style w:type="character" w:customStyle="1" w:styleId="highlight">
    <w:name w:val="highlight"/>
    <w:basedOn w:val="a0"/>
    <w:rsid w:val="001F6044"/>
  </w:style>
  <w:style w:type="paragraph" w:styleId="a6">
    <w:name w:val="header"/>
    <w:basedOn w:val="a"/>
    <w:link w:val="a7"/>
    <w:uiPriority w:val="99"/>
    <w:unhideWhenUsed/>
    <w:rsid w:val="00E464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4C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4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4C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rsid w:val="00EB34E9"/>
    <w:pPr>
      <w:ind w:left="720"/>
      <w:contextualSpacing/>
    </w:pPr>
  </w:style>
  <w:style w:type="character" w:customStyle="1" w:styleId="alice-fade-word">
    <w:name w:val="alice-fade-word"/>
    <w:basedOn w:val="a0"/>
    <w:rsid w:val="0065776E"/>
  </w:style>
  <w:style w:type="paragraph" w:styleId="ab">
    <w:name w:val="footnote text"/>
    <w:basedOn w:val="a"/>
    <w:link w:val="ac"/>
    <w:uiPriority w:val="99"/>
    <w:semiHidden/>
    <w:unhideWhenUsed/>
    <w:rsid w:val="00475E0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E0E"/>
    <w:rPr>
      <w:rFonts w:ascii="Times New Roman" w:eastAsia="Times New Roman" w:hAnsi="Times New Roman" w:cs="Times New Roman"/>
    </w:rPr>
  </w:style>
  <w:style w:type="character" w:styleId="ad">
    <w:name w:val="footnote reference"/>
    <w:basedOn w:val="a0"/>
    <w:uiPriority w:val="99"/>
    <w:semiHidden/>
    <w:unhideWhenUsed/>
    <w:rsid w:val="00475E0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D00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44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F1E7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1E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6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209">
              <w:marLeft w:val="0"/>
              <w:marRight w:val="0"/>
              <w:marTop w:val="0"/>
              <w:marBottom w:val="240"/>
              <w:divBdr>
                <w:top w:val="single" w:sz="6" w:space="8" w:color="999999"/>
                <w:left w:val="single" w:sz="6" w:space="30" w:color="999999"/>
                <w:bottom w:val="single" w:sz="6" w:space="12" w:color="999999"/>
                <w:right w:val="single" w:sz="6" w:space="8" w:color="999999"/>
              </w:divBdr>
              <w:divsChild>
                <w:div w:id="2146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0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708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7775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3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38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1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0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1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5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4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33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9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7725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6215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2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6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28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38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13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2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7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5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0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0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22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9215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0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0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09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68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6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13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0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26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6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03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23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33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0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08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7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ADB8CE-175B-4949-989B-D521EF39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Александра Сергеевна</dc:creator>
  <cp:lastModifiedBy>Ivan V.</cp:lastModifiedBy>
  <cp:revision>6</cp:revision>
  <cp:lastPrinted>2024-06-05T07:28:00Z</cp:lastPrinted>
  <dcterms:created xsi:type="dcterms:W3CDTF">2024-06-09T10:59:00Z</dcterms:created>
  <dcterms:modified xsi:type="dcterms:W3CDTF">2025-01-27T07:12:00Z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