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80115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171E9" w14:textId="77777777" w:rsidR="001E2294" w:rsidRDefault="00D324AC" w:rsidP="00D324AC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D324AC">
            <w:rPr>
              <w:rFonts w:ascii="Times New Roman" w:hAnsi="Times New Roman" w:cs="Times New Roman"/>
              <w:color w:val="auto"/>
              <w:sz w:val="28"/>
            </w:rPr>
            <w:t>СОДЕРЖАНИЕ</w:t>
          </w:r>
        </w:p>
        <w:p w14:paraId="76FBFA3E" w14:textId="77777777" w:rsidR="00D324AC" w:rsidRPr="00D324AC" w:rsidRDefault="00D324AC" w:rsidP="00D324AC">
          <w:pPr>
            <w:spacing w:after="0" w:line="48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46FC40E" w14:textId="60E1E9CA" w:rsidR="00D049DB" w:rsidRPr="00D049DB" w:rsidRDefault="00D324AC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277918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……………………………………………………………………………...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_Toc169277918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14F9C" w14:textId="528E3DCB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19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экономической безопасности муниципального образования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…………………………………………………………………………..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_Toc169277919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17FDB2" w14:textId="321050E2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0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Основные понятия характеризующую экономическую безопасность муниципального образования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_Toc169277920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C7068" w14:textId="7F8F3ED4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1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Обзор методик исследования экономической безопасности муниципального образования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…………………………………………………………………………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_Toc169277921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0F7FC" w14:textId="63D68FCA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2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и оценка экономической безопасности ГО </w:t>
            </w:r>
            <w:r w:rsid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ушва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_Toc169277922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64CD8" w14:textId="5F924AD1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3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бщая характеристика ГО Кушва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_Toc169277923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EF38D" w14:textId="12832977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4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 Оценка экономической безопасности ГО Кушва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_Toc169277924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E25671" w14:textId="7897FEF1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5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 Рекомендации, направленные на повышение экономической безопасности ГО Кушва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………………………………………………………………………………..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_Toc169277925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B0E4F" w14:textId="475C2EE4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6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 Предлагаемые мероприятия, направленные на повышение экономической безопасности ГО К</w:t>
            </w:r>
            <w:r w:rsid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ушва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_Toc169277926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00BDB3" w14:textId="693ED90E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7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 Экономическое обоснование предлагаемых рекомендаций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………………...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_Toc169277927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7A3D10" w14:textId="7CAE4711" w:rsidR="00D049DB" w:rsidRP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77928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………………………………………………………………………….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_Toc169277928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58221" w14:textId="172919F7" w:rsidR="00D049DB" w:rsidRDefault="00107C99" w:rsidP="00D049DB">
          <w:pPr>
            <w:pStyle w:val="11"/>
            <w:tabs>
              <w:tab w:val="right" w:pos="9629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69277929" w:history="1">
            <w:r w:rsidR="00D049DB" w:rsidRPr="00D049D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10F9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……………………………………………...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_Toc169277929 \h </w:instrTex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63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D049DB" w:rsidRPr="00D049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08059" w14:textId="7FDDF471" w:rsidR="001E2294" w:rsidRDefault="00D324AC" w:rsidP="00D324AC">
          <w:pPr>
            <w:spacing w:after="0"/>
          </w:pPr>
          <w:r>
            <w:fldChar w:fldCharType="end"/>
          </w:r>
        </w:p>
      </w:sdtContent>
    </w:sdt>
    <w:p w14:paraId="11F8B485" w14:textId="77777777" w:rsidR="00330607" w:rsidRDefault="00330607" w:rsidP="003306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21229" w14:textId="77777777" w:rsidR="00330607" w:rsidRDefault="001E2294" w:rsidP="00AE5CEE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69277918"/>
      <w:r w:rsidRPr="001E2294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54EF5914" w14:textId="77777777" w:rsidR="007576BB" w:rsidRPr="00AE5CEE" w:rsidRDefault="007576BB" w:rsidP="00AE5CEE">
      <w:pPr>
        <w:spacing w:after="0" w:line="480" w:lineRule="auto"/>
        <w:rPr>
          <w:rFonts w:ascii="Times New Roman" w:hAnsi="Times New Roman" w:cs="Times New Roman"/>
          <w:sz w:val="28"/>
        </w:rPr>
      </w:pPr>
    </w:p>
    <w:p w14:paraId="7D393837" w14:textId="77777777" w:rsidR="007576BB" w:rsidRDefault="007576BB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исследования. Экономическая безопасность является достаточно молодым понятием и может быть рассмотрена относительно государства, муниципального образования или предприятия. Экономическая безопасность является комплексным понятием, включающим параметры влияния на объект исследования (факторы влияния на муниципальное образование).</w:t>
      </w:r>
    </w:p>
    <w:p w14:paraId="172EA206" w14:textId="77777777" w:rsidR="007576BB" w:rsidRDefault="007576BB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BB">
        <w:rPr>
          <w:rFonts w:ascii="Times New Roman" w:hAnsi="Times New Roman" w:cs="Times New Roman"/>
          <w:sz w:val="28"/>
          <w:szCs w:val="28"/>
        </w:rPr>
        <w:t>Экономическая безопасность муниципального образования представляет собой совокупность условий и факторов, которые характеризуют текущее состояние экономики и предприятий, от которых зависит уровень жизни населения на данной территории</w:t>
      </w:r>
      <w:r w:rsidR="00867968">
        <w:rPr>
          <w:rFonts w:ascii="Times New Roman" w:hAnsi="Times New Roman" w:cs="Times New Roman"/>
          <w:sz w:val="28"/>
          <w:szCs w:val="28"/>
        </w:rPr>
        <w:t xml:space="preserve"> [</w:t>
      </w:r>
      <w:r w:rsidR="000B0605">
        <w:rPr>
          <w:rFonts w:ascii="Times New Roman" w:hAnsi="Times New Roman" w:cs="Times New Roman"/>
          <w:sz w:val="28"/>
          <w:szCs w:val="28"/>
        </w:rPr>
        <w:t>24</w:t>
      </w:r>
      <w:r w:rsidR="008679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A8662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57">
        <w:rPr>
          <w:rFonts w:ascii="Times New Roman" w:hAnsi="Times New Roman" w:cs="Times New Roman"/>
          <w:sz w:val="28"/>
          <w:szCs w:val="28"/>
        </w:rPr>
        <w:t>В литературе представлены различные подходы к оценке экономической безопасности муниципального образования, данные методики объединяет общий принцип – формирование совокупности факторов и оценка влияния на муниципальное образование. Различия же методик заключатся прежде всего в различии факторов влияния на муниципальное образование.</w:t>
      </w:r>
    </w:p>
    <w:p w14:paraId="75D2655E" w14:textId="78E032E5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общим параметром оценки для изучения экономической безопасности муниципального образования является, по мнению автора анализ качества жизни. Качество жизни комплексный показатель включающих порядка 9 переменных, так при высоком уровне качества жизни можно говорить о развитии защищенности населения т.е. по аналогии с пирамидой Маслоу в основе экономической безопасности муниципального образования лежит высокий уровень качества жизни, что в свою очередь удерживает и привлекает различные ресурсы. </w:t>
      </w:r>
    </w:p>
    <w:p w14:paraId="4C0D8163" w14:textId="337B9DE5" w:rsidR="00D21467" w:rsidRDefault="00D2146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экономической безопасности муниципального образования является достаточно важным параметром оценки благополучия и привлекательности территории, что оказывает значительное влияние на стабильность развития территории. </w:t>
      </w:r>
    </w:p>
    <w:p w14:paraId="2387CC73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выполнения работы – оценка экономической безопасности ГО Кушва, и разработка мер, направленных на повышение общего уровня экономической безопасности на перспективу. </w:t>
      </w:r>
    </w:p>
    <w:p w14:paraId="2BBB10A6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14:paraId="427A84F9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57">
        <w:rPr>
          <w:rFonts w:ascii="Times New Roman" w:hAnsi="Times New Roman" w:cs="Times New Roman"/>
          <w:sz w:val="28"/>
          <w:szCs w:val="28"/>
        </w:rPr>
        <w:t>–</w:t>
      </w:r>
      <w:r w:rsidR="00D3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методики оценки экономической безопасности применительно к муниципальному образованию; </w:t>
      </w:r>
    </w:p>
    <w:p w14:paraId="714C2809" w14:textId="77777777" w:rsidR="00835157" w:rsidRP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57">
        <w:rPr>
          <w:rFonts w:ascii="Times New Roman" w:hAnsi="Times New Roman" w:cs="Times New Roman"/>
          <w:sz w:val="28"/>
          <w:szCs w:val="28"/>
        </w:rPr>
        <w:t>–</w:t>
      </w:r>
      <w:r w:rsidR="00D324AC">
        <w:rPr>
          <w:rFonts w:ascii="Times New Roman" w:hAnsi="Times New Roman" w:cs="Times New Roman"/>
          <w:sz w:val="28"/>
          <w:szCs w:val="28"/>
        </w:rPr>
        <w:t xml:space="preserve"> </w:t>
      </w:r>
      <w:r w:rsidRPr="00835157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исследование уровня экономической безопасности ГО Кушва;</w:t>
      </w:r>
    </w:p>
    <w:p w14:paraId="11A8CA79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57">
        <w:rPr>
          <w:rFonts w:ascii="Times New Roman" w:hAnsi="Times New Roman" w:cs="Times New Roman"/>
          <w:sz w:val="28"/>
          <w:szCs w:val="28"/>
        </w:rPr>
        <w:t>–</w:t>
      </w:r>
      <w:r w:rsidR="00D324AC">
        <w:rPr>
          <w:rFonts w:ascii="Times New Roman" w:hAnsi="Times New Roman" w:cs="Times New Roman"/>
          <w:sz w:val="28"/>
          <w:szCs w:val="28"/>
        </w:rPr>
        <w:t xml:space="preserve"> </w:t>
      </w:r>
      <w:r w:rsidRPr="00835157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рекомендации, направленные укрепление уровня экономической безопасности ГО Кушва. </w:t>
      </w:r>
    </w:p>
    <w:p w14:paraId="136C3856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 исследования – ГО Кушва. </w:t>
      </w:r>
    </w:p>
    <w:p w14:paraId="39B9ED72" w14:textId="77777777" w:rsidR="00835157" w:rsidRDefault="00835157" w:rsidP="0075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экономическая безопасность ГО Кушва. </w:t>
      </w:r>
    </w:p>
    <w:sectPr w:rsidR="00835157" w:rsidSect="00D324AC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FB4" w14:textId="77777777" w:rsidR="00107C99" w:rsidRDefault="00107C99" w:rsidP="00330607">
      <w:pPr>
        <w:spacing w:after="0" w:line="240" w:lineRule="auto"/>
      </w:pPr>
      <w:r>
        <w:separator/>
      </w:r>
    </w:p>
  </w:endnote>
  <w:endnote w:type="continuationSeparator" w:id="0">
    <w:p w14:paraId="33F3274A" w14:textId="77777777" w:rsidR="00107C99" w:rsidRDefault="00107C99" w:rsidP="0033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09028566"/>
      <w:docPartObj>
        <w:docPartGallery w:val="Page Numbers (Bottom of Page)"/>
        <w:docPartUnique/>
      </w:docPartObj>
    </w:sdtPr>
    <w:sdtEndPr/>
    <w:sdtContent>
      <w:p w14:paraId="25CE7B92" w14:textId="77777777" w:rsidR="00B10F91" w:rsidRPr="00D324AC" w:rsidRDefault="00B10F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24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4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24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0C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24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675C3D" w14:textId="77777777" w:rsidR="00B10F91" w:rsidRPr="00D324AC" w:rsidRDefault="00B10F91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30B5" w14:textId="77777777" w:rsidR="00107C99" w:rsidRDefault="00107C99" w:rsidP="00330607">
      <w:pPr>
        <w:spacing w:after="0" w:line="240" w:lineRule="auto"/>
      </w:pPr>
      <w:r>
        <w:separator/>
      </w:r>
    </w:p>
  </w:footnote>
  <w:footnote w:type="continuationSeparator" w:id="0">
    <w:p w14:paraId="0C279271" w14:textId="77777777" w:rsidR="00107C99" w:rsidRDefault="00107C99" w:rsidP="0033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214"/>
    <w:multiLevelType w:val="multilevel"/>
    <w:tmpl w:val="D71CE2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523489"/>
    <w:multiLevelType w:val="hybridMultilevel"/>
    <w:tmpl w:val="AEC8B0BC"/>
    <w:lvl w:ilvl="0" w:tplc="DB9473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579B"/>
    <w:multiLevelType w:val="hybridMultilevel"/>
    <w:tmpl w:val="25605FE8"/>
    <w:lvl w:ilvl="0" w:tplc="541AFB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B1F"/>
    <w:rsid w:val="0003578D"/>
    <w:rsid w:val="0007136C"/>
    <w:rsid w:val="000B0605"/>
    <w:rsid w:val="000B7C9B"/>
    <w:rsid w:val="000E1B60"/>
    <w:rsid w:val="000F20EF"/>
    <w:rsid w:val="00107C99"/>
    <w:rsid w:val="001431A3"/>
    <w:rsid w:val="001B0DF6"/>
    <w:rsid w:val="001E2294"/>
    <w:rsid w:val="002320AB"/>
    <w:rsid w:val="002363F0"/>
    <w:rsid w:val="002841B4"/>
    <w:rsid w:val="002977E8"/>
    <w:rsid w:val="003243A8"/>
    <w:rsid w:val="00330607"/>
    <w:rsid w:val="00342065"/>
    <w:rsid w:val="00376C24"/>
    <w:rsid w:val="004806FA"/>
    <w:rsid w:val="0048354A"/>
    <w:rsid w:val="004B438F"/>
    <w:rsid w:val="004E58F0"/>
    <w:rsid w:val="004F5086"/>
    <w:rsid w:val="00505884"/>
    <w:rsid w:val="00535C26"/>
    <w:rsid w:val="005B02E2"/>
    <w:rsid w:val="00654A2D"/>
    <w:rsid w:val="00686253"/>
    <w:rsid w:val="006B0451"/>
    <w:rsid w:val="006B78AE"/>
    <w:rsid w:val="006D7610"/>
    <w:rsid w:val="007576BB"/>
    <w:rsid w:val="007612A2"/>
    <w:rsid w:val="007641EF"/>
    <w:rsid w:val="007D20AF"/>
    <w:rsid w:val="007E65CE"/>
    <w:rsid w:val="00835157"/>
    <w:rsid w:val="0086517C"/>
    <w:rsid w:val="00867968"/>
    <w:rsid w:val="008916A6"/>
    <w:rsid w:val="008E2F48"/>
    <w:rsid w:val="00955862"/>
    <w:rsid w:val="00957DDD"/>
    <w:rsid w:val="009B0703"/>
    <w:rsid w:val="009E2A84"/>
    <w:rsid w:val="009E3FB5"/>
    <w:rsid w:val="00A845CB"/>
    <w:rsid w:val="00AA357C"/>
    <w:rsid w:val="00AE5CEE"/>
    <w:rsid w:val="00B05F14"/>
    <w:rsid w:val="00B07F24"/>
    <w:rsid w:val="00B10F91"/>
    <w:rsid w:val="00B2609C"/>
    <w:rsid w:val="00BF7713"/>
    <w:rsid w:val="00C166C5"/>
    <w:rsid w:val="00C32273"/>
    <w:rsid w:val="00C525C5"/>
    <w:rsid w:val="00C6557E"/>
    <w:rsid w:val="00CB6C00"/>
    <w:rsid w:val="00CB75C8"/>
    <w:rsid w:val="00D049DB"/>
    <w:rsid w:val="00D104F2"/>
    <w:rsid w:val="00D21467"/>
    <w:rsid w:val="00D324AC"/>
    <w:rsid w:val="00D8797D"/>
    <w:rsid w:val="00DC6B40"/>
    <w:rsid w:val="00DD1586"/>
    <w:rsid w:val="00E01169"/>
    <w:rsid w:val="00E15438"/>
    <w:rsid w:val="00E63010"/>
    <w:rsid w:val="00EA7B92"/>
    <w:rsid w:val="00ED52C5"/>
    <w:rsid w:val="00F046B8"/>
    <w:rsid w:val="00F60CF5"/>
    <w:rsid w:val="00F76C1D"/>
    <w:rsid w:val="00FA5B1F"/>
    <w:rsid w:val="00FB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5A43"/>
  <w15:docId w15:val="{0A52ADBF-B127-4B87-AE75-1F25F3BE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4"/>
  </w:style>
  <w:style w:type="paragraph" w:styleId="1">
    <w:name w:val="heading 1"/>
    <w:basedOn w:val="a"/>
    <w:next w:val="a"/>
    <w:link w:val="10"/>
    <w:uiPriority w:val="9"/>
    <w:qFormat/>
    <w:rsid w:val="00330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607"/>
  </w:style>
  <w:style w:type="paragraph" w:styleId="a5">
    <w:name w:val="footer"/>
    <w:basedOn w:val="a"/>
    <w:link w:val="a6"/>
    <w:uiPriority w:val="99"/>
    <w:unhideWhenUsed/>
    <w:rsid w:val="0033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607"/>
  </w:style>
  <w:style w:type="character" w:customStyle="1" w:styleId="10">
    <w:name w:val="Заголовок 1 Знак"/>
    <w:basedOn w:val="a0"/>
    <w:link w:val="1"/>
    <w:uiPriority w:val="9"/>
    <w:rsid w:val="0033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654A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4A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54A2D"/>
    <w:rPr>
      <w:vertAlign w:val="superscript"/>
    </w:rPr>
  </w:style>
  <w:style w:type="table" w:styleId="aa">
    <w:name w:val="Table Grid"/>
    <w:basedOn w:val="a1"/>
    <w:uiPriority w:val="39"/>
    <w:rsid w:val="0065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54A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6C24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1E229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2294"/>
    <w:pPr>
      <w:spacing w:after="10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686253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39"/>
    <w:rsid w:val="00BF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semiHidden/>
    <w:unhideWhenUsed/>
    <w:rsid w:val="00BF7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CE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8651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6517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65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7443-AAD9-4AA1-9037-88A684B5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39</cp:revision>
  <dcterms:created xsi:type="dcterms:W3CDTF">2024-05-29T07:10:00Z</dcterms:created>
  <dcterms:modified xsi:type="dcterms:W3CDTF">2025-01-26T04:11:00Z</dcterms:modified>
</cp:coreProperties>
</file>