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D8EC3" w14:textId="732DEAF9" w:rsidR="00B57977" w:rsidRPr="00E83CEC" w:rsidRDefault="00B57977" w:rsidP="00E83CEC">
      <w:pPr>
        <w:jc w:val="center"/>
        <w:rPr>
          <w:caps/>
        </w:rPr>
      </w:pPr>
      <w:r w:rsidRPr="00E83CEC">
        <w:rPr>
          <w:caps/>
        </w:rPr>
        <w:t>Содержание</w:t>
      </w:r>
    </w:p>
    <w:p w14:paraId="439C3BBB" w14:textId="5BAC56B7" w:rsidR="00E83CEC" w:rsidRDefault="00E83CEC" w:rsidP="00B57977"/>
    <w:p w14:paraId="1892A180" w14:textId="495ACA68" w:rsidR="005F4230" w:rsidRDefault="005F4230" w:rsidP="005F4230">
      <w:pPr>
        <w:pStyle w:val="11"/>
        <w:tabs>
          <w:tab w:val="right" w:leader="dot" w:pos="9345"/>
        </w:tabs>
        <w:spacing w:after="0"/>
        <w:rPr>
          <w:rFonts w:asciiTheme="minorHAnsi" w:eastAsiaTheme="minorEastAsia" w:hAnsiTheme="minorHAnsi"/>
          <w:noProof/>
          <w:kern w:val="2"/>
          <w:sz w:val="22"/>
          <w:lang w:eastAsia="ru-RU"/>
          <w14:ligatures w14:val="standardContextual"/>
        </w:rPr>
      </w:pPr>
      <w:r>
        <w:fldChar w:fldCharType="begin"/>
      </w:r>
      <w:r>
        <w:instrText xml:space="preserve"> TOC \o "1-3" \h \z \u </w:instrText>
      </w:r>
      <w:r>
        <w:fldChar w:fldCharType="separate"/>
      </w:r>
      <w:hyperlink w:anchor="_Toc158200104" w:history="1">
        <w:r w:rsidRPr="001C0F72">
          <w:rPr>
            <w:rStyle w:val="ab"/>
            <w:noProof/>
          </w:rPr>
          <w:t>Введение</w:t>
        </w:r>
        <w:r>
          <w:rPr>
            <w:noProof/>
            <w:webHidden/>
          </w:rPr>
          <w:tab/>
        </w:r>
        <w:r>
          <w:rPr>
            <w:noProof/>
            <w:webHidden/>
          </w:rPr>
          <w:fldChar w:fldCharType="begin"/>
        </w:r>
        <w:r>
          <w:rPr>
            <w:noProof/>
            <w:webHidden/>
          </w:rPr>
          <w:instrText xml:space="preserve"> PAGEREF _Toc158200104 \h </w:instrText>
        </w:r>
        <w:r>
          <w:rPr>
            <w:noProof/>
            <w:webHidden/>
          </w:rPr>
        </w:r>
        <w:r>
          <w:rPr>
            <w:noProof/>
            <w:webHidden/>
          </w:rPr>
          <w:fldChar w:fldCharType="separate"/>
        </w:r>
        <w:r w:rsidR="005E7E24">
          <w:rPr>
            <w:noProof/>
            <w:webHidden/>
          </w:rPr>
          <w:t>3</w:t>
        </w:r>
        <w:r>
          <w:rPr>
            <w:noProof/>
            <w:webHidden/>
          </w:rPr>
          <w:fldChar w:fldCharType="end"/>
        </w:r>
      </w:hyperlink>
    </w:p>
    <w:p w14:paraId="4C4A7CCC" w14:textId="5DCC9F2C" w:rsidR="005F4230" w:rsidRDefault="00D819D7" w:rsidP="005F4230">
      <w:pPr>
        <w:pStyle w:val="11"/>
        <w:tabs>
          <w:tab w:val="right" w:leader="dot" w:pos="9345"/>
        </w:tabs>
        <w:spacing w:after="0"/>
        <w:rPr>
          <w:rFonts w:asciiTheme="minorHAnsi" w:eastAsiaTheme="minorEastAsia" w:hAnsiTheme="minorHAnsi"/>
          <w:noProof/>
          <w:kern w:val="2"/>
          <w:sz w:val="22"/>
          <w:lang w:eastAsia="ru-RU"/>
          <w14:ligatures w14:val="standardContextual"/>
        </w:rPr>
      </w:pPr>
      <w:hyperlink w:anchor="_Toc158200105" w:history="1">
        <w:r w:rsidR="005F4230" w:rsidRPr="001C0F72">
          <w:rPr>
            <w:rStyle w:val="ab"/>
            <w:noProof/>
          </w:rPr>
          <w:t>1 Теоретические аспекты исследования экономической безопасности предприятия железнодорожного транспорта</w:t>
        </w:r>
        <w:r w:rsidR="005F4230">
          <w:rPr>
            <w:noProof/>
            <w:webHidden/>
          </w:rPr>
          <w:tab/>
        </w:r>
        <w:r w:rsidR="005F4230">
          <w:rPr>
            <w:noProof/>
            <w:webHidden/>
          </w:rPr>
          <w:fldChar w:fldCharType="begin"/>
        </w:r>
        <w:r w:rsidR="005F4230">
          <w:rPr>
            <w:noProof/>
            <w:webHidden/>
          </w:rPr>
          <w:instrText xml:space="preserve"> PAGEREF _Toc158200105 \h </w:instrText>
        </w:r>
        <w:r w:rsidR="005F4230">
          <w:rPr>
            <w:noProof/>
            <w:webHidden/>
          </w:rPr>
        </w:r>
        <w:r w:rsidR="005F4230">
          <w:rPr>
            <w:noProof/>
            <w:webHidden/>
          </w:rPr>
          <w:fldChar w:fldCharType="separate"/>
        </w:r>
        <w:r w:rsidR="005E7E24">
          <w:rPr>
            <w:noProof/>
            <w:webHidden/>
          </w:rPr>
          <w:t>5</w:t>
        </w:r>
        <w:r w:rsidR="005F4230">
          <w:rPr>
            <w:noProof/>
            <w:webHidden/>
          </w:rPr>
          <w:fldChar w:fldCharType="end"/>
        </w:r>
      </w:hyperlink>
    </w:p>
    <w:p w14:paraId="60A27B05" w14:textId="1BE8ACBD" w:rsidR="005F4230" w:rsidRDefault="00D819D7" w:rsidP="005F4230">
      <w:pPr>
        <w:pStyle w:val="21"/>
        <w:tabs>
          <w:tab w:val="right" w:leader="dot" w:pos="9345"/>
        </w:tabs>
        <w:spacing w:after="0"/>
        <w:ind w:left="0"/>
        <w:rPr>
          <w:rFonts w:asciiTheme="minorHAnsi" w:eastAsiaTheme="minorEastAsia" w:hAnsiTheme="minorHAnsi"/>
          <w:noProof/>
          <w:kern w:val="2"/>
          <w:sz w:val="22"/>
          <w:lang w:eastAsia="ru-RU"/>
          <w14:ligatures w14:val="standardContextual"/>
        </w:rPr>
      </w:pPr>
      <w:hyperlink w:anchor="_Toc158200106" w:history="1">
        <w:r w:rsidR="005F4230" w:rsidRPr="001C0F72">
          <w:rPr>
            <w:rStyle w:val="ab"/>
            <w:noProof/>
          </w:rPr>
          <w:t>1.1 Экономическая безопасность предприятия железнодорожного транспорта: понятие, сущность, структура</w:t>
        </w:r>
        <w:r w:rsidR="005F4230">
          <w:rPr>
            <w:noProof/>
            <w:webHidden/>
          </w:rPr>
          <w:tab/>
        </w:r>
        <w:r w:rsidR="005F4230">
          <w:rPr>
            <w:noProof/>
            <w:webHidden/>
          </w:rPr>
          <w:fldChar w:fldCharType="begin"/>
        </w:r>
        <w:r w:rsidR="005F4230">
          <w:rPr>
            <w:noProof/>
            <w:webHidden/>
          </w:rPr>
          <w:instrText xml:space="preserve"> PAGEREF _Toc158200106 \h </w:instrText>
        </w:r>
        <w:r w:rsidR="005F4230">
          <w:rPr>
            <w:noProof/>
            <w:webHidden/>
          </w:rPr>
        </w:r>
        <w:r w:rsidR="005F4230">
          <w:rPr>
            <w:noProof/>
            <w:webHidden/>
          </w:rPr>
          <w:fldChar w:fldCharType="separate"/>
        </w:r>
        <w:r w:rsidR="005E7E24">
          <w:rPr>
            <w:noProof/>
            <w:webHidden/>
          </w:rPr>
          <w:t>5</w:t>
        </w:r>
        <w:r w:rsidR="005F4230">
          <w:rPr>
            <w:noProof/>
            <w:webHidden/>
          </w:rPr>
          <w:fldChar w:fldCharType="end"/>
        </w:r>
      </w:hyperlink>
    </w:p>
    <w:p w14:paraId="545651A5" w14:textId="294F0055" w:rsidR="005F4230" w:rsidRDefault="00D819D7" w:rsidP="005F4230">
      <w:pPr>
        <w:pStyle w:val="21"/>
        <w:tabs>
          <w:tab w:val="right" w:leader="dot" w:pos="9345"/>
        </w:tabs>
        <w:spacing w:after="0"/>
        <w:ind w:left="0"/>
        <w:rPr>
          <w:rFonts w:asciiTheme="minorHAnsi" w:eastAsiaTheme="minorEastAsia" w:hAnsiTheme="minorHAnsi"/>
          <w:noProof/>
          <w:kern w:val="2"/>
          <w:sz w:val="22"/>
          <w:lang w:eastAsia="ru-RU"/>
          <w14:ligatures w14:val="standardContextual"/>
        </w:rPr>
      </w:pPr>
      <w:hyperlink w:anchor="_Toc158200107" w:history="1">
        <w:r w:rsidR="005F4230" w:rsidRPr="001C0F72">
          <w:rPr>
            <w:rStyle w:val="ab"/>
            <w:noProof/>
          </w:rPr>
          <w:t>1.2 Факторы и условия обеспечения экономической безопасности предприятия железнодорожного транспорта</w:t>
        </w:r>
        <w:r w:rsidR="005F4230">
          <w:rPr>
            <w:noProof/>
            <w:webHidden/>
          </w:rPr>
          <w:tab/>
        </w:r>
        <w:r w:rsidR="005F4230">
          <w:rPr>
            <w:noProof/>
            <w:webHidden/>
          </w:rPr>
          <w:fldChar w:fldCharType="begin"/>
        </w:r>
        <w:r w:rsidR="005F4230">
          <w:rPr>
            <w:noProof/>
            <w:webHidden/>
          </w:rPr>
          <w:instrText xml:space="preserve"> PAGEREF _Toc158200107 \h </w:instrText>
        </w:r>
        <w:r w:rsidR="005F4230">
          <w:rPr>
            <w:noProof/>
            <w:webHidden/>
          </w:rPr>
        </w:r>
        <w:r w:rsidR="005F4230">
          <w:rPr>
            <w:noProof/>
            <w:webHidden/>
          </w:rPr>
          <w:fldChar w:fldCharType="separate"/>
        </w:r>
        <w:r w:rsidR="005E7E24">
          <w:rPr>
            <w:noProof/>
            <w:webHidden/>
          </w:rPr>
          <w:t>17</w:t>
        </w:r>
        <w:r w:rsidR="005F4230">
          <w:rPr>
            <w:noProof/>
            <w:webHidden/>
          </w:rPr>
          <w:fldChar w:fldCharType="end"/>
        </w:r>
      </w:hyperlink>
    </w:p>
    <w:p w14:paraId="0E871730" w14:textId="2C99C596" w:rsidR="005F4230" w:rsidRDefault="00D819D7" w:rsidP="005F4230">
      <w:pPr>
        <w:pStyle w:val="11"/>
        <w:tabs>
          <w:tab w:val="right" w:leader="dot" w:pos="9345"/>
        </w:tabs>
        <w:spacing w:after="0"/>
        <w:rPr>
          <w:rFonts w:asciiTheme="minorHAnsi" w:eastAsiaTheme="minorEastAsia" w:hAnsiTheme="minorHAnsi"/>
          <w:noProof/>
          <w:kern w:val="2"/>
          <w:sz w:val="22"/>
          <w:lang w:eastAsia="ru-RU"/>
          <w14:ligatures w14:val="standardContextual"/>
        </w:rPr>
      </w:pPr>
      <w:hyperlink w:anchor="_Toc158200108" w:history="1">
        <w:r w:rsidR="005F4230" w:rsidRPr="001C0F72">
          <w:rPr>
            <w:rStyle w:val="ab"/>
            <w:noProof/>
          </w:rPr>
          <w:t>2 Анализ и оценка уровня экономической безопасности предприятия железнодорожного транспорта (на примере ОАО «РЖД»)</w:t>
        </w:r>
        <w:r w:rsidR="005F4230">
          <w:rPr>
            <w:noProof/>
            <w:webHidden/>
          </w:rPr>
          <w:tab/>
        </w:r>
        <w:r w:rsidR="005F4230">
          <w:rPr>
            <w:noProof/>
            <w:webHidden/>
          </w:rPr>
          <w:fldChar w:fldCharType="begin"/>
        </w:r>
        <w:r w:rsidR="005F4230">
          <w:rPr>
            <w:noProof/>
            <w:webHidden/>
          </w:rPr>
          <w:instrText xml:space="preserve"> PAGEREF _Toc158200108 \h </w:instrText>
        </w:r>
        <w:r w:rsidR="005F4230">
          <w:rPr>
            <w:noProof/>
            <w:webHidden/>
          </w:rPr>
        </w:r>
        <w:r w:rsidR="005F4230">
          <w:rPr>
            <w:noProof/>
            <w:webHidden/>
          </w:rPr>
          <w:fldChar w:fldCharType="separate"/>
        </w:r>
        <w:r w:rsidR="005E7E24">
          <w:rPr>
            <w:noProof/>
            <w:webHidden/>
          </w:rPr>
          <w:t>30</w:t>
        </w:r>
        <w:r w:rsidR="005F4230">
          <w:rPr>
            <w:noProof/>
            <w:webHidden/>
          </w:rPr>
          <w:fldChar w:fldCharType="end"/>
        </w:r>
      </w:hyperlink>
    </w:p>
    <w:p w14:paraId="6F9143A8" w14:textId="5AA63F62" w:rsidR="005F4230" w:rsidRDefault="00D819D7" w:rsidP="005F4230">
      <w:pPr>
        <w:pStyle w:val="21"/>
        <w:tabs>
          <w:tab w:val="right" w:leader="dot" w:pos="9345"/>
        </w:tabs>
        <w:spacing w:after="0"/>
        <w:ind w:left="0"/>
        <w:rPr>
          <w:rFonts w:asciiTheme="minorHAnsi" w:eastAsiaTheme="minorEastAsia" w:hAnsiTheme="minorHAnsi"/>
          <w:noProof/>
          <w:kern w:val="2"/>
          <w:sz w:val="22"/>
          <w:lang w:eastAsia="ru-RU"/>
          <w14:ligatures w14:val="standardContextual"/>
        </w:rPr>
      </w:pPr>
      <w:hyperlink w:anchor="_Toc158200109" w:history="1">
        <w:r w:rsidR="005F4230" w:rsidRPr="001C0F72">
          <w:rPr>
            <w:rStyle w:val="ab"/>
            <w:noProof/>
          </w:rPr>
          <w:t>2.1 Анализ основных показателей финансово-хозяйственной деятельности ОАО «РЖД»</w:t>
        </w:r>
        <w:r w:rsidR="005F4230">
          <w:rPr>
            <w:noProof/>
            <w:webHidden/>
          </w:rPr>
          <w:tab/>
        </w:r>
        <w:r w:rsidR="005F4230">
          <w:rPr>
            <w:noProof/>
            <w:webHidden/>
          </w:rPr>
          <w:fldChar w:fldCharType="begin"/>
        </w:r>
        <w:r w:rsidR="005F4230">
          <w:rPr>
            <w:noProof/>
            <w:webHidden/>
          </w:rPr>
          <w:instrText xml:space="preserve"> PAGEREF _Toc158200109 \h </w:instrText>
        </w:r>
        <w:r w:rsidR="005F4230">
          <w:rPr>
            <w:noProof/>
            <w:webHidden/>
          </w:rPr>
        </w:r>
        <w:r w:rsidR="005F4230">
          <w:rPr>
            <w:noProof/>
            <w:webHidden/>
          </w:rPr>
          <w:fldChar w:fldCharType="separate"/>
        </w:r>
        <w:r w:rsidR="005E7E24">
          <w:rPr>
            <w:noProof/>
            <w:webHidden/>
          </w:rPr>
          <w:t>30</w:t>
        </w:r>
        <w:r w:rsidR="005F4230">
          <w:rPr>
            <w:noProof/>
            <w:webHidden/>
          </w:rPr>
          <w:fldChar w:fldCharType="end"/>
        </w:r>
      </w:hyperlink>
    </w:p>
    <w:p w14:paraId="32DD7F37" w14:textId="7B77754A" w:rsidR="005F4230" w:rsidRDefault="00D819D7" w:rsidP="005F4230">
      <w:pPr>
        <w:pStyle w:val="21"/>
        <w:tabs>
          <w:tab w:val="right" w:leader="dot" w:pos="9345"/>
        </w:tabs>
        <w:spacing w:after="0"/>
        <w:ind w:left="0"/>
        <w:rPr>
          <w:rFonts w:asciiTheme="minorHAnsi" w:eastAsiaTheme="minorEastAsia" w:hAnsiTheme="minorHAnsi"/>
          <w:noProof/>
          <w:kern w:val="2"/>
          <w:sz w:val="22"/>
          <w:lang w:eastAsia="ru-RU"/>
          <w14:ligatures w14:val="standardContextual"/>
        </w:rPr>
      </w:pPr>
      <w:hyperlink w:anchor="_Toc158200110" w:history="1">
        <w:r w:rsidR="005F4230" w:rsidRPr="001C0F72">
          <w:rPr>
            <w:rStyle w:val="ab"/>
            <w:noProof/>
          </w:rPr>
          <w:t>2.2 Оценка современного уровня экономической безопасности ОАО «РЖД»</w:t>
        </w:r>
        <w:r w:rsidR="005F4230">
          <w:rPr>
            <w:noProof/>
            <w:webHidden/>
          </w:rPr>
          <w:tab/>
        </w:r>
        <w:r w:rsidR="005F4230">
          <w:rPr>
            <w:noProof/>
            <w:webHidden/>
          </w:rPr>
          <w:fldChar w:fldCharType="begin"/>
        </w:r>
        <w:r w:rsidR="005F4230">
          <w:rPr>
            <w:noProof/>
            <w:webHidden/>
          </w:rPr>
          <w:instrText xml:space="preserve"> PAGEREF _Toc158200110 \h </w:instrText>
        </w:r>
        <w:r w:rsidR="005F4230">
          <w:rPr>
            <w:noProof/>
            <w:webHidden/>
          </w:rPr>
        </w:r>
        <w:r w:rsidR="005F4230">
          <w:rPr>
            <w:noProof/>
            <w:webHidden/>
          </w:rPr>
          <w:fldChar w:fldCharType="separate"/>
        </w:r>
        <w:r w:rsidR="005E7E24">
          <w:rPr>
            <w:noProof/>
            <w:webHidden/>
          </w:rPr>
          <w:t>44</w:t>
        </w:r>
        <w:r w:rsidR="005F4230">
          <w:rPr>
            <w:noProof/>
            <w:webHidden/>
          </w:rPr>
          <w:fldChar w:fldCharType="end"/>
        </w:r>
      </w:hyperlink>
    </w:p>
    <w:p w14:paraId="76662C21" w14:textId="3F15FB26" w:rsidR="005F4230" w:rsidRDefault="00D819D7" w:rsidP="005F4230">
      <w:pPr>
        <w:pStyle w:val="11"/>
        <w:tabs>
          <w:tab w:val="right" w:leader="dot" w:pos="9345"/>
        </w:tabs>
        <w:spacing w:after="0"/>
        <w:rPr>
          <w:rFonts w:asciiTheme="minorHAnsi" w:eastAsiaTheme="minorEastAsia" w:hAnsiTheme="minorHAnsi"/>
          <w:noProof/>
          <w:kern w:val="2"/>
          <w:sz w:val="22"/>
          <w:lang w:eastAsia="ru-RU"/>
          <w14:ligatures w14:val="standardContextual"/>
        </w:rPr>
      </w:pPr>
      <w:hyperlink w:anchor="_Toc158200111" w:history="1">
        <w:r w:rsidR="005F4230" w:rsidRPr="001C0F72">
          <w:rPr>
            <w:rStyle w:val="ab"/>
            <w:noProof/>
          </w:rPr>
          <w:t>3 Направления укрепления экономической безопасности предприятия железнодорожного транспорта (на примере ОАО «РЖД)</w:t>
        </w:r>
        <w:r w:rsidR="005F4230">
          <w:rPr>
            <w:noProof/>
            <w:webHidden/>
          </w:rPr>
          <w:tab/>
        </w:r>
        <w:r w:rsidR="005F4230">
          <w:rPr>
            <w:noProof/>
            <w:webHidden/>
          </w:rPr>
          <w:fldChar w:fldCharType="begin"/>
        </w:r>
        <w:r w:rsidR="005F4230">
          <w:rPr>
            <w:noProof/>
            <w:webHidden/>
          </w:rPr>
          <w:instrText xml:space="preserve"> PAGEREF _Toc158200111 \h </w:instrText>
        </w:r>
        <w:r w:rsidR="005F4230">
          <w:rPr>
            <w:noProof/>
            <w:webHidden/>
          </w:rPr>
        </w:r>
        <w:r w:rsidR="005F4230">
          <w:rPr>
            <w:noProof/>
            <w:webHidden/>
          </w:rPr>
          <w:fldChar w:fldCharType="separate"/>
        </w:r>
        <w:r w:rsidR="005E7E24">
          <w:rPr>
            <w:noProof/>
            <w:webHidden/>
          </w:rPr>
          <w:t>49</w:t>
        </w:r>
        <w:r w:rsidR="005F4230">
          <w:rPr>
            <w:noProof/>
            <w:webHidden/>
          </w:rPr>
          <w:fldChar w:fldCharType="end"/>
        </w:r>
      </w:hyperlink>
    </w:p>
    <w:p w14:paraId="48B7F54F" w14:textId="67C55840" w:rsidR="005F4230" w:rsidRDefault="00D819D7" w:rsidP="005F4230">
      <w:pPr>
        <w:pStyle w:val="21"/>
        <w:tabs>
          <w:tab w:val="right" w:leader="dot" w:pos="9345"/>
        </w:tabs>
        <w:spacing w:after="0"/>
        <w:ind w:left="0"/>
        <w:rPr>
          <w:rFonts w:asciiTheme="minorHAnsi" w:eastAsiaTheme="minorEastAsia" w:hAnsiTheme="minorHAnsi"/>
          <w:noProof/>
          <w:kern w:val="2"/>
          <w:sz w:val="22"/>
          <w:lang w:eastAsia="ru-RU"/>
          <w14:ligatures w14:val="standardContextual"/>
        </w:rPr>
      </w:pPr>
      <w:hyperlink w:anchor="_Toc158200112" w:history="1">
        <w:r w:rsidR="005F4230" w:rsidRPr="001C0F72">
          <w:rPr>
            <w:rStyle w:val="ab"/>
            <w:noProof/>
          </w:rPr>
          <w:t>3.1 Угрозы экономической безопасности предприятия железнодорожного транспорта</w:t>
        </w:r>
        <w:r w:rsidR="005F4230">
          <w:rPr>
            <w:noProof/>
            <w:webHidden/>
          </w:rPr>
          <w:tab/>
        </w:r>
        <w:r w:rsidR="005F4230">
          <w:rPr>
            <w:noProof/>
            <w:webHidden/>
          </w:rPr>
          <w:fldChar w:fldCharType="begin"/>
        </w:r>
        <w:r w:rsidR="005F4230">
          <w:rPr>
            <w:noProof/>
            <w:webHidden/>
          </w:rPr>
          <w:instrText xml:space="preserve"> PAGEREF _Toc158200112 \h </w:instrText>
        </w:r>
        <w:r w:rsidR="005F4230">
          <w:rPr>
            <w:noProof/>
            <w:webHidden/>
          </w:rPr>
        </w:r>
        <w:r w:rsidR="005F4230">
          <w:rPr>
            <w:noProof/>
            <w:webHidden/>
          </w:rPr>
          <w:fldChar w:fldCharType="separate"/>
        </w:r>
        <w:r w:rsidR="005E7E24">
          <w:rPr>
            <w:noProof/>
            <w:webHidden/>
          </w:rPr>
          <w:t>49</w:t>
        </w:r>
        <w:r w:rsidR="005F4230">
          <w:rPr>
            <w:noProof/>
            <w:webHidden/>
          </w:rPr>
          <w:fldChar w:fldCharType="end"/>
        </w:r>
      </w:hyperlink>
    </w:p>
    <w:p w14:paraId="544AB356" w14:textId="79261B05" w:rsidR="005F4230" w:rsidRDefault="00D819D7" w:rsidP="005F4230">
      <w:pPr>
        <w:pStyle w:val="21"/>
        <w:tabs>
          <w:tab w:val="right" w:leader="dot" w:pos="9345"/>
        </w:tabs>
        <w:spacing w:after="0"/>
        <w:ind w:left="0"/>
        <w:rPr>
          <w:rFonts w:asciiTheme="minorHAnsi" w:eastAsiaTheme="minorEastAsia" w:hAnsiTheme="minorHAnsi"/>
          <w:noProof/>
          <w:kern w:val="2"/>
          <w:sz w:val="22"/>
          <w:lang w:eastAsia="ru-RU"/>
          <w14:ligatures w14:val="standardContextual"/>
        </w:rPr>
      </w:pPr>
      <w:hyperlink w:anchor="_Toc158200113" w:history="1">
        <w:r w:rsidR="005F4230" w:rsidRPr="001C0F72">
          <w:rPr>
            <w:rStyle w:val="ab"/>
            <w:noProof/>
          </w:rPr>
          <w:t>3.2 Рекомендации по укреплению экономической безопасности предприятия железнодорожного транспорта и их экономическое обоснование</w:t>
        </w:r>
        <w:r w:rsidR="005F4230">
          <w:rPr>
            <w:noProof/>
            <w:webHidden/>
          </w:rPr>
          <w:tab/>
        </w:r>
        <w:r w:rsidR="005F4230">
          <w:rPr>
            <w:noProof/>
            <w:webHidden/>
          </w:rPr>
          <w:fldChar w:fldCharType="begin"/>
        </w:r>
        <w:r w:rsidR="005F4230">
          <w:rPr>
            <w:noProof/>
            <w:webHidden/>
          </w:rPr>
          <w:instrText xml:space="preserve"> PAGEREF _Toc158200113 \h </w:instrText>
        </w:r>
        <w:r w:rsidR="005F4230">
          <w:rPr>
            <w:noProof/>
            <w:webHidden/>
          </w:rPr>
        </w:r>
        <w:r w:rsidR="005F4230">
          <w:rPr>
            <w:noProof/>
            <w:webHidden/>
          </w:rPr>
          <w:fldChar w:fldCharType="separate"/>
        </w:r>
        <w:r w:rsidR="005E7E24">
          <w:rPr>
            <w:noProof/>
            <w:webHidden/>
          </w:rPr>
          <w:t>53</w:t>
        </w:r>
        <w:r w:rsidR="005F4230">
          <w:rPr>
            <w:noProof/>
            <w:webHidden/>
          </w:rPr>
          <w:fldChar w:fldCharType="end"/>
        </w:r>
      </w:hyperlink>
    </w:p>
    <w:p w14:paraId="50CEC9B3" w14:textId="25C38C28" w:rsidR="005F4230" w:rsidRDefault="00D819D7" w:rsidP="005F4230">
      <w:pPr>
        <w:pStyle w:val="11"/>
        <w:tabs>
          <w:tab w:val="right" w:leader="dot" w:pos="9345"/>
        </w:tabs>
        <w:spacing w:after="0"/>
        <w:rPr>
          <w:rFonts w:asciiTheme="minorHAnsi" w:eastAsiaTheme="minorEastAsia" w:hAnsiTheme="minorHAnsi"/>
          <w:noProof/>
          <w:kern w:val="2"/>
          <w:sz w:val="22"/>
          <w:lang w:eastAsia="ru-RU"/>
          <w14:ligatures w14:val="standardContextual"/>
        </w:rPr>
      </w:pPr>
      <w:hyperlink w:anchor="_Toc158200114" w:history="1">
        <w:r w:rsidR="005F4230" w:rsidRPr="001C0F72">
          <w:rPr>
            <w:rStyle w:val="ab"/>
            <w:noProof/>
          </w:rPr>
          <w:t>Заключение</w:t>
        </w:r>
        <w:r w:rsidR="005F4230">
          <w:rPr>
            <w:noProof/>
            <w:webHidden/>
          </w:rPr>
          <w:tab/>
        </w:r>
        <w:r w:rsidR="005F4230">
          <w:rPr>
            <w:noProof/>
            <w:webHidden/>
          </w:rPr>
          <w:fldChar w:fldCharType="begin"/>
        </w:r>
        <w:r w:rsidR="005F4230">
          <w:rPr>
            <w:noProof/>
            <w:webHidden/>
          </w:rPr>
          <w:instrText xml:space="preserve"> PAGEREF _Toc158200114 \h </w:instrText>
        </w:r>
        <w:r w:rsidR="005F4230">
          <w:rPr>
            <w:noProof/>
            <w:webHidden/>
          </w:rPr>
        </w:r>
        <w:r w:rsidR="005F4230">
          <w:rPr>
            <w:noProof/>
            <w:webHidden/>
          </w:rPr>
          <w:fldChar w:fldCharType="separate"/>
        </w:r>
        <w:r w:rsidR="005E7E24">
          <w:rPr>
            <w:noProof/>
            <w:webHidden/>
          </w:rPr>
          <w:t>72</w:t>
        </w:r>
        <w:r w:rsidR="005F4230">
          <w:rPr>
            <w:noProof/>
            <w:webHidden/>
          </w:rPr>
          <w:fldChar w:fldCharType="end"/>
        </w:r>
      </w:hyperlink>
    </w:p>
    <w:p w14:paraId="281CC19A" w14:textId="662849A8" w:rsidR="005F4230" w:rsidRDefault="00D819D7" w:rsidP="005F4230">
      <w:pPr>
        <w:pStyle w:val="11"/>
        <w:tabs>
          <w:tab w:val="right" w:leader="dot" w:pos="9345"/>
        </w:tabs>
        <w:spacing w:after="0"/>
        <w:rPr>
          <w:rFonts w:asciiTheme="minorHAnsi" w:eastAsiaTheme="minorEastAsia" w:hAnsiTheme="minorHAnsi"/>
          <w:noProof/>
          <w:kern w:val="2"/>
          <w:sz w:val="22"/>
          <w:lang w:eastAsia="ru-RU"/>
          <w14:ligatures w14:val="standardContextual"/>
        </w:rPr>
      </w:pPr>
      <w:hyperlink w:anchor="_Toc158200115" w:history="1">
        <w:r w:rsidR="005F4230" w:rsidRPr="001C0F72">
          <w:rPr>
            <w:rStyle w:val="ab"/>
            <w:noProof/>
          </w:rPr>
          <w:t>Список использованных источников</w:t>
        </w:r>
        <w:r w:rsidR="005F4230">
          <w:rPr>
            <w:noProof/>
            <w:webHidden/>
          </w:rPr>
          <w:tab/>
        </w:r>
        <w:r w:rsidR="005F4230">
          <w:rPr>
            <w:noProof/>
            <w:webHidden/>
          </w:rPr>
          <w:fldChar w:fldCharType="begin"/>
        </w:r>
        <w:r w:rsidR="005F4230">
          <w:rPr>
            <w:noProof/>
            <w:webHidden/>
          </w:rPr>
          <w:instrText xml:space="preserve"> PAGEREF _Toc158200115 \h </w:instrText>
        </w:r>
        <w:r w:rsidR="005F4230">
          <w:rPr>
            <w:noProof/>
            <w:webHidden/>
          </w:rPr>
        </w:r>
        <w:r w:rsidR="005F4230">
          <w:rPr>
            <w:noProof/>
            <w:webHidden/>
          </w:rPr>
          <w:fldChar w:fldCharType="separate"/>
        </w:r>
        <w:r w:rsidR="005E7E24">
          <w:rPr>
            <w:noProof/>
            <w:webHidden/>
          </w:rPr>
          <w:t>76</w:t>
        </w:r>
        <w:r w:rsidR="005F4230">
          <w:rPr>
            <w:noProof/>
            <w:webHidden/>
          </w:rPr>
          <w:fldChar w:fldCharType="end"/>
        </w:r>
      </w:hyperlink>
    </w:p>
    <w:p w14:paraId="723C0829" w14:textId="7EEBF71E" w:rsidR="005F4230" w:rsidRDefault="00D819D7" w:rsidP="005F4230">
      <w:pPr>
        <w:pStyle w:val="11"/>
        <w:tabs>
          <w:tab w:val="right" w:leader="dot" w:pos="9345"/>
        </w:tabs>
        <w:spacing w:after="0"/>
        <w:rPr>
          <w:rFonts w:asciiTheme="minorHAnsi" w:eastAsiaTheme="minorEastAsia" w:hAnsiTheme="minorHAnsi"/>
          <w:noProof/>
          <w:kern w:val="2"/>
          <w:sz w:val="22"/>
          <w:lang w:eastAsia="ru-RU"/>
          <w14:ligatures w14:val="standardContextual"/>
        </w:rPr>
      </w:pPr>
      <w:hyperlink w:anchor="_Toc158200116" w:history="1">
        <w:r w:rsidR="005F4230" w:rsidRPr="001C0F72">
          <w:rPr>
            <w:rStyle w:val="ab"/>
            <w:noProof/>
          </w:rPr>
          <w:t>Приложения</w:t>
        </w:r>
        <w:r w:rsidR="005F4230">
          <w:rPr>
            <w:noProof/>
            <w:webHidden/>
          </w:rPr>
          <w:tab/>
        </w:r>
        <w:r w:rsidR="005F4230">
          <w:rPr>
            <w:noProof/>
            <w:webHidden/>
          </w:rPr>
          <w:fldChar w:fldCharType="begin"/>
        </w:r>
        <w:r w:rsidR="005F4230">
          <w:rPr>
            <w:noProof/>
            <w:webHidden/>
          </w:rPr>
          <w:instrText xml:space="preserve"> PAGEREF _Toc158200116 \h </w:instrText>
        </w:r>
        <w:r w:rsidR="005F4230">
          <w:rPr>
            <w:noProof/>
            <w:webHidden/>
          </w:rPr>
        </w:r>
        <w:r w:rsidR="005F4230">
          <w:rPr>
            <w:noProof/>
            <w:webHidden/>
          </w:rPr>
          <w:fldChar w:fldCharType="separate"/>
        </w:r>
        <w:r w:rsidR="005E7E24">
          <w:rPr>
            <w:noProof/>
            <w:webHidden/>
          </w:rPr>
          <w:t>81</w:t>
        </w:r>
        <w:r w:rsidR="005F4230">
          <w:rPr>
            <w:noProof/>
            <w:webHidden/>
          </w:rPr>
          <w:fldChar w:fldCharType="end"/>
        </w:r>
      </w:hyperlink>
    </w:p>
    <w:p w14:paraId="7D8785E4" w14:textId="0411F739" w:rsidR="00E83CEC" w:rsidRDefault="005F4230" w:rsidP="005F4230">
      <w:r>
        <w:fldChar w:fldCharType="end"/>
      </w:r>
    </w:p>
    <w:p w14:paraId="5E145CBA" w14:textId="1A1A27AA" w:rsidR="00B57977" w:rsidRDefault="00B57977" w:rsidP="009D7B29">
      <w:pPr>
        <w:spacing w:after="160" w:line="259" w:lineRule="auto"/>
        <w:jc w:val="left"/>
      </w:pPr>
    </w:p>
    <w:p w14:paraId="35AE7FEB" w14:textId="6211C08A" w:rsidR="00B57977" w:rsidRDefault="00B57977" w:rsidP="00B57977">
      <w:pPr>
        <w:sectPr w:rsidR="00B57977" w:rsidSect="0077713F">
          <w:pgSz w:w="11906" w:h="16838"/>
          <w:pgMar w:top="1134" w:right="850" w:bottom="1134" w:left="1701" w:header="708" w:footer="708" w:gutter="0"/>
          <w:cols w:space="708"/>
          <w:docGrid w:linePitch="360"/>
        </w:sectPr>
      </w:pPr>
    </w:p>
    <w:p w14:paraId="1D107B7D" w14:textId="77777777" w:rsidR="009D7B29" w:rsidRPr="009D7B29" w:rsidRDefault="009D7B29" w:rsidP="009D7B29">
      <w:pPr>
        <w:pStyle w:val="1"/>
      </w:pPr>
      <w:bookmarkStart w:id="0" w:name="_Toc157462324"/>
      <w:bookmarkStart w:id="1" w:name="_Toc158200104"/>
      <w:bookmarkStart w:id="2" w:name="_Toc157462325"/>
      <w:r w:rsidRPr="009D7B29">
        <w:lastRenderedPageBreak/>
        <w:t>Введение</w:t>
      </w:r>
      <w:bookmarkEnd w:id="0"/>
      <w:bookmarkEnd w:id="1"/>
    </w:p>
    <w:p w14:paraId="7212EDCF" w14:textId="5C7B0516" w:rsidR="006560BF" w:rsidRDefault="006560BF" w:rsidP="009D7B29">
      <w:pPr>
        <w:ind w:firstLine="709"/>
      </w:pPr>
      <w:r>
        <w:t>Актуальность темы исследования обусловлена следующими обстоятельствами.</w:t>
      </w:r>
    </w:p>
    <w:p w14:paraId="13CA73BF" w14:textId="209A0147" w:rsidR="00F61430" w:rsidRDefault="00F61430" w:rsidP="009D7B29">
      <w:pPr>
        <w:ind w:firstLine="709"/>
      </w:pPr>
      <w:r>
        <w:t>Во-первых, о</w:t>
      </w:r>
      <w:r w:rsidR="00F038DF" w:rsidRPr="00F038DF">
        <w:t xml:space="preserve">т стабильности финансовых показателей корпораций зависит устойчивость социально-экономической системы. Особо велика роль железнодорожной отрасли, которая занимает ключевую позицию в системе транспортной инфраструктуры государства и вносит значительный вклад в общее экономическое благополучие нации. Прочность экономической позиции Государственной железнодорожной компании </w:t>
      </w:r>
      <w:r w:rsidR="00393284">
        <w:t>«</w:t>
      </w:r>
      <w:r w:rsidR="00F038DF" w:rsidRPr="00F038DF">
        <w:t>РЖД</w:t>
      </w:r>
      <w:r w:rsidR="00393284">
        <w:t>»</w:t>
      </w:r>
      <w:r w:rsidR="00F038DF" w:rsidRPr="00F038DF">
        <w:t xml:space="preserve">, пример государственного холдинга, оказывает значимое влияние на национальную безопасность </w:t>
      </w:r>
      <w:r>
        <w:t>–</w:t>
      </w:r>
      <w:r w:rsidR="00F038DF" w:rsidRPr="00F038DF">
        <w:t xml:space="preserve"> это выражается и в поддержке экономических связей, и в ответственности за доступность перевозок, формирующих потребительский спрос.</w:t>
      </w:r>
    </w:p>
    <w:p w14:paraId="05C59988" w14:textId="47E3DF9C" w:rsidR="00F038DF" w:rsidRDefault="00F61430" w:rsidP="009D7B29">
      <w:pPr>
        <w:ind w:firstLine="709"/>
      </w:pPr>
      <w:r>
        <w:t>Во-вторых, з</w:t>
      </w:r>
      <w:r w:rsidR="00F038DF" w:rsidRPr="00F038DF">
        <w:t>алог высокой экономической стабильности страны кроется в уровне защищённости экономической среды бизнес-структур, осуществляющих свою финансово-экономическую активность в пределах государственной территории.</w:t>
      </w:r>
    </w:p>
    <w:p w14:paraId="12E7D80A" w14:textId="77777777" w:rsidR="008E4307" w:rsidRDefault="00F038DF" w:rsidP="009D7B29">
      <w:pPr>
        <w:ind w:firstLine="709"/>
      </w:pPr>
      <w:r w:rsidRPr="00F038DF">
        <w:t xml:space="preserve"> </w:t>
      </w:r>
      <w:r w:rsidR="00F61430">
        <w:t>В-третьих, с</w:t>
      </w:r>
      <w:r w:rsidRPr="00F038DF">
        <w:t xml:space="preserve">пецифика экономической безопасности государственных холдингов, в том числе таких как </w:t>
      </w:r>
      <w:r w:rsidR="00F61430">
        <w:t>«</w:t>
      </w:r>
      <w:r w:rsidRPr="00F038DF">
        <w:t>РЖД</w:t>
      </w:r>
      <w:r w:rsidR="00F61430">
        <w:t>»</w:t>
      </w:r>
      <w:r w:rsidRPr="00F038DF">
        <w:t>, отчасти отличается от безопасности коммерческих субъектов, ввиду их стратегической роли и государственного управления. Экономическая охрана этих субъектов напрямую взаимосвязана с общим уровнем национальной безопасности и требует особого внимания для поддержания национального процветания.</w:t>
      </w:r>
    </w:p>
    <w:p w14:paraId="29A0C6A6" w14:textId="5ECDA961" w:rsidR="009D7B29" w:rsidRPr="009D7B29" w:rsidRDefault="009D7B29" w:rsidP="009D7B29">
      <w:pPr>
        <w:ind w:firstLine="709"/>
      </w:pPr>
      <w:r w:rsidRPr="009D7B29">
        <w:t xml:space="preserve">Объектом исследования выпускной квалификационной работы является </w:t>
      </w:r>
      <w:bookmarkStart w:id="3" w:name="_Hlk158199775"/>
      <w:r w:rsidRPr="009D7B29">
        <w:t>предприятие железнодорожного транспорта ОАО «РЖД»</w:t>
      </w:r>
      <w:bookmarkEnd w:id="3"/>
      <w:r w:rsidRPr="009D7B29">
        <w:t>.</w:t>
      </w:r>
    </w:p>
    <w:p w14:paraId="17F19FC1" w14:textId="77777777" w:rsidR="009D7B29" w:rsidRPr="009D7B29" w:rsidRDefault="009D7B29" w:rsidP="009D7B29">
      <w:pPr>
        <w:ind w:firstLine="709"/>
      </w:pPr>
      <w:r w:rsidRPr="009D7B29">
        <w:t>Предметом исследования выпускной квалификационной работы выступает уровень экономической безопасности ОАО «РЖД».</w:t>
      </w:r>
    </w:p>
    <w:p w14:paraId="2B8A7399" w14:textId="77777777" w:rsidR="009D7B29" w:rsidRPr="009D7B29" w:rsidRDefault="009D7B29" w:rsidP="009D7B29">
      <w:pPr>
        <w:ind w:firstLine="709"/>
      </w:pPr>
      <w:r w:rsidRPr="009D7B29">
        <w:lastRenderedPageBreak/>
        <w:t xml:space="preserve">Целью выпускной квалификационной работы является </w:t>
      </w:r>
      <w:bookmarkStart w:id="4" w:name="_Hlk158199793"/>
      <w:r w:rsidRPr="009D7B29">
        <w:t>разработка практических рекомендаций по улучшению уровня экономической безопасности ОАО «РЖД»</w:t>
      </w:r>
      <w:bookmarkEnd w:id="4"/>
      <w:r w:rsidRPr="009D7B29">
        <w:t>.</w:t>
      </w:r>
    </w:p>
    <w:p w14:paraId="79818F2B" w14:textId="6A98B65A" w:rsidR="009D7B29" w:rsidRPr="009D7B29" w:rsidRDefault="009D7B29" w:rsidP="009D7B29">
      <w:pPr>
        <w:ind w:firstLine="709"/>
      </w:pPr>
      <w:r w:rsidRPr="009D7B29">
        <w:t>Для достижения поставленной цели необходимо решить следующие задачи:</w:t>
      </w:r>
    </w:p>
    <w:p w14:paraId="7A5E559C" w14:textId="77777777" w:rsidR="009D7B29" w:rsidRPr="009D7B29" w:rsidRDefault="009D7B29" w:rsidP="009D7B29">
      <w:pPr>
        <w:numPr>
          <w:ilvl w:val="0"/>
          <w:numId w:val="23"/>
        </w:numPr>
        <w:tabs>
          <w:tab w:val="left" w:pos="993"/>
        </w:tabs>
        <w:ind w:left="0" w:firstLine="709"/>
      </w:pPr>
      <w:r w:rsidRPr="009D7B29">
        <w:t>Раскрыть понятие, сущность и структуру экономической безопасности предприятия железнодорожного транспорта.</w:t>
      </w:r>
    </w:p>
    <w:p w14:paraId="10073E95" w14:textId="77777777" w:rsidR="009D7B29" w:rsidRPr="009D7B29" w:rsidRDefault="009D7B29" w:rsidP="009D7B29">
      <w:pPr>
        <w:numPr>
          <w:ilvl w:val="0"/>
          <w:numId w:val="23"/>
        </w:numPr>
        <w:tabs>
          <w:tab w:val="left" w:pos="993"/>
        </w:tabs>
        <w:ind w:left="0" w:firstLine="709"/>
      </w:pPr>
      <w:r w:rsidRPr="009D7B29">
        <w:t>Описать факторы и условия обеспечения экономической безопасности предприятия железнодорожного транспорта.</w:t>
      </w:r>
    </w:p>
    <w:p w14:paraId="5932526E" w14:textId="2B823736" w:rsidR="009D7B29" w:rsidRPr="009D7B29" w:rsidRDefault="009D7B29" w:rsidP="001F6709">
      <w:pPr>
        <w:numPr>
          <w:ilvl w:val="0"/>
          <w:numId w:val="23"/>
        </w:numPr>
        <w:tabs>
          <w:tab w:val="left" w:pos="993"/>
        </w:tabs>
        <w:ind w:left="0" w:firstLine="709"/>
      </w:pPr>
      <w:r w:rsidRPr="009D7B29">
        <w:t>Провести анализ основных показателей финансово-хозяйственной деятельности ОАО «РЖД»</w:t>
      </w:r>
      <w:r w:rsidR="00A817CC">
        <w:t xml:space="preserve"> и д</w:t>
      </w:r>
      <w:r w:rsidRPr="009D7B29">
        <w:t>ать оценку современного уровня экономической безопасности ОАО «РЖД».</w:t>
      </w:r>
    </w:p>
    <w:p w14:paraId="7A9125F1" w14:textId="77777777" w:rsidR="009D7B29" w:rsidRPr="009D7B29" w:rsidRDefault="009D7B29" w:rsidP="009D7B29">
      <w:pPr>
        <w:numPr>
          <w:ilvl w:val="0"/>
          <w:numId w:val="23"/>
        </w:numPr>
        <w:tabs>
          <w:tab w:val="left" w:pos="993"/>
        </w:tabs>
        <w:ind w:left="0" w:firstLine="709"/>
      </w:pPr>
      <w:r w:rsidRPr="009D7B29">
        <w:t>Выявить угрозы экономической безопасности предприятия железнодорожного транспорта.</w:t>
      </w:r>
    </w:p>
    <w:p w14:paraId="2D698E01" w14:textId="77777777" w:rsidR="009D7B29" w:rsidRPr="009D7B29" w:rsidRDefault="009D7B29" w:rsidP="009D7B29">
      <w:pPr>
        <w:numPr>
          <w:ilvl w:val="0"/>
          <w:numId w:val="23"/>
        </w:numPr>
        <w:tabs>
          <w:tab w:val="left" w:pos="993"/>
        </w:tabs>
        <w:ind w:left="0" w:firstLine="709"/>
      </w:pPr>
      <w:r w:rsidRPr="009D7B29">
        <w:t>Разработать рекомендации по укреплению экономической безопасности предприятия железнодорожного транспорта и дать их экономическое обоснование.</w:t>
      </w:r>
    </w:p>
    <w:p w14:paraId="5ACFFBD6" w14:textId="150D9107" w:rsidR="00A817CC" w:rsidRDefault="00A817CC" w:rsidP="009D7B29">
      <w:pPr>
        <w:ind w:firstLine="709"/>
      </w:pPr>
      <w:r w:rsidRPr="00A817CC">
        <w:t xml:space="preserve">Информационная база данного исследования включает: нормативно-правовые акты, статистические материалы, труды ведущих отечественных и зарубежных авторов, посвященные проблемам </w:t>
      </w:r>
      <w:r>
        <w:t>обеспечения экономической безопасности предприятий железнодорожного транспорта</w:t>
      </w:r>
      <w:r w:rsidRPr="00A817CC">
        <w:t>,</w:t>
      </w:r>
      <w:r>
        <w:t xml:space="preserve"> таких как О.Н. Бабурина, Д.В. Валько, И.В. Попова, Е.И. Кузнецова и др.,</w:t>
      </w:r>
      <w:r w:rsidRPr="00A817CC">
        <w:t xml:space="preserve"> статьи, опубликованные в периодических изданиях, а также Интернет-ресурсы</w:t>
      </w:r>
      <w:r>
        <w:t>.</w:t>
      </w:r>
    </w:p>
    <w:p w14:paraId="365F720C" w14:textId="39EF3898" w:rsidR="00A817CC" w:rsidRDefault="00A817CC" w:rsidP="009D7B29">
      <w:pPr>
        <w:ind w:firstLine="709"/>
      </w:pPr>
      <w:r>
        <w:t xml:space="preserve">Выпускная квалификационная работа </w:t>
      </w:r>
      <w:r w:rsidRPr="00A817CC">
        <w:t xml:space="preserve">состоит из введения, трех глав основного текста, заключения, списка использованных источников, приложений. Содержание работы изложено на </w:t>
      </w:r>
      <w:r>
        <w:t>9</w:t>
      </w:r>
      <w:r w:rsidR="005E7E24">
        <w:t>4</w:t>
      </w:r>
      <w:r w:rsidRPr="00A817CC">
        <w:t xml:space="preserve"> страниц</w:t>
      </w:r>
      <w:r w:rsidR="00C72DCE">
        <w:t>ах</w:t>
      </w:r>
      <w:r w:rsidRPr="00A817CC">
        <w:t xml:space="preserve"> машинописного текста, и включает </w:t>
      </w:r>
      <w:r w:rsidR="005E7E24">
        <w:t>5</w:t>
      </w:r>
      <w:r w:rsidRPr="00A817CC">
        <w:t xml:space="preserve"> рисун</w:t>
      </w:r>
      <w:r w:rsidR="005E7E24">
        <w:t>ков</w:t>
      </w:r>
      <w:r w:rsidRPr="00A817CC">
        <w:t xml:space="preserve">, </w:t>
      </w:r>
      <w:r w:rsidR="00CD3046">
        <w:t>17</w:t>
      </w:r>
      <w:r>
        <w:t xml:space="preserve"> </w:t>
      </w:r>
      <w:r w:rsidRPr="00A817CC">
        <w:t xml:space="preserve">таблиц. Список использованных источников включает </w:t>
      </w:r>
      <w:r>
        <w:t>42</w:t>
      </w:r>
      <w:r w:rsidRPr="00A817CC">
        <w:t xml:space="preserve"> наименовани</w:t>
      </w:r>
      <w:r w:rsidR="00C72DCE">
        <w:t>я</w:t>
      </w:r>
      <w:r w:rsidRPr="00A817CC">
        <w:t>.</w:t>
      </w:r>
    </w:p>
    <w:p w14:paraId="0AD01222" w14:textId="6B546004" w:rsidR="009D7B29" w:rsidRDefault="009D7B29">
      <w:pPr>
        <w:spacing w:after="160" w:line="259" w:lineRule="auto"/>
        <w:jc w:val="left"/>
        <w:rPr>
          <w:caps/>
        </w:rPr>
      </w:pPr>
      <w:r>
        <w:br w:type="page"/>
      </w:r>
    </w:p>
    <w:p w14:paraId="39C1F6C4" w14:textId="78706498" w:rsidR="00B57977" w:rsidRPr="00B57977" w:rsidRDefault="00B57977" w:rsidP="00B57977">
      <w:pPr>
        <w:pStyle w:val="1"/>
      </w:pPr>
      <w:bookmarkStart w:id="5" w:name="_Toc158200105"/>
      <w:r w:rsidRPr="00B57977">
        <w:lastRenderedPageBreak/>
        <w:t xml:space="preserve">1 Теоретические аспекты </w:t>
      </w:r>
      <w:r w:rsidR="00A53823">
        <w:t xml:space="preserve">исследования </w:t>
      </w:r>
      <w:r w:rsidRPr="00B57977">
        <w:t>экономической безопасности предприятия железнодорожного транспорта</w:t>
      </w:r>
      <w:bookmarkEnd w:id="2"/>
      <w:bookmarkEnd w:id="5"/>
    </w:p>
    <w:p w14:paraId="6124964B" w14:textId="77777777" w:rsidR="00B57977" w:rsidRPr="005F4230" w:rsidRDefault="00B57977" w:rsidP="005F4230">
      <w:pPr>
        <w:pStyle w:val="2"/>
      </w:pPr>
      <w:bookmarkStart w:id="6" w:name="_Toc157462326"/>
      <w:bookmarkStart w:id="7" w:name="_Toc158200106"/>
      <w:r w:rsidRPr="005F4230">
        <w:t>1.1 Экономическая безопасность предприятия железнодорожного транспорта: понятие, сущность, структура</w:t>
      </w:r>
      <w:bookmarkEnd w:id="6"/>
      <w:bookmarkEnd w:id="7"/>
    </w:p>
    <w:p w14:paraId="47C74700" w14:textId="77777777" w:rsidR="006530EE" w:rsidRPr="006530EE" w:rsidRDefault="006530EE" w:rsidP="006530EE">
      <w:pPr>
        <w:ind w:firstLine="709"/>
        <w:rPr>
          <w:bCs/>
        </w:rPr>
      </w:pPr>
      <w:r w:rsidRPr="006530EE">
        <w:rPr>
          <w:bCs/>
        </w:rPr>
        <w:t xml:space="preserve">Состояние и развитие любой экономики напрямую зависит от экономической безопасности, которая также является достаточно важным функциональным элементом. Независимость и суверенитет экономики, ее стабильное функционирование, а также постепенное улучшение благосостояния населения (в том числе и соцобеспечение населения) – все это зависит от достигнутого уровня экономической безопасности в отдельности предприятий, а государства в целом. </w:t>
      </w:r>
    </w:p>
    <w:p w14:paraId="42FBB553" w14:textId="77777777" w:rsidR="006530EE" w:rsidRPr="006530EE" w:rsidRDefault="006530EE" w:rsidP="006530EE">
      <w:pPr>
        <w:ind w:firstLine="709"/>
        <w:rPr>
          <w:bCs/>
        </w:rPr>
      </w:pPr>
      <w:r w:rsidRPr="006530EE">
        <w:rPr>
          <w:bCs/>
        </w:rPr>
        <w:t xml:space="preserve">Универсальная категория, способная отражать защищенность субъектов социально-экономических отношений – это и есть экономическая безопасность. </w:t>
      </w:r>
    </w:p>
    <w:p w14:paraId="1497CB7C" w14:textId="792C0F3C" w:rsidR="00B57977" w:rsidRPr="00B57977" w:rsidRDefault="006530EE" w:rsidP="006530EE">
      <w:pPr>
        <w:ind w:firstLine="709"/>
        <w:rPr>
          <w:bCs/>
        </w:rPr>
      </w:pPr>
      <w:r w:rsidRPr="006530EE">
        <w:rPr>
          <w:bCs/>
        </w:rPr>
        <w:t>«Экономическая безопасность», как понятие, достаточно новое в нашей экономической науке, и поэтому порождается множество дискуссий в экономическом мире. Все это приводит к тому, что нет единства в вопросах толкования этого понятия</w:t>
      </w:r>
      <w:r w:rsidR="00826088">
        <w:rPr>
          <w:bCs/>
        </w:rPr>
        <w:t xml:space="preserve"> </w:t>
      </w:r>
      <w:r w:rsidR="009D3FFD" w:rsidRPr="009D3FFD">
        <w:rPr>
          <w:bCs/>
        </w:rPr>
        <w:t>[</w:t>
      </w:r>
      <w:r w:rsidR="00826088">
        <w:rPr>
          <w:bCs/>
        </w:rPr>
        <w:fldChar w:fldCharType="begin"/>
      </w:r>
      <w:r w:rsidR="00826088">
        <w:rPr>
          <w:bCs/>
        </w:rPr>
        <w:instrText xml:space="preserve"> REF _Ref157462096 \r \h </w:instrText>
      </w:r>
      <w:r w:rsidR="00826088">
        <w:rPr>
          <w:bCs/>
        </w:rPr>
      </w:r>
      <w:r w:rsidR="00826088">
        <w:rPr>
          <w:bCs/>
        </w:rPr>
        <w:fldChar w:fldCharType="separate"/>
      </w:r>
      <w:r w:rsidR="000A645B">
        <w:rPr>
          <w:bCs/>
        </w:rPr>
        <w:t>11</w:t>
      </w:r>
      <w:r w:rsidR="00826088">
        <w:rPr>
          <w:bCs/>
        </w:rPr>
        <w:fldChar w:fldCharType="end"/>
      </w:r>
      <w:r w:rsidR="009D3FFD">
        <w:rPr>
          <w:bCs/>
        </w:rPr>
        <w:t>, с. 12</w:t>
      </w:r>
      <w:r w:rsidR="00C72DCE">
        <w:rPr>
          <w:bCs/>
        </w:rPr>
        <w:t>4</w:t>
      </w:r>
      <w:r w:rsidR="009D3FFD" w:rsidRPr="009D3FFD">
        <w:rPr>
          <w:bCs/>
        </w:rPr>
        <w:t>]</w:t>
      </w:r>
      <w:r w:rsidR="00B57977" w:rsidRPr="00B57977">
        <w:rPr>
          <w:bCs/>
        </w:rPr>
        <w:t>.</w:t>
      </w:r>
    </w:p>
    <w:p w14:paraId="3768D158" w14:textId="77777777" w:rsidR="006530EE" w:rsidRPr="006530EE" w:rsidRDefault="006530EE" w:rsidP="006530EE">
      <w:pPr>
        <w:ind w:firstLine="709"/>
        <w:rPr>
          <w:bCs/>
        </w:rPr>
      </w:pPr>
      <w:r w:rsidRPr="006530EE">
        <w:rPr>
          <w:bCs/>
        </w:rPr>
        <w:t xml:space="preserve">Обычно экономическая безопасность в контексте работы любого предприятия – это интегральная оценка ресурсного потенциала, которая включает в себя расшифровку текущего состояния, и обязательно делается прогноз сопутствующих рисков, возможных в будущем. </w:t>
      </w:r>
    </w:p>
    <w:p w14:paraId="4E632D03" w14:textId="7AF753EF" w:rsidR="00B57977" w:rsidRDefault="00F038DF" w:rsidP="006530EE">
      <w:pPr>
        <w:ind w:firstLine="709"/>
        <w:rPr>
          <w:bCs/>
        </w:rPr>
      </w:pPr>
      <w:r w:rsidRPr="00F038DF">
        <w:rPr>
          <w:bCs/>
        </w:rPr>
        <w:t xml:space="preserve">А.Г. Шаваев выдвигает предпосылку, а именно: предприятие для обеспечения устойчивого функционирования и будущего прогресса должно опираться на стратегию, которая предусматривает оптимизацию применения его ресурсной базы. Ключевой задачей такой стратегии является предотвращение рисков и нейтрализация угроз, что позволит организации </w:t>
      </w:r>
      <w:r w:rsidRPr="00F038DF">
        <w:rPr>
          <w:bCs/>
        </w:rPr>
        <w:lastRenderedPageBreak/>
        <w:t>сохранять свою экономическую безопасность не только в настоящем, но и с расчётом на временной горизонт, который простирается далее текущего периода</w:t>
      </w:r>
      <w:r w:rsidR="009D3FFD" w:rsidRPr="00BB6EBF">
        <w:rPr>
          <w:bCs/>
        </w:rPr>
        <w:t xml:space="preserve"> [</w:t>
      </w:r>
      <w:r w:rsidR="00826088">
        <w:rPr>
          <w:bCs/>
        </w:rPr>
        <w:fldChar w:fldCharType="begin"/>
      </w:r>
      <w:r w:rsidR="00826088">
        <w:rPr>
          <w:bCs/>
        </w:rPr>
        <w:instrText xml:space="preserve"> REF _Ref157462118 \r \h </w:instrText>
      </w:r>
      <w:r w:rsidR="00826088">
        <w:rPr>
          <w:bCs/>
        </w:rPr>
      </w:r>
      <w:r w:rsidR="00826088">
        <w:rPr>
          <w:bCs/>
        </w:rPr>
        <w:fldChar w:fldCharType="separate"/>
      </w:r>
      <w:r w:rsidR="000A645B">
        <w:rPr>
          <w:bCs/>
        </w:rPr>
        <w:t>33</w:t>
      </w:r>
      <w:r w:rsidR="00826088">
        <w:rPr>
          <w:bCs/>
        </w:rPr>
        <w:fldChar w:fldCharType="end"/>
      </w:r>
      <w:r w:rsidR="009D3FFD" w:rsidRPr="00BB6EBF">
        <w:rPr>
          <w:bCs/>
        </w:rPr>
        <w:t xml:space="preserve">, с. </w:t>
      </w:r>
      <w:r w:rsidR="00826088">
        <w:rPr>
          <w:bCs/>
        </w:rPr>
        <w:t>47</w:t>
      </w:r>
      <w:r w:rsidR="009D3FFD" w:rsidRPr="00BB6EBF">
        <w:rPr>
          <w:bCs/>
        </w:rPr>
        <w:t>]</w:t>
      </w:r>
      <w:r w:rsidR="00B57977" w:rsidRPr="00BB6EBF">
        <w:rPr>
          <w:bCs/>
        </w:rPr>
        <w:t>.</w:t>
      </w:r>
    </w:p>
    <w:p w14:paraId="1F1C4EE0" w14:textId="116F1028" w:rsidR="00061F30" w:rsidRDefault="00061F30" w:rsidP="006530EE">
      <w:pPr>
        <w:ind w:firstLine="709"/>
        <w:rPr>
          <w:bCs/>
        </w:rPr>
      </w:pPr>
      <w:r w:rsidRPr="00061F30">
        <w:rPr>
          <w:bCs/>
        </w:rPr>
        <w:t xml:space="preserve">А, например, </w:t>
      </w:r>
      <w:r w:rsidR="00826088">
        <w:rPr>
          <w:bCs/>
        </w:rPr>
        <w:t>Л</w:t>
      </w:r>
      <w:r w:rsidRPr="00061F30">
        <w:rPr>
          <w:bCs/>
        </w:rPr>
        <w:t>.</w:t>
      </w:r>
      <w:r w:rsidR="00826088">
        <w:rPr>
          <w:bCs/>
        </w:rPr>
        <w:t>И.</w:t>
      </w:r>
      <w:r w:rsidR="00A53823">
        <w:rPr>
          <w:bCs/>
        </w:rPr>
        <w:t> </w:t>
      </w:r>
      <w:r w:rsidRPr="00061F30">
        <w:rPr>
          <w:bCs/>
        </w:rPr>
        <w:t>Абалкин говорит, что безопасность в сфере экономики – это ничто иное, как «совокупность условий и факторов, обеспечивающих независимость национальной экономики, ее стабильность и устойчивость, способность к постоянному обновлению и самосовершенствованию»</w:t>
      </w:r>
      <w:r w:rsidR="00826088">
        <w:rPr>
          <w:bCs/>
        </w:rPr>
        <w:t xml:space="preserve"> </w:t>
      </w:r>
      <w:r w:rsidR="00826088" w:rsidRPr="003D020C">
        <w:rPr>
          <w:bCs/>
        </w:rPr>
        <w:t>[</w:t>
      </w:r>
      <w:r w:rsidR="00826088">
        <w:rPr>
          <w:bCs/>
          <w:lang w:val="en-US"/>
        </w:rPr>
        <w:fldChar w:fldCharType="begin"/>
      </w:r>
      <w:r w:rsidR="00826088" w:rsidRPr="003D020C">
        <w:rPr>
          <w:bCs/>
        </w:rPr>
        <w:instrText xml:space="preserve"> </w:instrText>
      </w:r>
      <w:r w:rsidR="00826088">
        <w:rPr>
          <w:bCs/>
          <w:lang w:val="en-US"/>
        </w:rPr>
        <w:instrText>REF</w:instrText>
      </w:r>
      <w:r w:rsidR="00826088" w:rsidRPr="003D020C">
        <w:rPr>
          <w:bCs/>
        </w:rPr>
        <w:instrText xml:space="preserve"> _</w:instrText>
      </w:r>
      <w:r w:rsidR="00826088">
        <w:rPr>
          <w:bCs/>
          <w:lang w:val="en-US"/>
        </w:rPr>
        <w:instrText>Ref</w:instrText>
      </w:r>
      <w:r w:rsidR="00826088" w:rsidRPr="003D020C">
        <w:rPr>
          <w:bCs/>
        </w:rPr>
        <w:instrText>157462168 \</w:instrText>
      </w:r>
      <w:r w:rsidR="00826088">
        <w:rPr>
          <w:bCs/>
          <w:lang w:val="en-US"/>
        </w:rPr>
        <w:instrText>r</w:instrText>
      </w:r>
      <w:r w:rsidR="00826088" w:rsidRPr="003D020C">
        <w:rPr>
          <w:bCs/>
        </w:rPr>
        <w:instrText xml:space="preserve"> \</w:instrText>
      </w:r>
      <w:r w:rsidR="00826088">
        <w:rPr>
          <w:bCs/>
          <w:lang w:val="en-US"/>
        </w:rPr>
        <w:instrText>h</w:instrText>
      </w:r>
      <w:r w:rsidR="00826088" w:rsidRPr="003D020C">
        <w:rPr>
          <w:bCs/>
        </w:rPr>
        <w:instrText xml:space="preserve"> </w:instrText>
      </w:r>
      <w:r w:rsidR="00826088">
        <w:rPr>
          <w:bCs/>
          <w:lang w:val="en-US"/>
        </w:rPr>
      </w:r>
      <w:r w:rsidR="00826088">
        <w:rPr>
          <w:bCs/>
          <w:lang w:val="en-US"/>
        </w:rPr>
        <w:fldChar w:fldCharType="separate"/>
      </w:r>
      <w:r w:rsidR="000A645B" w:rsidRPr="003D020C">
        <w:rPr>
          <w:bCs/>
        </w:rPr>
        <w:t>6</w:t>
      </w:r>
      <w:r w:rsidR="00826088">
        <w:rPr>
          <w:bCs/>
          <w:lang w:val="en-US"/>
        </w:rPr>
        <w:fldChar w:fldCharType="end"/>
      </w:r>
      <w:r w:rsidR="00826088">
        <w:rPr>
          <w:bCs/>
        </w:rPr>
        <w:t>, с. 8</w:t>
      </w:r>
      <w:r w:rsidR="00826088" w:rsidRPr="003D020C">
        <w:rPr>
          <w:bCs/>
        </w:rPr>
        <w:t>]</w:t>
      </w:r>
      <w:r w:rsidRPr="00061F30">
        <w:rPr>
          <w:bCs/>
        </w:rPr>
        <w:t xml:space="preserve">. Кроме того, </w:t>
      </w:r>
      <w:r w:rsidR="00826088">
        <w:rPr>
          <w:bCs/>
        </w:rPr>
        <w:t>Л.И.</w:t>
      </w:r>
      <w:r w:rsidRPr="00061F30">
        <w:rPr>
          <w:bCs/>
        </w:rPr>
        <w:t xml:space="preserve"> Абалкин особо выделяет важность таких понятий, как способность к развитию, независимость и устойчивое, регулярное развитие.</w:t>
      </w:r>
    </w:p>
    <w:p w14:paraId="4DC29E5C" w14:textId="6CCB7F75" w:rsidR="00B57977" w:rsidRDefault="00061F30" w:rsidP="00B57977">
      <w:pPr>
        <w:ind w:firstLine="709"/>
        <w:rPr>
          <w:bCs/>
        </w:rPr>
      </w:pPr>
      <w:r w:rsidRPr="00061F30">
        <w:rPr>
          <w:bCs/>
        </w:rPr>
        <w:t>При этом по утверждениям Д.В. Валько, экономическая безопасность – это «комплекс экономических, социальных, правовых и экологических условий для функционирования, развития и достижения конкурентоспособности отрасли с обеспечением необходимого уровня жизнедеятельности и материальным стимулированием собственных товаропроизводителей»</w:t>
      </w:r>
      <w:r w:rsidR="009D3FFD">
        <w:rPr>
          <w:bCs/>
        </w:rPr>
        <w:t xml:space="preserve"> </w:t>
      </w:r>
      <w:r w:rsidR="009D3FFD" w:rsidRPr="009D3FFD">
        <w:rPr>
          <w:bCs/>
        </w:rPr>
        <w:t>[</w:t>
      </w:r>
      <w:r w:rsidR="00826088">
        <w:rPr>
          <w:bCs/>
        </w:rPr>
        <w:fldChar w:fldCharType="begin"/>
      </w:r>
      <w:r w:rsidR="00826088">
        <w:rPr>
          <w:bCs/>
        </w:rPr>
        <w:instrText xml:space="preserve"> REF _Ref157462192 \r \h </w:instrText>
      </w:r>
      <w:r w:rsidR="00826088">
        <w:rPr>
          <w:bCs/>
        </w:rPr>
      </w:r>
      <w:r w:rsidR="00826088">
        <w:rPr>
          <w:bCs/>
        </w:rPr>
        <w:fldChar w:fldCharType="separate"/>
      </w:r>
      <w:r w:rsidR="000A645B">
        <w:rPr>
          <w:bCs/>
        </w:rPr>
        <w:t>12</w:t>
      </w:r>
      <w:r w:rsidR="00826088">
        <w:rPr>
          <w:bCs/>
        </w:rPr>
        <w:fldChar w:fldCharType="end"/>
      </w:r>
      <w:r w:rsidR="00826088">
        <w:rPr>
          <w:bCs/>
        </w:rPr>
        <w:t>, с. 16</w:t>
      </w:r>
      <w:r w:rsidR="009D3FFD" w:rsidRPr="00BB6EBF">
        <w:rPr>
          <w:bCs/>
        </w:rPr>
        <w:t>]</w:t>
      </w:r>
      <w:r w:rsidR="00B57977" w:rsidRPr="00BB6EBF">
        <w:rPr>
          <w:bCs/>
        </w:rPr>
        <w:t>.</w:t>
      </w:r>
    </w:p>
    <w:p w14:paraId="53BB4C42" w14:textId="2343E60D" w:rsidR="00F038DF" w:rsidRDefault="00F038DF" w:rsidP="00B57977">
      <w:pPr>
        <w:ind w:firstLine="709"/>
        <w:rPr>
          <w:bCs/>
        </w:rPr>
      </w:pPr>
      <w:r w:rsidRPr="00F038DF">
        <w:rPr>
          <w:bCs/>
        </w:rPr>
        <w:t>Совокупные внутренние и внешние условия являются фундаментом для формирования компонентов экономической стабильности, как подчёркивает А. Архипов, что имеет значительное влияние на благосостояние национальной экономики [</w:t>
      </w:r>
      <w:r w:rsidRPr="00F038DF">
        <w:rPr>
          <w:bCs/>
        </w:rPr>
        <w:fldChar w:fldCharType="begin"/>
      </w:r>
      <w:r w:rsidRPr="00F038DF">
        <w:rPr>
          <w:bCs/>
        </w:rPr>
        <w:instrText xml:space="preserve"> REF _Ref157462242 \r \h  \* MERGEFORMAT </w:instrText>
      </w:r>
      <w:r w:rsidRPr="00F038DF">
        <w:rPr>
          <w:bCs/>
        </w:rPr>
      </w:r>
      <w:r w:rsidRPr="00F038DF">
        <w:rPr>
          <w:bCs/>
        </w:rPr>
        <w:fldChar w:fldCharType="separate"/>
      </w:r>
      <w:r w:rsidRPr="00F038DF">
        <w:rPr>
          <w:bCs/>
        </w:rPr>
        <w:t>8</w:t>
      </w:r>
      <w:r w:rsidRPr="00F038DF">
        <w:rPr>
          <w:bCs/>
        </w:rPr>
        <w:fldChar w:fldCharType="end"/>
      </w:r>
      <w:r w:rsidRPr="00F038DF">
        <w:rPr>
          <w:bCs/>
        </w:rPr>
        <w:t>, с. 39]. Результатом этих условий является не только процветание экономики на родине, но и её эффективное расширение в международной сфере, где национальный экономический агрегат продемонстрирует свою конкурентоспособность. Залог устойчивых позиций на глобальной экономической арене заключается в непрерывном улучшении роста отечественной экономической системы, что включает в себя её способность адекватно реагировать на потребности общества, как индивидуальные, так и коллективные, и обуздывать конкурентов на международных рынках</w:t>
      </w:r>
      <w:r w:rsidR="00832A84">
        <w:rPr>
          <w:bCs/>
        </w:rPr>
        <w:t xml:space="preserve"> </w:t>
      </w:r>
      <w:r w:rsidRPr="00F038DF">
        <w:rPr>
          <w:bCs/>
        </w:rPr>
        <w:t>[</w:t>
      </w:r>
      <w:r w:rsidRPr="00F038DF">
        <w:rPr>
          <w:bCs/>
        </w:rPr>
        <w:fldChar w:fldCharType="begin"/>
      </w:r>
      <w:r w:rsidRPr="00F038DF">
        <w:rPr>
          <w:bCs/>
        </w:rPr>
        <w:instrText xml:space="preserve"> REF _Ref157462263 \r \h  \* MERGEFORMAT </w:instrText>
      </w:r>
      <w:r w:rsidRPr="00F038DF">
        <w:rPr>
          <w:bCs/>
        </w:rPr>
      </w:r>
      <w:r w:rsidRPr="00F038DF">
        <w:rPr>
          <w:bCs/>
        </w:rPr>
        <w:fldChar w:fldCharType="separate"/>
      </w:r>
      <w:r w:rsidRPr="00F038DF">
        <w:rPr>
          <w:bCs/>
        </w:rPr>
        <w:t>1</w:t>
      </w:r>
      <w:r w:rsidRPr="00F038DF">
        <w:rPr>
          <w:bCs/>
        </w:rPr>
        <w:fldChar w:fldCharType="end"/>
      </w:r>
      <w:r w:rsidRPr="00F038DF">
        <w:rPr>
          <w:bCs/>
        </w:rPr>
        <w:t>].</w:t>
      </w:r>
    </w:p>
    <w:p w14:paraId="1D3C1163" w14:textId="646D64A7" w:rsidR="00F038DF" w:rsidRPr="00B57977" w:rsidRDefault="00F038DF" w:rsidP="00B57977">
      <w:pPr>
        <w:ind w:firstLine="709"/>
        <w:rPr>
          <w:bCs/>
        </w:rPr>
      </w:pPr>
      <w:r w:rsidRPr="00F038DF">
        <w:rPr>
          <w:bCs/>
        </w:rPr>
        <w:t xml:space="preserve">Стратегическое устремление к обеспечению экономической безопасности подкрепляется идеологией неуклонного развития, что </w:t>
      </w:r>
      <w:r w:rsidRPr="00F038DF">
        <w:rPr>
          <w:bCs/>
        </w:rPr>
        <w:lastRenderedPageBreak/>
        <w:t>некоторые учёные выделяют как основополагающую доктрину. Это стратегическое направление нивелирует потенциальные экономические угрозы, оберегая экономическое процветание и благосостояние, и опирается на национальные интересы и ключевые приоритеты общества.</w:t>
      </w:r>
    </w:p>
    <w:p w14:paraId="544B8FBC" w14:textId="12188527" w:rsidR="00B57977" w:rsidRPr="00B57977" w:rsidRDefault="00061F30" w:rsidP="00B57977">
      <w:pPr>
        <w:ind w:firstLine="709"/>
        <w:rPr>
          <w:bCs/>
        </w:rPr>
      </w:pPr>
      <w:r w:rsidRPr="00061F30">
        <w:rPr>
          <w:bCs/>
        </w:rPr>
        <w:t>Дополняется это представлением о том, что доказательство восстановления компании в ситуации кризиса, свидетельствует о её устойчивом и неуклонном прогрессе</w:t>
      </w:r>
      <w:r w:rsidR="009D3FFD">
        <w:rPr>
          <w:bCs/>
        </w:rPr>
        <w:t xml:space="preserve"> </w:t>
      </w:r>
      <w:r w:rsidR="009D3FFD" w:rsidRPr="009D3FFD">
        <w:rPr>
          <w:bCs/>
        </w:rPr>
        <w:t>[</w:t>
      </w:r>
      <w:r w:rsidR="000A645B">
        <w:rPr>
          <w:bCs/>
        </w:rPr>
        <w:fldChar w:fldCharType="begin"/>
      </w:r>
      <w:r w:rsidR="000A645B">
        <w:rPr>
          <w:bCs/>
        </w:rPr>
        <w:instrText xml:space="preserve"> REF _Ref157462352 \r \h </w:instrText>
      </w:r>
      <w:r w:rsidR="000A645B">
        <w:rPr>
          <w:bCs/>
        </w:rPr>
      </w:r>
      <w:r w:rsidR="000A645B">
        <w:rPr>
          <w:bCs/>
        </w:rPr>
        <w:fldChar w:fldCharType="separate"/>
      </w:r>
      <w:r w:rsidR="000A645B">
        <w:rPr>
          <w:bCs/>
        </w:rPr>
        <w:t>19</w:t>
      </w:r>
      <w:r w:rsidR="000A645B">
        <w:rPr>
          <w:bCs/>
        </w:rPr>
        <w:fldChar w:fldCharType="end"/>
      </w:r>
      <w:r w:rsidR="000A645B">
        <w:rPr>
          <w:bCs/>
        </w:rPr>
        <w:t>, с. 21</w:t>
      </w:r>
      <w:r w:rsidR="00C72DCE">
        <w:rPr>
          <w:bCs/>
        </w:rPr>
        <w:t>6</w:t>
      </w:r>
      <w:r w:rsidR="009D3FFD" w:rsidRPr="009D3FFD">
        <w:rPr>
          <w:bCs/>
        </w:rPr>
        <w:t>]</w:t>
      </w:r>
      <w:r w:rsidR="00B57977" w:rsidRPr="00B57977">
        <w:rPr>
          <w:bCs/>
        </w:rPr>
        <w:t>.</w:t>
      </w:r>
    </w:p>
    <w:p w14:paraId="71D5F4CA" w14:textId="5B2D8334" w:rsidR="00B57977" w:rsidRPr="00B57977" w:rsidRDefault="00061F30" w:rsidP="00B57977">
      <w:pPr>
        <w:ind w:firstLine="709"/>
        <w:rPr>
          <w:bCs/>
        </w:rPr>
      </w:pPr>
      <w:r w:rsidRPr="00061F30">
        <w:rPr>
          <w:bCs/>
        </w:rPr>
        <w:t>Тем не менее, следует анализировать ситуации, когда предприятие, несмотря на стабильное разрастание, может столкнуться с банкротством из-за динамично изменяющейся рыночной среды и суровых правил конкуренции. Важность адаптации бизнеса к современным условиям неоспорима, ведь это является условием для его устойчивого развития</w:t>
      </w:r>
      <w:r w:rsidR="009D3FFD">
        <w:rPr>
          <w:bCs/>
        </w:rPr>
        <w:t xml:space="preserve"> </w:t>
      </w:r>
      <w:r w:rsidR="009D3FFD" w:rsidRPr="009D3FFD">
        <w:rPr>
          <w:bCs/>
        </w:rPr>
        <w:t>[</w:t>
      </w:r>
      <w:r w:rsidR="000A645B">
        <w:rPr>
          <w:bCs/>
        </w:rPr>
        <w:fldChar w:fldCharType="begin"/>
      </w:r>
      <w:r w:rsidR="000A645B">
        <w:rPr>
          <w:bCs/>
        </w:rPr>
        <w:instrText xml:space="preserve"> REF _Ref157462380 \r \h </w:instrText>
      </w:r>
      <w:r w:rsidR="000A645B">
        <w:rPr>
          <w:bCs/>
        </w:rPr>
      </w:r>
      <w:r w:rsidR="000A645B">
        <w:rPr>
          <w:bCs/>
        </w:rPr>
        <w:fldChar w:fldCharType="separate"/>
      </w:r>
      <w:r w:rsidR="000A645B">
        <w:rPr>
          <w:bCs/>
        </w:rPr>
        <w:t>34</w:t>
      </w:r>
      <w:r w:rsidR="000A645B">
        <w:rPr>
          <w:bCs/>
        </w:rPr>
        <w:fldChar w:fldCharType="end"/>
      </w:r>
      <w:r w:rsidR="000A645B">
        <w:rPr>
          <w:bCs/>
        </w:rPr>
        <w:t>, с. 1557</w:t>
      </w:r>
      <w:r w:rsidR="009D3FFD" w:rsidRPr="009D3FFD">
        <w:rPr>
          <w:bCs/>
        </w:rPr>
        <w:t>]</w:t>
      </w:r>
      <w:r w:rsidR="00B57977" w:rsidRPr="00B57977">
        <w:rPr>
          <w:bCs/>
        </w:rPr>
        <w:t>.</w:t>
      </w:r>
      <w:r>
        <w:rPr>
          <w:bCs/>
        </w:rPr>
        <w:t xml:space="preserve"> </w:t>
      </w:r>
      <w:r w:rsidRPr="00061F30">
        <w:rPr>
          <w:bCs/>
        </w:rPr>
        <w:t>В этой связи, динамика рыночных отношений не только стимулирует процесс обновления, но и в синергии с постоянным прогрессом компании, обеспечивает эффективное функционирование в рамках общеэкономической структуры.</w:t>
      </w:r>
    </w:p>
    <w:p w14:paraId="616FD2D7" w14:textId="77777777" w:rsidR="00061F30" w:rsidRPr="00061F30" w:rsidRDefault="00061F30" w:rsidP="00061F30">
      <w:pPr>
        <w:ind w:firstLine="709"/>
        <w:rPr>
          <w:bCs/>
        </w:rPr>
      </w:pPr>
      <w:r w:rsidRPr="00061F30">
        <w:rPr>
          <w:bCs/>
        </w:rPr>
        <w:t>Сущность экономической безопасности заключается в способности предприятия противостоять различным угрозам, как внешним, так и внутренним, а также в предвидении потенциальных опасностей, исходящих от определенных факторов. При этом она строится на фундаменте устойчивого развития, где динамика безопасности предприятий стимулирует инновации и поддерживает их конкурентоспособность в условиях экономических колебаний. Предприятия, сфокусированные на грамотном распоряжении своими ресурсами, способны эффективно внедрять передовые технологические процессы, выпускать инновационные товары и услуги, тем самым создавая благоприятные условия для своего подъема.</w:t>
      </w:r>
    </w:p>
    <w:p w14:paraId="350825E9" w14:textId="6528F619" w:rsidR="00B57977" w:rsidRPr="00B57977" w:rsidRDefault="00061F30" w:rsidP="00061F30">
      <w:pPr>
        <w:ind w:firstLine="709"/>
        <w:rPr>
          <w:bCs/>
        </w:rPr>
      </w:pPr>
      <w:r w:rsidRPr="00061F30">
        <w:rPr>
          <w:bCs/>
        </w:rPr>
        <w:t xml:space="preserve">Активные меры по обеспечению экономической стабильности компании включают идентификацию и нейтрализацию угроз, а также определение стратегических задач, решаемых в сфере экономической безопасности. Взаимодействие между стабильной деятельностью и экономической независимостью организации обеспечивает спокойствие и уверенность в </w:t>
      </w:r>
      <w:r w:rsidRPr="00061F30">
        <w:rPr>
          <w:bCs/>
        </w:rPr>
        <w:lastRenderedPageBreak/>
        <w:t>будущем даже в моменты кризиса, проявляющиеся на макроэкономическом уровне. Применяется термин «экономическая безопасность» не только в отношении личных финансов граждан и домохозяйств, но и в контексте бизнеса и государственных корпораций, выходя за рамки индивидуального применения и охватывая государственные структуры целиком</w:t>
      </w:r>
      <w:r w:rsidR="009D3FFD">
        <w:rPr>
          <w:bCs/>
        </w:rPr>
        <w:t xml:space="preserve"> </w:t>
      </w:r>
      <w:r w:rsidR="009D3FFD" w:rsidRPr="009D3FFD">
        <w:rPr>
          <w:bCs/>
        </w:rPr>
        <w:t>[</w:t>
      </w:r>
      <w:r w:rsidR="000A645B">
        <w:rPr>
          <w:bCs/>
        </w:rPr>
        <w:fldChar w:fldCharType="begin"/>
      </w:r>
      <w:r w:rsidR="000A645B">
        <w:rPr>
          <w:bCs/>
        </w:rPr>
        <w:instrText xml:space="preserve"> REF _Ref157462408 \r \h </w:instrText>
      </w:r>
      <w:r w:rsidR="000A645B">
        <w:rPr>
          <w:bCs/>
        </w:rPr>
      </w:r>
      <w:r w:rsidR="000A645B">
        <w:rPr>
          <w:bCs/>
        </w:rPr>
        <w:fldChar w:fldCharType="separate"/>
      </w:r>
      <w:r w:rsidR="000A645B">
        <w:rPr>
          <w:bCs/>
        </w:rPr>
        <w:t>32</w:t>
      </w:r>
      <w:r w:rsidR="000A645B">
        <w:rPr>
          <w:bCs/>
        </w:rPr>
        <w:fldChar w:fldCharType="end"/>
      </w:r>
      <w:r w:rsidR="009D3FFD">
        <w:rPr>
          <w:bCs/>
        </w:rPr>
        <w:t>, с. 24</w:t>
      </w:r>
      <w:r w:rsidR="00C72DCE">
        <w:rPr>
          <w:bCs/>
        </w:rPr>
        <w:t>2</w:t>
      </w:r>
      <w:r w:rsidR="009D3FFD" w:rsidRPr="009D3FFD">
        <w:rPr>
          <w:bCs/>
        </w:rPr>
        <w:t>]</w:t>
      </w:r>
      <w:r w:rsidR="00B57977" w:rsidRPr="00B57977">
        <w:rPr>
          <w:bCs/>
        </w:rPr>
        <w:t>.</w:t>
      </w:r>
    </w:p>
    <w:p w14:paraId="5198A6A0" w14:textId="6F75FC03" w:rsidR="00B57977" w:rsidRPr="00B57977" w:rsidRDefault="00E20941" w:rsidP="00B57977">
      <w:pPr>
        <w:ind w:firstLine="709"/>
        <w:rPr>
          <w:bCs/>
        </w:rPr>
      </w:pPr>
      <w:r w:rsidRPr="00E20941">
        <w:rPr>
          <w:bCs/>
        </w:rPr>
        <w:t xml:space="preserve">Экономическая безопасность является многоаспектным комплексом, охватывающим не только </w:t>
      </w:r>
      <w:r w:rsidR="000A645B" w:rsidRPr="00E20941">
        <w:rPr>
          <w:bCs/>
        </w:rPr>
        <w:t>кадровые,</w:t>
      </w:r>
      <w:r w:rsidRPr="00E20941">
        <w:rPr>
          <w:bCs/>
        </w:rPr>
        <w:t xml:space="preserve"> но и функциональные, технологические области, а также прочие </w:t>
      </w:r>
      <w:r w:rsidR="000A645B" w:rsidRPr="00E20941">
        <w:rPr>
          <w:bCs/>
        </w:rPr>
        <w:t>элементы</w:t>
      </w:r>
      <w:r w:rsidRPr="00E20941">
        <w:rPr>
          <w:bCs/>
        </w:rPr>
        <w:t>. С начала 1993 года, учитывая проблемы экономического развития и необходимость структурных реформ, в нашей стране интенсивно прорабатывались разнообразные стратегии, направленные на укрепление экономической безопасности. Ключевую роль в этих процессах играет возможность предприятия функционировать в стандартном режиме, одновременно сокращая неблагоприятное воздействие внешних и внутренних вызовов</w:t>
      </w:r>
      <w:r w:rsidR="009D3FFD">
        <w:rPr>
          <w:bCs/>
        </w:rPr>
        <w:t xml:space="preserve"> </w:t>
      </w:r>
      <w:r w:rsidR="009D3FFD" w:rsidRPr="009D3FFD">
        <w:rPr>
          <w:bCs/>
        </w:rPr>
        <w:t>[</w:t>
      </w:r>
      <w:r w:rsidR="000A645B">
        <w:rPr>
          <w:bCs/>
        </w:rPr>
        <w:fldChar w:fldCharType="begin"/>
      </w:r>
      <w:r w:rsidR="000A645B">
        <w:rPr>
          <w:bCs/>
        </w:rPr>
        <w:instrText xml:space="preserve"> REF _Ref157462431 \r \h </w:instrText>
      </w:r>
      <w:r w:rsidR="000A645B">
        <w:rPr>
          <w:bCs/>
        </w:rPr>
      </w:r>
      <w:r w:rsidR="000A645B">
        <w:rPr>
          <w:bCs/>
        </w:rPr>
        <w:fldChar w:fldCharType="separate"/>
      </w:r>
      <w:r w:rsidR="000A645B">
        <w:rPr>
          <w:bCs/>
        </w:rPr>
        <w:t>29</w:t>
      </w:r>
      <w:r w:rsidR="000A645B">
        <w:rPr>
          <w:bCs/>
        </w:rPr>
        <w:fldChar w:fldCharType="end"/>
      </w:r>
      <w:r w:rsidR="009D3FFD">
        <w:rPr>
          <w:bCs/>
        </w:rPr>
        <w:t>, с. 232</w:t>
      </w:r>
      <w:r w:rsidR="009D3FFD" w:rsidRPr="009D3FFD">
        <w:rPr>
          <w:bCs/>
        </w:rPr>
        <w:t>]</w:t>
      </w:r>
      <w:r w:rsidR="00B57977" w:rsidRPr="00B57977">
        <w:rPr>
          <w:bCs/>
        </w:rPr>
        <w:t>.</w:t>
      </w:r>
    </w:p>
    <w:p w14:paraId="4F87C888" w14:textId="77777777" w:rsidR="00E20941" w:rsidRPr="00E20941" w:rsidRDefault="00E20941" w:rsidP="00E20941">
      <w:pPr>
        <w:ind w:firstLine="709"/>
        <w:rPr>
          <w:bCs/>
        </w:rPr>
      </w:pPr>
      <w:r w:rsidRPr="00E20941">
        <w:rPr>
          <w:bCs/>
        </w:rPr>
        <w:t xml:space="preserve">В наш динамично меняющемся мире, блокада поставок нефти известна как главный фактор риска для экономической стабильности. Возникновение подобных ограничений на импорт энергоносителей способно катализировать стремительное принятие мер по адаптации, что, несомненно, влечёт за собой активизацию разработки и применение инновационных методик по эффективному использованию ресурсов. Следствием подобных вызовов может стать реформирование энергетической стратегии страны, которое предполагает значительное инвестирование в поиск и освоение альтернативных источников энергии. </w:t>
      </w:r>
    </w:p>
    <w:p w14:paraId="2724FA40" w14:textId="77777777" w:rsidR="00E20941" w:rsidRPr="00E20941" w:rsidRDefault="00E20941" w:rsidP="00E20941">
      <w:pPr>
        <w:ind w:firstLine="709"/>
        <w:rPr>
          <w:bCs/>
        </w:rPr>
      </w:pPr>
      <w:r w:rsidRPr="00E20941">
        <w:rPr>
          <w:bCs/>
        </w:rPr>
        <w:t>Более целесообразно будет отметить 2 группы факторов, которые оказывают влияние на безопасность в экономической сфере:</w:t>
      </w:r>
    </w:p>
    <w:p w14:paraId="50A131DB" w14:textId="0DD9DBB7" w:rsidR="00E20941" w:rsidRPr="000A645B" w:rsidRDefault="00E20941" w:rsidP="000A645B">
      <w:pPr>
        <w:pStyle w:val="ac"/>
        <w:numPr>
          <w:ilvl w:val="0"/>
          <w:numId w:val="19"/>
        </w:numPr>
        <w:tabs>
          <w:tab w:val="left" w:pos="993"/>
        </w:tabs>
        <w:ind w:left="0" w:firstLine="709"/>
        <w:rPr>
          <w:bCs/>
        </w:rPr>
      </w:pPr>
      <w:r w:rsidRPr="000A645B">
        <w:rPr>
          <w:bCs/>
        </w:rPr>
        <w:t>внешние источники угроз;</w:t>
      </w:r>
    </w:p>
    <w:p w14:paraId="530278C5" w14:textId="07E44CA6" w:rsidR="00E20941" w:rsidRPr="000A645B" w:rsidRDefault="00E20941" w:rsidP="000A645B">
      <w:pPr>
        <w:pStyle w:val="ac"/>
        <w:numPr>
          <w:ilvl w:val="0"/>
          <w:numId w:val="19"/>
        </w:numPr>
        <w:tabs>
          <w:tab w:val="left" w:pos="993"/>
        </w:tabs>
        <w:ind w:left="0" w:firstLine="709"/>
        <w:rPr>
          <w:bCs/>
        </w:rPr>
      </w:pPr>
      <w:r w:rsidRPr="000A645B">
        <w:rPr>
          <w:bCs/>
        </w:rPr>
        <w:t xml:space="preserve">внутренние источники угроз. </w:t>
      </w:r>
    </w:p>
    <w:p w14:paraId="5A247D16" w14:textId="4F22746A" w:rsidR="009D3FFD" w:rsidRDefault="00E20941" w:rsidP="00E20941">
      <w:pPr>
        <w:ind w:firstLine="709"/>
        <w:rPr>
          <w:bCs/>
        </w:rPr>
      </w:pPr>
      <w:r w:rsidRPr="00E20941">
        <w:rPr>
          <w:bCs/>
        </w:rPr>
        <w:t xml:space="preserve">Внешняя и внутренняя среда в совокупности и формируют экономическую безопасность компании. Определенная классификация </w:t>
      </w:r>
      <w:r w:rsidRPr="00E20941">
        <w:rPr>
          <w:bCs/>
        </w:rPr>
        <w:lastRenderedPageBreak/>
        <w:t>факторов, которую предложила Н.А. Одинцова, указывает на существование индикаторов, поддающихся контролю со стороны управленческого аппарата компании, и тех, что остаются не подвластными его воздействию. Параметры, влияющие на управленческий процесс, можно разделить на внутренние и внешние элементы; внутренние элементы подразумевают набор критериев, регулируемых предприятием, в то время как внешние элементы характеризуются полным отсутствием подверженности административному вмешательству. Какие-то элементы, будучи частями подсистем, действуют внутри сложного механизма взаимных условностей, коллективно способствуя достижению определенной эффективности в деле управления, в независимости от присущей им природы – внутренней или же внешней.</w:t>
      </w:r>
    </w:p>
    <w:p w14:paraId="77D8D69A" w14:textId="77777777" w:rsidR="00E20941" w:rsidRDefault="00E20941" w:rsidP="00F61430">
      <w:pPr>
        <w:rPr>
          <w:bCs/>
        </w:rPr>
      </w:pPr>
    </w:p>
    <w:p w14:paraId="565352CC" w14:textId="65DF90A9" w:rsidR="00F61430" w:rsidRDefault="00F61430" w:rsidP="0041674A">
      <w:pPr>
        <w:jc w:val="center"/>
        <w:rPr>
          <w:bCs/>
        </w:rPr>
      </w:pPr>
      <w:r>
        <w:rPr>
          <w:bCs/>
          <w:noProof/>
        </w:rPr>
        <w:drawing>
          <wp:inline distT="0" distB="0" distL="0" distR="0" wp14:anchorId="4CBD9B48" wp14:editId="3236DDC1">
            <wp:extent cx="5486400" cy="4248150"/>
            <wp:effectExtent l="0" t="38100" r="19050" b="38100"/>
            <wp:docPr id="78899994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890993C" w14:textId="7DE61338" w:rsidR="00E83CEC" w:rsidRDefault="00F61430" w:rsidP="0041674A">
      <w:pPr>
        <w:jc w:val="center"/>
        <w:rPr>
          <w:bCs/>
        </w:rPr>
      </w:pPr>
      <w:r>
        <w:rPr>
          <w:bCs/>
        </w:rPr>
        <w:t>Рисунок 1.1</w:t>
      </w:r>
      <w:r w:rsidR="00F3386F">
        <w:rPr>
          <w:bCs/>
        </w:rPr>
        <w:t xml:space="preserve"> –</w:t>
      </w:r>
      <w:r w:rsidR="00E83CEC" w:rsidRPr="00E83CEC">
        <w:rPr>
          <w:bCs/>
        </w:rPr>
        <w:t xml:space="preserve"> Внутренние факторы влияния на экономическую безопасность предприятий железнодорожного транспорта</w:t>
      </w:r>
      <w:r w:rsidR="009D3FFD">
        <w:rPr>
          <w:bCs/>
        </w:rPr>
        <w:t xml:space="preserve"> </w:t>
      </w:r>
      <w:r w:rsidR="009D3FFD" w:rsidRPr="009D3FFD">
        <w:rPr>
          <w:bCs/>
        </w:rPr>
        <w:t>[</w:t>
      </w:r>
      <w:r w:rsidR="000A645B">
        <w:rPr>
          <w:bCs/>
        </w:rPr>
        <w:fldChar w:fldCharType="begin"/>
      </w:r>
      <w:r w:rsidR="000A645B">
        <w:rPr>
          <w:bCs/>
        </w:rPr>
        <w:instrText xml:space="preserve"> REF _Ref157462470 \r \h </w:instrText>
      </w:r>
      <w:r w:rsidR="0041674A">
        <w:rPr>
          <w:bCs/>
        </w:rPr>
        <w:instrText xml:space="preserve"> \* MERGEFORMAT </w:instrText>
      </w:r>
      <w:r w:rsidR="000A645B">
        <w:rPr>
          <w:bCs/>
        </w:rPr>
      </w:r>
      <w:r w:rsidR="000A645B">
        <w:rPr>
          <w:bCs/>
        </w:rPr>
        <w:fldChar w:fldCharType="separate"/>
      </w:r>
      <w:r w:rsidR="000A645B">
        <w:rPr>
          <w:bCs/>
        </w:rPr>
        <w:t>24</w:t>
      </w:r>
      <w:r w:rsidR="000A645B">
        <w:rPr>
          <w:bCs/>
        </w:rPr>
        <w:fldChar w:fldCharType="end"/>
      </w:r>
      <w:r w:rsidR="009D3FFD">
        <w:rPr>
          <w:bCs/>
        </w:rPr>
        <w:t>, с. 31-35</w:t>
      </w:r>
      <w:r w:rsidR="009D3FFD" w:rsidRPr="009D3FFD">
        <w:rPr>
          <w:bCs/>
        </w:rPr>
        <w:t>]</w:t>
      </w:r>
    </w:p>
    <w:p w14:paraId="0BCE8FA8" w14:textId="77777777" w:rsidR="009D3FFD" w:rsidRDefault="009D3FFD" w:rsidP="00B57977">
      <w:pPr>
        <w:ind w:firstLine="709"/>
        <w:rPr>
          <w:bCs/>
        </w:rPr>
      </w:pPr>
    </w:p>
    <w:p w14:paraId="43FA271F" w14:textId="1187C8E4" w:rsidR="00E20941" w:rsidRPr="00E20941" w:rsidRDefault="00E20941" w:rsidP="00E20941">
      <w:pPr>
        <w:ind w:firstLine="709"/>
        <w:rPr>
          <w:bCs/>
        </w:rPr>
      </w:pPr>
      <w:r w:rsidRPr="00E20941">
        <w:rPr>
          <w:bCs/>
        </w:rPr>
        <w:lastRenderedPageBreak/>
        <w:t>Согласно анализу специалистов</w:t>
      </w:r>
      <w:r w:rsidR="009D3FFD">
        <w:rPr>
          <w:bCs/>
        </w:rPr>
        <w:t xml:space="preserve"> </w:t>
      </w:r>
      <w:r w:rsidR="009D3FFD" w:rsidRPr="009D3FFD">
        <w:rPr>
          <w:bCs/>
        </w:rPr>
        <w:t>[</w:t>
      </w:r>
      <w:r w:rsidR="000A645B">
        <w:rPr>
          <w:bCs/>
        </w:rPr>
        <w:fldChar w:fldCharType="begin"/>
      </w:r>
      <w:r w:rsidR="000A645B">
        <w:rPr>
          <w:bCs/>
        </w:rPr>
        <w:instrText xml:space="preserve"> REF _Ref157462487 \r \h </w:instrText>
      </w:r>
      <w:r w:rsidR="000A645B">
        <w:rPr>
          <w:bCs/>
        </w:rPr>
      </w:r>
      <w:r w:rsidR="000A645B">
        <w:rPr>
          <w:bCs/>
        </w:rPr>
        <w:fldChar w:fldCharType="separate"/>
      </w:r>
      <w:r w:rsidR="000A645B">
        <w:rPr>
          <w:bCs/>
        </w:rPr>
        <w:t>13</w:t>
      </w:r>
      <w:r w:rsidR="000A645B">
        <w:rPr>
          <w:bCs/>
        </w:rPr>
        <w:fldChar w:fldCharType="end"/>
      </w:r>
      <w:r w:rsidR="009D3FFD">
        <w:rPr>
          <w:bCs/>
        </w:rPr>
        <w:t>, с. 1</w:t>
      </w:r>
      <w:r w:rsidR="00C72DCE">
        <w:rPr>
          <w:bCs/>
        </w:rPr>
        <w:t>9</w:t>
      </w:r>
      <w:r w:rsidR="009D3FFD" w:rsidRPr="009D3FFD">
        <w:rPr>
          <w:bCs/>
        </w:rPr>
        <w:t>]</w:t>
      </w:r>
      <w:r w:rsidR="00F3386F" w:rsidRPr="00F3386F">
        <w:rPr>
          <w:bCs/>
        </w:rPr>
        <w:t xml:space="preserve"> </w:t>
      </w:r>
      <w:r w:rsidRPr="00E20941">
        <w:rPr>
          <w:bCs/>
        </w:rPr>
        <w:t>сфера экономической безопасности подвержена внутренним рискам, среди которых выделяются следующие: непрофессиональность в управленческих решениях, несостоятельность стратегической продуманности и огрехи в формировании тактики, ограниченные возможности технически оборудованных предприятий, пониженный профессиональный уровень работников, нестабильность коммуникационных процессов, утечки информации разнообразного характера, недочёты в работе отдела безопасности и нарушения условий контрактной документации. Недооценка аффиксации маркетинговой деятельности также входит в число значимых угроз, воздействующих на стабильность экономики организации.</w:t>
      </w:r>
    </w:p>
    <w:p w14:paraId="6EBBACDF" w14:textId="77777777" w:rsidR="00E20941" w:rsidRPr="00E20941" w:rsidRDefault="00E20941" w:rsidP="00E20941">
      <w:pPr>
        <w:ind w:firstLine="709"/>
        <w:rPr>
          <w:bCs/>
        </w:rPr>
      </w:pPr>
      <w:r w:rsidRPr="00E20941">
        <w:rPr>
          <w:bCs/>
        </w:rPr>
        <w:t>Также на экономическую безопасность могут оказывать негативное влияние:</w:t>
      </w:r>
    </w:p>
    <w:p w14:paraId="30E3D455" w14:textId="2B7785AE" w:rsidR="00E20941" w:rsidRPr="000A645B" w:rsidRDefault="00E20941" w:rsidP="000A645B">
      <w:pPr>
        <w:pStyle w:val="ac"/>
        <w:numPr>
          <w:ilvl w:val="0"/>
          <w:numId w:val="20"/>
        </w:numPr>
        <w:tabs>
          <w:tab w:val="left" w:pos="993"/>
        </w:tabs>
        <w:ind w:left="0" w:firstLine="709"/>
        <w:rPr>
          <w:bCs/>
        </w:rPr>
      </w:pPr>
      <w:r w:rsidRPr="000A645B">
        <w:rPr>
          <w:bCs/>
        </w:rPr>
        <w:t>необдуманное изменение форм собственности;</w:t>
      </w:r>
    </w:p>
    <w:p w14:paraId="2F559B52" w14:textId="5883293B" w:rsidR="00E20941" w:rsidRPr="000A645B" w:rsidRDefault="00E20941" w:rsidP="000A645B">
      <w:pPr>
        <w:pStyle w:val="ac"/>
        <w:numPr>
          <w:ilvl w:val="0"/>
          <w:numId w:val="20"/>
        </w:numPr>
        <w:tabs>
          <w:tab w:val="left" w:pos="993"/>
        </w:tabs>
        <w:ind w:left="0" w:firstLine="709"/>
        <w:rPr>
          <w:bCs/>
        </w:rPr>
      </w:pPr>
      <w:r w:rsidRPr="000A645B">
        <w:rPr>
          <w:bCs/>
        </w:rPr>
        <w:t>неэффективность регулирования экономических процессов;</w:t>
      </w:r>
    </w:p>
    <w:p w14:paraId="0234557C" w14:textId="41BB3BA7" w:rsidR="00E20941" w:rsidRPr="000A645B" w:rsidRDefault="00E20941" w:rsidP="000A645B">
      <w:pPr>
        <w:pStyle w:val="ac"/>
        <w:numPr>
          <w:ilvl w:val="0"/>
          <w:numId w:val="20"/>
        </w:numPr>
        <w:tabs>
          <w:tab w:val="left" w:pos="993"/>
        </w:tabs>
        <w:ind w:left="0" w:firstLine="709"/>
        <w:rPr>
          <w:bCs/>
        </w:rPr>
      </w:pPr>
      <w:r w:rsidRPr="000A645B">
        <w:rPr>
          <w:bCs/>
        </w:rPr>
        <w:t>ухудшение соц</w:t>
      </w:r>
      <w:r w:rsidR="000A645B" w:rsidRPr="000A645B">
        <w:rPr>
          <w:bCs/>
        </w:rPr>
        <w:t xml:space="preserve">. </w:t>
      </w:r>
      <w:r w:rsidRPr="000A645B">
        <w:rPr>
          <w:bCs/>
        </w:rPr>
        <w:t>условий работников;</w:t>
      </w:r>
    </w:p>
    <w:p w14:paraId="6FA914C4" w14:textId="0E944878" w:rsidR="00F3386F" w:rsidRPr="000A645B" w:rsidRDefault="00E20941" w:rsidP="000A645B">
      <w:pPr>
        <w:pStyle w:val="ac"/>
        <w:numPr>
          <w:ilvl w:val="0"/>
          <w:numId w:val="20"/>
        </w:numPr>
        <w:tabs>
          <w:tab w:val="left" w:pos="993"/>
        </w:tabs>
        <w:ind w:left="0" w:firstLine="709"/>
        <w:rPr>
          <w:bCs/>
        </w:rPr>
      </w:pPr>
      <w:r w:rsidRPr="000A645B">
        <w:rPr>
          <w:bCs/>
        </w:rPr>
        <w:t xml:space="preserve">криминал в обществе и т.д. </w:t>
      </w:r>
      <w:r w:rsidR="009D3FFD" w:rsidRPr="000A645B">
        <w:rPr>
          <w:bCs/>
        </w:rPr>
        <w:t>[</w:t>
      </w:r>
      <w:r w:rsidR="000A645B">
        <w:rPr>
          <w:bCs/>
        </w:rPr>
        <w:fldChar w:fldCharType="begin"/>
      </w:r>
      <w:r w:rsidR="000A645B">
        <w:rPr>
          <w:bCs/>
        </w:rPr>
        <w:instrText xml:space="preserve"> REF _Ref157462525 \r \h </w:instrText>
      </w:r>
      <w:r w:rsidR="000A645B">
        <w:rPr>
          <w:bCs/>
        </w:rPr>
      </w:r>
      <w:r w:rsidR="000A645B">
        <w:rPr>
          <w:bCs/>
        </w:rPr>
        <w:fldChar w:fldCharType="separate"/>
      </w:r>
      <w:r w:rsidR="000A645B">
        <w:rPr>
          <w:bCs/>
        </w:rPr>
        <w:t>20</w:t>
      </w:r>
      <w:r w:rsidR="000A645B">
        <w:rPr>
          <w:bCs/>
        </w:rPr>
        <w:fldChar w:fldCharType="end"/>
      </w:r>
      <w:r w:rsidR="009D3FFD" w:rsidRPr="000A645B">
        <w:rPr>
          <w:bCs/>
        </w:rPr>
        <w:t>, с. 2</w:t>
      </w:r>
      <w:r w:rsidR="00C72DCE">
        <w:rPr>
          <w:bCs/>
        </w:rPr>
        <w:t>70</w:t>
      </w:r>
      <w:r w:rsidR="009D3FFD" w:rsidRPr="000A645B">
        <w:rPr>
          <w:bCs/>
        </w:rPr>
        <w:t>]</w:t>
      </w:r>
      <w:r w:rsidR="00F3386F" w:rsidRPr="000A645B">
        <w:rPr>
          <w:bCs/>
        </w:rPr>
        <w:t>.</w:t>
      </w:r>
    </w:p>
    <w:p w14:paraId="2E3BEC32" w14:textId="2CB431D5" w:rsidR="00F3386F" w:rsidRDefault="00E20941" w:rsidP="00B57977">
      <w:pPr>
        <w:ind w:firstLine="709"/>
        <w:rPr>
          <w:bCs/>
        </w:rPr>
      </w:pPr>
      <w:r w:rsidRPr="00E20941">
        <w:rPr>
          <w:bCs/>
        </w:rPr>
        <w:t>Различные элементы, воздействующие на экономическую устойчивость предприятий, подлежат глубокому анализу с точки зрения их происхождения. Отмечается, что экономическое благосостояние организации крепко связано с уровнем их собственности, равно как и с географической позицией. Далее, краеугольным камнем является зрелость инфраструктуры местного рынка, а также капитализация и финансовая отчетность предприятий</w:t>
      </w:r>
      <w:r w:rsidR="009D3FFD">
        <w:rPr>
          <w:bCs/>
        </w:rPr>
        <w:t xml:space="preserve"> </w:t>
      </w:r>
      <w:r w:rsidR="009D3FFD" w:rsidRPr="009D3FFD">
        <w:rPr>
          <w:bCs/>
        </w:rPr>
        <w:t>[</w:t>
      </w:r>
      <w:r w:rsidR="000A645B">
        <w:rPr>
          <w:bCs/>
        </w:rPr>
        <w:fldChar w:fldCharType="begin"/>
      </w:r>
      <w:r w:rsidR="000A645B">
        <w:rPr>
          <w:bCs/>
        </w:rPr>
        <w:instrText xml:space="preserve"> REF _Ref157462548 \r \h </w:instrText>
      </w:r>
      <w:r w:rsidR="000A645B">
        <w:rPr>
          <w:bCs/>
        </w:rPr>
      </w:r>
      <w:r w:rsidR="000A645B">
        <w:rPr>
          <w:bCs/>
        </w:rPr>
        <w:fldChar w:fldCharType="separate"/>
      </w:r>
      <w:r w:rsidR="000A645B">
        <w:rPr>
          <w:bCs/>
        </w:rPr>
        <w:t>36</w:t>
      </w:r>
      <w:r w:rsidR="000A645B">
        <w:rPr>
          <w:bCs/>
        </w:rPr>
        <w:fldChar w:fldCharType="end"/>
      </w:r>
      <w:r w:rsidR="000A645B">
        <w:rPr>
          <w:bCs/>
        </w:rPr>
        <w:t>, с. 148</w:t>
      </w:r>
      <w:r w:rsidR="009D3FFD" w:rsidRPr="009D3FFD">
        <w:rPr>
          <w:bCs/>
        </w:rPr>
        <w:t>]</w:t>
      </w:r>
      <w:r w:rsidR="00F3386F" w:rsidRPr="00F3386F">
        <w:rPr>
          <w:bCs/>
        </w:rPr>
        <w:t>.</w:t>
      </w:r>
    </w:p>
    <w:p w14:paraId="43CC8622" w14:textId="588FA81B" w:rsidR="00F3386F" w:rsidRDefault="00E20941" w:rsidP="00B57977">
      <w:pPr>
        <w:ind w:firstLine="709"/>
        <w:rPr>
          <w:bCs/>
        </w:rPr>
      </w:pPr>
      <w:r w:rsidRPr="00E20941">
        <w:rPr>
          <w:bCs/>
        </w:rPr>
        <w:t>Вдобавок, акцентирование внимания на правомерности национального регулирования экономической деятельности и на потребительской способности населения становится обязательным. Четко обозначена проблематика зависимости локального производства от внешних поставок компонентов</w:t>
      </w:r>
      <w:r w:rsidR="009D3FFD">
        <w:rPr>
          <w:bCs/>
        </w:rPr>
        <w:t xml:space="preserve"> </w:t>
      </w:r>
      <w:r w:rsidR="009D3FFD" w:rsidRPr="009D3FFD">
        <w:rPr>
          <w:bCs/>
        </w:rPr>
        <w:t>[</w:t>
      </w:r>
      <w:r w:rsidR="000A645B">
        <w:rPr>
          <w:bCs/>
        </w:rPr>
        <w:fldChar w:fldCharType="begin"/>
      </w:r>
      <w:r w:rsidR="000A645B">
        <w:rPr>
          <w:bCs/>
        </w:rPr>
        <w:instrText xml:space="preserve"> REF _Ref157462574 \r \h </w:instrText>
      </w:r>
      <w:r w:rsidR="000A645B">
        <w:rPr>
          <w:bCs/>
        </w:rPr>
      </w:r>
      <w:r w:rsidR="000A645B">
        <w:rPr>
          <w:bCs/>
        </w:rPr>
        <w:fldChar w:fldCharType="separate"/>
      </w:r>
      <w:r w:rsidR="000A645B">
        <w:rPr>
          <w:bCs/>
        </w:rPr>
        <w:t>7</w:t>
      </w:r>
      <w:r w:rsidR="000A645B">
        <w:rPr>
          <w:bCs/>
        </w:rPr>
        <w:fldChar w:fldCharType="end"/>
      </w:r>
      <w:r w:rsidR="009D3FFD">
        <w:rPr>
          <w:bCs/>
        </w:rPr>
        <w:t xml:space="preserve">, с. </w:t>
      </w:r>
      <w:r w:rsidR="00C72DCE">
        <w:rPr>
          <w:bCs/>
        </w:rPr>
        <w:t>303</w:t>
      </w:r>
      <w:r w:rsidR="009D3FFD">
        <w:rPr>
          <w:bCs/>
        </w:rPr>
        <w:t>;</w:t>
      </w:r>
      <w:r w:rsidR="000A645B">
        <w:rPr>
          <w:bCs/>
        </w:rPr>
        <w:fldChar w:fldCharType="begin"/>
      </w:r>
      <w:r w:rsidR="000A645B">
        <w:rPr>
          <w:bCs/>
        </w:rPr>
        <w:instrText xml:space="preserve"> REF _Ref157462584 \r \h </w:instrText>
      </w:r>
      <w:r w:rsidR="000A645B">
        <w:rPr>
          <w:bCs/>
        </w:rPr>
      </w:r>
      <w:r w:rsidR="000A645B">
        <w:rPr>
          <w:bCs/>
        </w:rPr>
        <w:fldChar w:fldCharType="separate"/>
      </w:r>
      <w:r w:rsidR="000A645B">
        <w:rPr>
          <w:bCs/>
        </w:rPr>
        <w:t>17</w:t>
      </w:r>
      <w:r w:rsidR="000A645B">
        <w:rPr>
          <w:bCs/>
        </w:rPr>
        <w:fldChar w:fldCharType="end"/>
      </w:r>
      <w:r w:rsidR="009D3FFD">
        <w:rPr>
          <w:bCs/>
        </w:rPr>
        <w:t>, с. 18</w:t>
      </w:r>
      <w:r w:rsidR="00C72DCE">
        <w:rPr>
          <w:bCs/>
        </w:rPr>
        <w:t>9</w:t>
      </w:r>
      <w:r w:rsidR="009D3FFD" w:rsidRPr="009D3FFD">
        <w:rPr>
          <w:bCs/>
        </w:rPr>
        <w:t>]</w:t>
      </w:r>
      <w:r w:rsidR="00F3386F">
        <w:rPr>
          <w:bCs/>
        </w:rPr>
        <w:t>.</w:t>
      </w:r>
    </w:p>
    <w:p w14:paraId="2D488971" w14:textId="77777777" w:rsidR="00E20941" w:rsidRPr="00E20941" w:rsidRDefault="00E20941" w:rsidP="00E20941">
      <w:pPr>
        <w:ind w:firstLine="709"/>
        <w:rPr>
          <w:bCs/>
        </w:rPr>
      </w:pPr>
      <w:r w:rsidRPr="00E20941">
        <w:rPr>
          <w:bCs/>
        </w:rPr>
        <w:lastRenderedPageBreak/>
        <w:t>Более того, исследование акцентирует внимание на первопричинах рисков, как-то неконкурентоспособный уровень профессиональных и образовательных критериев руководства. Издержки системы налогообложения, которая фокусируется на фискальных интересах в ущерб регулирующим, наносят вред балансу. Порой сталкиваемся с проблемой сокрытой экономики и неполноценности национального банковского сектора в области долгосрочного финансирования. Переплетение проблем, также связанных с нецелесообразным расходованием кредитов, ослабляет фундаментальную устойчивость.</w:t>
      </w:r>
    </w:p>
    <w:p w14:paraId="2D1A659C" w14:textId="205A4E8F" w:rsidR="00F3386F" w:rsidRDefault="00E20941" w:rsidP="00E20941">
      <w:pPr>
        <w:ind w:firstLine="709"/>
        <w:rPr>
          <w:bCs/>
        </w:rPr>
      </w:pPr>
      <w:r w:rsidRPr="00E20941">
        <w:rPr>
          <w:bCs/>
        </w:rPr>
        <w:t>Тем не менее, О.Н. Бабурина предлагает расширить перечень определяющих параметров, вводя в рассмотрение информационные, институционные, мотивационные и инвестиционные аспекты. Этот аспект выступает как инновационная методика оценки, которая дает новое рассмотрение факторов воздействия на стабильность и прибыльность экономических субъектов</w:t>
      </w:r>
      <w:r w:rsidR="009D3FFD">
        <w:rPr>
          <w:bCs/>
        </w:rPr>
        <w:t xml:space="preserve"> </w:t>
      </w:r>
      <w:r w:rsidR="009D3FFD" w:rsidRPr="009D3FFD">
        <w:rPr>
          <w:bCs/>
        </w:rPr>
        <w:t>[</w:t>
      </w:r>
      <w:r w:rsidR="00621893">
        <w:rPr>
          <w:bCs/>
        </w:rPr>
        <w:fldChar w:fldCharType="begin"/>
      </w:r>
      <w:r w:rsidR="00621893">
        <w:rPr>
          <w:bCs/>
        </w:rPr>
        <w:instrText xml:space="preserve"> REF _Ref157462599 \r \h </w:instrText>
      </w:r>
      <w:r w:rsidR="00621893">
        <w:rPr>
          <w:bCs/>
        </w:rPr>
      </w:r>
      <w:r w:rsidR="00621893">
        <w:rPr>
          <w:bCs/>
        </w:rPr>
        <w:fldChar w:fldCharType="separate"/>
      </w:r>
      <w:r w:rsidR="00621893">
        <w:rPr>
          <w:bCs/>
        </w:rPr>
        <w:t>9</w:t>
      </w:r>
      <w:r w:rsidR="00621893">
        <w:rPr>
          <w:bCs/>
        </w:rPr>
        <w:fldChar w:fldCharType="end"/>
      </w:r>
      <w:r w:rsidR="00621893">
        <w:rPr>
          <w:bCs/>
        </w:rPr>
        <w:t>, с. 72</w:t>
      </w:r>
      <w:r w:rsidR="009D3FFD" w:rsidRPr="009D3FFD">
        <w:rPr>
          <w:bCs/>
        </w:rPr>
        <w:t>]</w:t>
      </w:r>
      <w:r w:rsidR="00F3386F">
        <w:rPr>
          <w:bCs/>
        </w:rPr>
        <w:t>.</w:t>
      </w:r>
    </w:p>
    <w:p w14:paraId="2A4AFF91" w14:textId="6189DBC7" w:rsidR="00F3386F" w:rsidRDefault="00F038DF" w:rsidP="00B57977">
      <w:pPr>
        <w:ind w:firstLine="709"/>
        <w:rPr>
          <w:bCs/>
        </w:rPr>
      </w:pPr>
      <w:r w:rsidRPr="00F038DF">
        <w:rPr>
          <w:bCs/>
        </w:rPr>
        <w:t>В рамках нашего анализа, исследованы многочисленные методологии для идентификации элементов, гарантирующих финансовую устойчивость предприятию. В соответствии с проведенным рассмотрением, была разработана модель факторов, оказывающих воздействие на финансовую неприкосновенность данной экономической единицы</w:t>
      </w:r>
      <w:r w:rsidR="00E20941" w:rsidRPr="00E20941">
        <w:rPr>
          <w:bCs/>
        </w:rPr>
        <w:t xml:space="preserve"> </w:t>
      </w:r>
      <w:r w:rsidR="00F3386F" w:rsidRPr="00F3386F">
        <w:rPr>
          <w:bCs/>
        </w:rPr>
        <w:t>(рисунок 1</w:t>
      </w:r>
      <w:r w:rsidR="00F3386F">
        <w:rPr>
          <w:bCs/>
        </w:rPr>
        <w:t>.</w:t>
      </w:r>
      <w:r w:rsidR="005E7E24">
        <w:rPr>
          <w:bCs/>
        </w:rPr>
        <w:t>2</w:t>
      </w:r>
      <w:r w:rsidR="00F3386F" w:rsidRPr="00F3386F">
        <w:rPr>
          <w:bCs/>
        </w:rPr>
        <w:t>).</w:t>
      </w:r>
    </w:p>
    <w:p w14:paraId="5ADF199F" w14:textId="3EF11E81" w:rsidR="00BD440F" w:rsidRDefault="00C72DCE" w:rsidP="00663B50">
      <w:pPr>
        <w:ind w:firstLine="709"/>
        <w:rPr>
          <w:rFonts w:eastAsia="Calibri" w:cs="Times New Roman"/>
        </w:rPr>
      </w:pPr>
      <w:r w:rsidRPr="00621893">
        <w:rPr>
          <w:bCs/>
        </w:rPr>
        <w:t xml:space="preserve">В сфере экономической безопасности организаций значимую роль играет комплексный многофакторный анализ, основанный на корреляционно-регрессионной методологии. Сущность метода заключается в обнаружении уровня взаимосвязи между основными факторами и финансово-экономическими показателями деятельности компании. Подобный аналитический подход обеспечивает инструментарий для оценки причинно-следственных связей и степени их воздействия на результаты работы предприятия. Не менее важной является функция прогнозирования, которую данный метод включает, позволяя тем самым оптимизировать процессы управления отношениями с финансовыми параметрами деятельности и </w:t>
      </w:r>
      <w:r w:rsidRPr="00621893">
        <w:rPr>
          <w:bCs/>
        </w:rPr>
        <w:lastRenderedPageBreak/>
        <w:t>укреплять экономическую стойкость предприятия. Конечная цель подобного анализа – повышение уровня обеспеченности экономической безопасности предприятия через стратегическое планирование и эффективное реагирование на изменения в экономической среде.</w:t>
      </w:r>
    </w:p>
    <w:p w14:paraId="165FD417" w14:textId="08B01436" w:rsidR="001C2845" w:rsidRDefault="001C2845" w:rsidP="006130CA">
      <w:pPr>
        <w:spacing w:after="160" w:line="259" w:lineRule="auto"/>
        <w:jc w:val="left"/>
      </w:pPr>
    </w:p>
    <w:sectPr w:rsidR="001C2845" w:rsidSect="00663B50">
      <w:footerReference w:type="default" r:id="rId13"/>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85CDA" w14:textId="77777777" w:rsidR="00D819D7" w:rsidRDefault="00D819D7" w:rsidP="00B57977">
      <w:pPr>
        <w:spacing w:line="240" w:lineRule="auto"/>
      </w:pPr>
      <w:r>
        <w:separator/>
      </w:r>
    </w:p>
  </w:endnote>
  <w:endnote w:type="continuationSeparator" w:id="0">
    <w:p w14:paraId="125FEBCA" w14:textId="77777777" w:rsidR="00D819D7" w:rsidRDefault="00D819D7" w:rsidP="00B579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993921"/>
      <w:docPartObj>
        <w:docPartGallery w:val="Page Numbers (Bottom of Page)"/>
        <w:docPartUnique/>
      </w:docPartObj>
    </w:sdtPr>
    <w:sdtEndPr/>
    <w:sdtContent>
      <w:p w14:paraId="59E0B4F3" w14:textId="0D830288" w:rsidR="00B57977" w:rsidRDefault="00B57977">
        <w:pPr>
          <w:pStyle w:val="a6"/>
          <w:jc w:val="center"/>
        </w:pPr>
        <w:r>
          <w:fldChar w:fldCharType="begin"/>
        </w:r>
        <w:r>
          <w:instrText>PAGE   \* MERGEFORMAT</w:instrText>
        </w:r>
        <w:r>
          <w:fldChar w:fldCharType="separate"/>
        </w:r>
        <w:r>
          <w:t>2</w:t>
        </w:r>
        <w:r>
          <w:fldChar w:fldCharType="end"/>
        </w:r>
      </w:p>
    </w:sdtContent>
  </w:sdt>
  <w:p w14:paraId="4C3391D5" w14:textId="77777777" w:rsidR="00B57977" w:rsidRDefault="00B5797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FCDC0" w14:textId="77777777" w:rsidR="00D819D7" w:rsidRDefault="00D819D7" w:rsidP="00B57977">
      <w:pPr>
        <w:spacing w:line="240" w:lineRule="auto"/>
      </w:pPr>
      <w:r>
        <w:separator/>
      </w:r>
    </w:p>
  </w:footnote>
  <w:footnote w:type="continuationSeparator" w:id="0">
    <w:p w14:paraId="1AF05D2B" w14:textId="77777777" w:rsidR="00D819D7" w:rsidRDefault="00D819D7" w:rsidP="00B579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EA1"/>
    <w:multiLevelType w:val="hybridMultilevel"/>
    <w:tmpl w:val="5B1496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3580502"/>
    <w:multiLevelType w:val="multilevel"/>
    <w:tmpl w:val="90F2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D0912"/>
    <w:multiLevelType w:val="hybridMultilevel"/>
    <w:tmpl w:val="2C7631E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0A5BFB"/>
    <w:multiLevelType w:val="hybridMultilevel"/>
    <w:tmpl w:val="0FAA57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0B7089"/>
    <w:multiLevelType w:val="hybridMultilevel"/>
    <w:tmpl w:val="EACC54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D409CE"/>
    <w:multiLevelType w:val="hybridMultilevel"/>
    <w:tmpl w:val="802825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0928BE"/>
    <w:multiLevelType w:val="hybridMultilevel"/>
    <w:tmpl w:val="8EDAD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6165C4"/>
    <w:multiLevelType w:val="hybridMultilevel"/>
    <w:tmpl w:val="AE743FC0"/>
    <w:lvl w:ilvl="0" w:tplc="7700CB72">
      <w:start w:val="1"/>
      <w:numFmt w:val="decimal"/>
      <w:lvlText w:val="%1."/>
      <w:lvlJc w:val="left"/>
      <w:pPr>
        <w:ind w:left="1417"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AE35FA"/>
    <w:multiLevelType w:val="hybridMultilevel"/>
    <w:tmpl w:val="540A58DE"/>
    <w:lvl w:ilvl="0" w:tplc="DA22D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8B792D"/>
    <w:multiLevelType w:val="hybridMultilevel"/>
    <w:tmpl w:val="1A520CFE"/>
    <w:lvl w:ilvl="0" w:tplc="DA22D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701A1F"/>
    <w:multiLevelType w:val="hybridMultilevel"/>
    <w:tmpl w:val="9B489572"/>
    <w:lvl w:ilvl="0" w:tplc="DA22D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FC515D"/>
    <w:multiLevelType w:val="hybridMultilevel"/>
    <w:tmpl w:val="4B8215FE"/>
    <w:lvl w:ilvl="0" w:tplc="7700CB72">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F05797"/>
    <w:multiLevelType w:val="hybridMultilevel"/>
    <w:tmpl w:val="01E4EF2A"/>
    <w:lvl w:ilvl="0" w:tplc="DA22D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704965"/>
    <w:multiLevelType w:val="hybridMultilevel"/>
    <w:tmpl w:val="DE4A6F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495F2C"/>
    <w:multiLevelType w:val="hybridMultilevel"/>
    <w:tmpl w:val="E0FCB2AC"/>
    <w:lvl w:ilvl="0" w:tplc="DA22D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4D4839"/>
    <w:multiLevelType w:val="hybridMultilevel"/>
    <w:tmpl w:val="CFB4CD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AF01887"/>
    <w:multiLevelType w:val="hybridMultilevel"/>
    <w:tmpl w:val="4CDAD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FC3264"/>
    <w:multiLevelType w:val="hybridMultilevel"/>
    <w:tmpl w:val="D7069624"/>
    <w:lvl w:ilvl="0" w:tplc="DA22D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0936DDE"/>
    <w:multiLevelType w:val="multilevel"/>
    <w:tmpl w:val="71EC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8C7280"/>
    <w:multiLevelType w:val="hybridMultilevel"/>
    <w:tmpl w:val="F48C3A54"/>
    <w:lvl w:ilvl="0" w:tplc="DA22D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B0F0D4F"/>
    <w:multiLevelType w:val="hybridMultilevel"/>
    <w:tmpl w:val="8E3AB7AC"/>
    <w:lvl w:ilvl="0" w:tplc="DA22D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B164A1E"/>
    <w:multiLevelType w:val="hybridMultilevel"/>
    <w:tmpl w:val="3B2A0BB4"/>
    <w:lvl w:ilvl="0" w:tplc="DA22D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CA46FF4"/>
    <w:multiLevelType w:val="hybridMultilevel"/>
    <w:tmpl w:val="702A5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20"/>
  </w:num>
  <w:num w:numId="4">
    <w:abstractNumId w:val="3"/>
  </w:num>
  <w:num w:numId="5">
    <w:abstractNumId w:val="6"/>
  </w:num>
  <w:num w:numId="6">
    <w:abstractNumId w:val="18"/>
  </w:num>
  <w:num w:numId="7">
    <w:abstractNumId w:val="22"/>
  </w:num>
  <w:num w:numId="8">
    <w:abstractNumId w:val="19"/>
  </w:num>
  <w:num w:numId="9">
    <w:abstractNumId w:val="12"/>
  </w:num>
  <w:num w:numId="10">
    <w:abstractNumId w:val="2"/>
  </w:num>
  <w:num w:numId="11">
    <w:abstractNumId w:val="4"/>
  </w:num>
  <w:num w:numId="12">
    <w:abstractNumId w:val="5"/>
  </w:num>
  <w:num w:numId="13">
    <w:abstractNumId w:val="13"/>
  </w:num>
  <w:num w:numId="14">
    <w:abstractNumId w:val="14"/>
  </w:num>
  <w:num w:numId="15">
    <w:abstractNumId w:val="21"/>
  </w:num>
  <w:num w:numId="16">
    <w:abstractNumId w:val="15"/>
  </w:num>
  <w:num w:numId="17">
    <w:abstractNumId w:val="11"/>
  </w:num>
  <w:num w:numId="18">
    <w:abstractNumId w:val="16"/>
  </w:num>
  <w:num w:numId="19">
    <w:abstractNumId w:val="10"/>
  </w:num>
  <w:num w:numId="20">
    <w:abstractNumId w:val="8"/>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7"/>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77"/>
    <w:rsid w:val="000039E0"/>
    <w:rsid w:val="00011D72"/>
    <w:rsid w:val="00012AAB"/>
    <w:rsid w:val="0001356C"/>
    <w:rsid w:val="0001396F"/>
    <w:rsid w:val="00013DC1"/>
    <w:rsid w:val="00014DC7"/>
    <w:rsid w:val="0002197F"/>
    <w:rsid w:val="000306CE"/>
    <w:rsid w:val="00031EEA"/>
    <w:rsid w:val="00034F61"/>
    <w:rsid w:val="00036AEF"/>
    <w:rsid w:val="0004218F"/>
    <w:rsid w:val="00053019"/>
    <w:rsid w:val="00061F30"/>
    <w:rsid w:val="000677D1"/>
    <w:rsid w:val="000774B2"/>
    <w:rsid w:val="0008755D"/>
    <w:rsid w:val="00087FFC"/>
    <w:rsid w:val="000901D4"/>
    <w:rsid w:val="0009235D"/>
    <w:rsid w:val="00095CD0"/>
    <w:rsid w:val="000A645B"/>
    <w:rsid w:val="000E554B"/>
    <w:rsid w:val="000E6782"/>
    <w:rsid w:val="000F3B7F"/>
    <w:rsid w:val="000F6E6F"/>
    <w:rsid w:val="00107D96"/>
    <w:rsid w:val="00116679"/>
    <w:rsid w:val="001311C0"/>
    <w:rsid w:val="00136B99"/>
    <w:rsid w:val="00143ABC"/>
    <w:rsid w:val="00150604"/>
    <w:rsid w:val="0015435F"/>
    <w:rsid w:val="00161F3A"/>
    <w:rsid w:val="0017056C"/>
    <w:rsid w:val="00177DDF"/>
    <w:rsid w:val="00182E19"/>
    <w:rsid w:val="00183C26"/>
    <w:rsid w:val="00185D60"/>
    <w:rsid w:val="0019093E"/>
    <w:rsid w:val="00192D5D"/>
    <w:rsid w:val="00194563"/>
    <w:rsid w:val="001971F2"/>
    <w:rsid w:val="001A0667"/>
    <w:rsid w:val="001C2845"/>
    <w:rsid w:val="001D30C6"/>
    <w:rsid w:val="001D402B"/>
    <w:rsid w:val="001E37A7"/>
    <w:rsid w:val="001E59D4"/>
    <w:rsid w:val="001F3B9E"/>
    <w:rsid w:val="001F58B8"/>
    <w:rsid w:val="00201298"/>
    <w:rsid w:val="0020393B"/>
    <w:rsid w:val="0021255D"/>
    <w:rsid w:val="00221CEC"/>
    <w:rsid w:val="00224A07"/>
    <w:rsid w:val="002273D2"/>
    <w:rsid w:val="00232E9D"/>
    <w:rsid w:val="00240286"/>
    <w:rsid w:val="00250476"/>
    <w:rsid w:val="00255B76"/>
    <w:rsid w:val="0025781F"/>
    <w:rsid w:val="00266A91"/>
    <w:rsid w:val="00272A4E"/>
    <w:rsid w:val="00273599"/>
    <w:rsid w:val="002819FE"/>
    <w:rsid w:val="00286A1E"/>
    <w:rsid w:val="002A1481"/>
    <w:rsid w:val="002D599A"/>
    <w:rsid w:val="002E0ABC"/>
    <w:rsid w:val="002E6EBF"/>
    <w:rsid w:val="002F7FD3"/>
    <w:rsid w:val="00302A13"/>
    <w:rsid w:val="00316E6C"/>
    <w:rsid w:val="00321AB0"/>
    <w:rsid w:val="0033646E"/>
    <w:rsid w:val="00336AEC"/>
    <w:rsid w:val="00342718"/>
    <w:rsid w:val="00346986"/>
    <w:rsid w:val="003679BB"/>
    <w:rsid w:val="0037403B"/>
    <w:rsid w:val="0037488F"/>
    <w:rsid w:val="003863E9"/>
    <w:rsid w:val="00393284"/>
    <w:rsid w:val="003C3960"/>
    <w:rsid w:val="003D020C"/>
    <w:rsid w:val="003D313E"/>
    <w:rsid w:val="003D77D5"/>
    <w:rsid w:val="003F1B05"/>
    <w:rsid w:val="0041674A"/>
    <w:rsid w:val="00417215"/>
    <w:rsid w:val="00425C6E"/>
    <w:rsid w:val="0042615B"/>
    <w:rsid w:val="00431AD5"/>
    <w:rsid w:val="00432926"/>
    <w:rsid w:val="00435C69"/>
    <w:rsid w:val="004469C9"/>
    <w:rsid w:val="0046247A"/>
    <w:rsid w:val="004639AA"/>
    <w:rsid w:val="004778E3"/>
    <w:rsid w:val="00496945"/>
    <w:rsid w:val="004B0205"/>
    <w:rsid w:val="004C2D18"/>
    <w:rsid w:val="004C427C"/>
    <w:rsid w:val="004D5069"/>
    <w:rsid w:val="004D68CB"/>
    <w:rsid w:val="004E2E6E"/>
    <w:rsid w:val="004E65B6"/>
    <w:rsid w:val="004F3EAD"/>
    <w:rsid w:val="00502AAC"/>
    <w:rsid w:val="00503974"/>
    <w:rsid w:val="00522873"/>
    <w:rsid w:val="00540CD5"/>
    <w:rsid w:val="00551196"/>
    <w:rsid w:val="005738AB"/>
    <w:rsid w:val="00580C15"/>
    <w:rsid w:val="00586F1E"/>
    <w:rsid w:val="00591BD6"/>
    <w:rsid w:val="00593A2B"/>
    <w:rsid w:val="005C6848"/>
    <w:rsid w:val="005D2B85"/>
    <w:rsid w:val="005E4A79"/>
    <w:rsid w:val="005E7E24"/>
    <w:rsid w:val="005F2C55"/>
    <w:rsid w:val="005F4230"/>
    <w:rsid w:val="005F6D81"/>
    <w:rsid w:val="006007CB"/>
    <w:rsid w:val="006071FC"/>
    <w:rsid w:val="006110C0"/>
    <w:rsid w:val="00611BCC"/>
    <w:rsid w:val="00612096"/>
    <w:rsid w:val="00612D0A"/>
    <w:rsid w:val="006130CA"/>
    <w:rsid w:val="0061638B"/>
    <w:rsid w:val="00620297"/>
    <w:rsid w:val="00621893"/>
    <w:rsid w:val="00622A86"/>
    <w:rsid w:val="00623756"/>
    <w:rsid w:val="0062581D"/>
    <w:rsid w:val="006260FF"/>
    <w:rsid w:val="0063576D"/>
    <w:rsid w:val="00637C88"/>
    <w:rsid w:val="006530EE"/>
    <w:rsid w:val="006560BF"/>
    <w:rsid w:val="00657C96"/>
    <w:rsid w:val="0066073D"/>
    <w:rsid w:val="00663B50"/>
    <w:rsid w:val="00663ED6"/>
    <w:rsid w:val="00671245"/>
    <w:rsid w:val="0067324F"/>
    <w:rsid w:val="006A22FC"/>
    <w:rsid w:val="006A38E0"/>
    <w:rsid w:val="006A3E2A"/>
    <w:rsid w:val="006B501C"/>
    <w:rsid w:val="006C12CA"/>
    <w:rsid w:val="006E1FDA"/>
    <w:rsid w:val="006E50B6"/>
    <w:rsid w:val="006F69F2"/>
    <w:rsid w:val="006F703C"/>
    <w:rsid w:val="00703B48"/>
    <w:rsid w:val="00704E9F"/>
    <w:rsid w:val="007150D2"/>
    <w:rsid w:val="00743D3E"/>
    <w:rsid w:val="007460F3"/>
    <w:rsid w:val="00747225"/>
    <w:rsid w:val="00753B2B"/>
    <w:rsid w:val="0075536E"/>
    <w:rsid w:val="007577CB"/>
    <w:rsid w:val="00760565"/>
    <w:rsid w:val="00763CE5"/>
    <w:rsid w:val="00764E87"/>
    <w:rsid w:val="00771DA8"/>
    <w:rsid w:val="0077713F"/>
    <w:rsid w:val="007824A4"/>
    <w:rsid w:val="007B24B9"/>
    <w:rsid w:val="007C29CA"/>
    <w:rsid w:val="007E2B8D"/>
    <w:rsid w:val="007E60EA"/>
    <w:rsid w:val="007F00AA"/>
    <w:rsid w:val="007F2091"/>
    <w:rsid w:val="007F6177"/>
    <w:rsid w:val="007F6E93"/>
    <w:rsid w:val="00800A9D"/>
    <w:rsid w:val="00802191"/>
    <w:rsid w:val="00802448"/>
    <w:rsid w:val="00812A1C"/>
    <w:rsid w:val="0081369A"/>
    <w:rsid w:val="00813EA0"/>
    <w:rsid w:val="00826088"/>
    <w:rsid w:val="00832A84"/>
    <w:rsid w:val="00862E42"/>
    <w:rsid w:val="00865E48"/>
    <w:rsid w:val="008669E6"/>
    <w:rsid w:val="00880426"/>
    <w:rsid w:val="00887C6C"/>
    <w:rsid w:val="008A5A91"/>
    <w:rsid w:val="008B5CB4"/>
    <w:rsid w:val="008C558A"/>
    <w:rsid w:val="008D64AC"/>
    <w:rsid w:val="008E02F8"/>
    <w:rsid w:val="008E4307"/>
    <w:rsid w:val="008E6523"/>
    <w:rsid w:val="008F557A"/>
    <w:rsid w:val="00903CDF"/>
    <w:rsid w:val="009122B5"/>
    <w:rsid w:val="009225F7"/>
    <w:rsid w:val="0092396E"/>
    <w:rsid w:val="0092525E"/>
    <w:rsid w:val="00930700"/>
    <w:rsid w:val="009307C1"/>
    <w:rsid w:val="00943DD3"/>
    <w:rsid w:val="00945746"/>
    <w:rsid w:val="00945BE3"/>
    <w:rsid w:val="0095116B"/>
    <w:rsid w:val="00952977"/>
    <w:rsid w:val="00957C1E"/>
    <w:rsid w:val="00962639"/>
    <w:rsid w:val="00966D41"/>
    <w:rsid w:val="009700EC"/>
    <w:rsid w:val="009A20B1"/>
    <w:rsid w:val="009A3323"/>
    <w:rsid w:val="009B3682"/>
    <w:rsid w:val="009B4DEC"/>
    <w:rsid w:val="009C40AB"/>
    <w:rsid w:val="009D2B1E"/>
    <w:rsid w:val="009D3FFD"/>
    <w:rsid w:val="009D494D"/>
    <w:rsid w:val="009D6258"/>
    <w:rsid w:val="009D7B29"/>
    <w:rsid w:val="009F1C5B"/>
    <w:rsid w:val="00A179D6"/>
    <w:rsid w:val="00A2045B"/>
    <w:rsid w:val="00A3596A"/>
    <w:rsid w:val="00A4726B"/>
    <w:rsid w:val="00A53823"/>
    <w:rsid w:val="00A5514A"/>
    <w:rsid w:val="00A6579A"/>
    <w:rsid w:val="00A67E66"/>
    <w:rsid w:val="00A72D41"/>
    <w:rsid w:val="00A756E4"/>
    <w:rsid w:val="00A817CC"/>
    <w:rsid w:val="00A8754C"/>
    <w:rsid w:val="00A917AE"/>
    <w:rsid w:val="00A941D1"/>
    <w:rsid w:val="00AB46C9"/>
    <w:rsid w:val="00AB706C"/>
    <w:rsid w:val="00AC4B01"/>
    <w:rsid w:val="00AC662F"/>
    <w:rsid w:val="00AE08AD"/>
    <w:rsid w:val="00AF4DCF"/>
    <w:rsid w:val="00AF72D9"/>
    <w:rsid w:val="00B2113F"/>
    <w:rsid w:val="00B32331"/>
    <w:rsid w:val="00B36E06"/>
    <w:rsid w:val="00B408E0"/>
    <w:rsid w:val="00B4322E"/>
    <w:rsid w:val="00B5508A"/>
    <w:rsid w:val="00B57977"/>
    <w:rsid w:val="00B62DCB"/>
    <w:rsid w:val="00B63305"/>
    <w:rsid w:val="00B70F32"/>
    <w:rsid w:val="00B92DA0"/>
    <w:rsid w:val="00B93DA5"/>
    <w:rsid w:val="00B96F32"/>
    <w:rsid w:val="00BA3699"/>
    <w:rsid w:val="00BA7457"/>
    <w:rsid w:val="00BB2119"/>
    <w:rsid w:val="00BB428D"/>
    <w:rsid w:val="00BB6EBF"/>
    <w:rsid w:val="00BB754F"/>
    <w:rsid w:val="00BC3758"/>
    <w:rsid w:val="00BC3A87"/>
    <w:rsid w:val="00BC4311"/>
    <w:rsid w:val="00BC43D3"/>
    <w:rsid w:val="00BD07F0"/>
    <w:rsid w:val="00BD440F"/>
    <w:rsid w:val="00BD676E"/>
    <w:rsid w:val="00BD72E0"/>
    <w:rsid w:val="00BE2D69"/>
    <w:rsid w:val="00BF1135"/>
    <w:rsid w:val="00BF3177"/>
    <w:rsid w:val="00BF5CA7"/>
    <w:rsid w:val="00C01278"/>
    <w:rsid w:val="00C03788"/>
    <w:rsid w:val="00C10AE2"/>
    <w:rsid w:val="00C33F86"/>
    <w:rsid w:val="00C3758B"/>
    <w:rsid w:val="00C41F61"/>
    <w:rsid w:val="00C42F2D"/>
    <w:rsid w:val="00C47E99"/>
    <w:rsid w:val="00C60935"/>
    <w:rsid w:val="00C61D08"/>
    <w:rsid w:val="00C62B4E"/>
    <w:rsid w:val="00C72DCE"/>
    <w:rsid w:val="00C74250"/>
    <w:rsid w:val="00C87FD0"/>
    <w:rsid w:val="00C9027E"/>
    <w:rsid w:val="00C940A5"/>
    <w:rsid w:val="00C95CCD"/>
    <w:rsid w:val="00CA7157"/>
    <w:rsid w:val="00CB038F"/>
    <w:rsid w:val="00CB20FD"/>
    <w:rsid w:val="00CD000B"/>
    <w:rsid w:val="00CD14E9"/>
    <w:rsid w:val="00CD3046"/>
    <w:rsid w:val="00CE12D3"/>
    <w:rsid w:val="00CE632F"/>
    <w:rsid w:val="00CE63C9"/>
    <w:rsid w:val="00D05A30"/>
    <w:rsid w:val="00D23E2E"/>
    <w:rsid w:val="00D24975"/>
    <w:rsid w:val="00D30074"/>
    <w:rsid w:val="00D334FE"/>
    <w:rsid w:val="00D44F58"/>
    <w:rsid w:val="00D46B9C"/>
    <w:rsid w:val="00D539CC"/>
    <w:rsid w:val="00D653D5"/>
    <w:rsid w:val="00D70FC8"/>
    <w:rsid w:val="00D7534E"/>
    <w:rsid w:val="00D819D7"/>
    <w:rsid w:val="00D8586C"/>
    <w:rsid w:val="00D87F27"/>
    <w:rsid w:val="00D911B8"/>
    <w:rsid w:val="00D95B75"/>
    <w:rsid w:val="00DA4C6D"/>
    <w:rsid w:val="00DA57DB"/>
    <w:rsid w:val="00DB1D17"/>
    <w:rsid w:val="00DB4366"/>
    <w:rsid w:val="00DB669F"/>
    <w:rsid w:val="00DC3F1E"/>
    <w:rsid w:val="00DD2BF3"/>
    <w:rsid w:val="00DD5D1E"/>
    <w:rsid w:val="00DE2BED"/>
    <w:rsid w:val="00DE2F3E"/>
    <w:rsid w:val="00DF0AB8"/>
    <w:rsid w:val="00E015E5"/>
    <w:rsid w:val="00E02FAA"/>
    <w:rsid w:val="00E04883"/>
    <w:rsid w:val="00E20941"/>
    <w:rsid w:val="00E212AE"/>
    <w:rsid w:val="00E24063"/>
    <w:rsid w:val="00E26039"/>
    <w:rsid w:val="00E41660"/>
    <w:rsid w:val="00E4465F"/>
    <w:rsid w:val="00E45B82"/>
    <w:rsid w:val="00E5684B"/>
    <w:rsid w:val="00E57FF1"/>
    <w:rsid w:val="00E60044"/>
    <w:rsid w:val="00E64DA3"/>
    <w:rsid w:val="00E6591E"/>
    <w:rsid w:val="00E737E5"/>
    <w:rsid w:val="00E76FDE"/>
    <w:rsid w:val="00E839EE"/>
    <w:rsid w:val="00E83CEC"/>
    <w:rsid w:val="00E8410D"/>
    <w:rsid w:val="00E96DA1"/>
    <w:rsid w:val="00EA4EBE"/>
    <w:rsid w:val="00EB263D"/>
    <w:rsid w:val="00EB3750"/>
    <w:rsid w:val="00EC2B6D"/>
    <w:rsid w:val="00EC3DA7"/>
    <w:rsid w:val="00EC58E5"/>
    <w:rsid w:val="00EC71A0"/>
    <w:rsid w:val="00ED55F0"/>
    <w:rsid w:val="00ED6B56"/>
    <w:rsid w:val="00EF3214"/>
    <w:rsid w:val="00EF592B"/>
    <w:rsid w:val="00F00EFC"/>
    <w:rsid w:val="00F038DF"/>
    <w:rsid w:val="00F041E7"/>
    <w:rsid w:val="00F27A86"/>
    <w:rsid w:val="00F3386F"/>
    <w:rsid w:val="00F344BF"/>
    <w:rsid w:val="00F41D3E"/>
    <w:rsid w:val="00F42331"/>
    <w:rsid w:val="00F4373E"/>
    <w:rsid w:val="00F443B7"/>
    <w:rsid w:val="00F52DAD"/>
    <w:rsid w:val="00F54C03"/>
    <w:rsid w:val="00F56003"/>
    <w:rsid w:val="00F56413"/>
    <w:rsid w:val="00F56D55"/>
    <w:rsid w:val="00F61430"/>
    <w:rsid w:val="00F65837"/>
    <w:rsid w:val="00F75BB7"/>
    <w:rsid w:val="00F85BB1"/>
    <w:rsid w:val="00F87C87"/>
    <w:rsid w:val="00FA3E7D"/>
    <w:rsid w:val="00FB3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38E9C"/>
  <w15:chartTrackingRefBased/>
  <w15:docId w15:val="{8E0B0248-365D-4EDC-BF9D-0E1C46E4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214"/>
    <w:pPr>
      <w:spacing w:after="0" w:line="360" w:lineRule="auto"/>
      <w:jc w:val="both"/>
    </w:pPr>
  </w:style>
  <w:style w:type="paragraph" w:styleId="1">
    <w:name w:val="heading 1"/>
    <w:basedOn w:val="a"/>
    <w:next w:val="a"/>
    <w:link w:val="10"/>
    <w:uiPriority w:val="9"/>
    <w:qFormat/>
    <w:rsid w:val="00B57977"/>
    <w:pPr>
      <w:spacing w:after="240"/>
      <w:jc w:val="center"/>
      <w:outlineLvl w:val="0"/>
    </w:pPr>
    <w:rPr>
      <w:caps/>
    </w:rPr>
  </w:style>
  <w:style w:type="paragraph" w:styleId="2">
    <w:name w:val="heading 2"/>
    <w:basedOn w:val="a"/>
    <w:next w:val="a"/>
    <w:link w:val="20"/>
    <w:uiPriority w:val="9"/>
    <w:unhideWhenUsed/>
    <w:qFormat/>
    <w:rsid w:val="005F4230"/>
    <w:pPr>
      <w:spacing w:after="240"/>
      <w:jc w:val="center"/>
      <w:outlineLvl w:val="1"/>
    </w:pPr>
    <w:rPr>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7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7977"/>
    <w:pPr>
      <w:tabs>
        <w:tab w:val="center" w:pos="4677"/>
        <w:tab w:val="right" w:pos="9355"/>
      </w:tabs>
      <w:spacing w:line="240" w:lineRule="auto"/>
    </w:pPr>
  </w:style>
  <w:style w:type="character" w:customStyle="1" w:styleId="a5">
    <w:name w:val="Верхний колонтитул Знак"/>
    <w:basedOn w:val="a0"/>
    <w:link w:val="a4"/>
    <w:uiPriority w:val="99"/>
    <w:rsid w:val="00B57977"/>
  </w:style>
  <w:style w:type="paragraph" w:styleId="a6">
    <w:name w:val="footer"/>
    <w:basedOn w:val="a"/>
    <w:link w:val="a7"/>
    <w:uiPriority w:val="99"/>
    <w:unhideWhenUsed/>
    <w:rsid w:val="00B57977"/>
    <w:pPr>
      <w:tabs>
        <w:tab w:val="center" w:pos="4677"/>
        <w:tab w:val="right" w:pos="9355"/>
      </w:tabs>
      <w:spacing w:line="240" w:lineRule="auto"/>
    </w:pPr>
  </w:style>
  <w:style w:type="character" w:customStyle="1" w:styleId="a7">
    <w:name w:val="Нижний колонтитул Знак"/>
    <w:basedOn w:val="a0"/>
    <w:link w:val="a6"/>
    <w:uiPriority w:val="99"/>
    <w:rsid w:val="00B57977"/>
  </w:style>
  <w:style w:type="character" w:customStyle="1" w:styleId="10">
    <w:name w:val="Заголовок 1 Знак"/>
    <w:basedOn w:val="a0"/>
    <w:link w:val="1"/>
    <w:uiPriority w:val="9"/>
    <w:rsid w:val="00B57977"/>
    <w:rPr>
      <w:caps/>
    </w:rPr>
  </w:style>
  <w:style w:type="character" w:customStyle="1" w:styleId="20">
    <w:name w:val="Заголовок 2 Знак"/>
    <w:basedOn w:val="a0"/>
    <w:link w:val="2"/>
    <w:uiPriority w:val="9"/>
    <w:rsid w:val="005F4230"/>
    <w:rPr>
      <w:caps/>
    </w:rPr>
  </w:style>
  <w:style w:type="paragraph" w:styleId="a8">
    <w:name w:val="footnote text"/>
    <w:basedOn w:val="a"/>
    <w:link w:val="a9"/>
    <w:uiPriority w:val="99"/>
    <w:unhideWhenUsed/>
    <w:qFormat/>
    <w:rsid w:val="00B57977"/>
    <w:pPr>
      <w:suppressAutoHyphens/>
      <w:spacing w:line="240" w:lineRule="auto"/>
      <w:jc w:val="left"/>
    </w:pPr>
    <w:rPr>
      <w:rFonts w:eastAsia="Times New Roman" w:cs="Times New Roman"/>
      <w:sz w:val="20"/>
      <w:szCs w:val="20"/>
      <w:lang w:val="zh-CN" w:eastAsia="ru-RU"/>
    </w:rPr>
  </w:style>
  <w:style w:type="character" w:customStyle="1" w:styleId="a9">
    <w:name w:val="Текст сноски Знак"/>
    <w:basedOn w:val="a0"/>
    <w:link w:val="a8"/>
    <w:uiPriority w:val="99"/>
    <w:rsid w:val="00B57977"/>
    <w:rPr>
      <w:rFonts w:eastAsia="Times New Roman" w:cs="Times New Roman"/>
      <w:sz w:val="20"/>
      <w:szCs w:val="20"/>
      <w:lang w:val="zh-CN" w:eastAsia="ru-RU"/>
    </w:rPr>
  </w:style>
  <w:style w:type="character" w:styleId="aa">
    <w:name w:val="footnote reference"/>
    <w:basedOn w:val="a0"/>
    <w:uiPriority w:val="99"/>
    <w:semiHidden/>
    <w:unhideWhenUsed/>
    <w:rsid w:val="00B57977"/>
    <w:rPr>
      <w:vertAlign w:val="superscript"/>
    </w:rPr>
  </w:style>
  <w:style w:type="paragraph" w:styleId="11">
    <w:name w:val="toc 1"/>
    <w:basedOn w:val="a"/>
    <w:next w:val="a"/>
    <w:autoRedefine/>
    <w:uiPriority w:val="39"/>
    <w:unhideWhenUsed/>
    <w:rsid w:val="00E83CEC"/>
    <w:pPr>
      <w:spacing w:after="100"/>
    </w:pPr>
  </w:style>
  <w:style w:type="paragraph" w:styleId="21">
    <w:name w:val="toc 2"/>
    <w:basedOn w:val="a"/>
    <w:next w:val="a"/>
    <w:autoRedefine/>
    <w:uiPriority w:val="39"/>
    <w:unhideWhenUsed/>
    <w:rsid w:val="00E83CEC"/>
    <w:pPr>
      <w:spacing w:after="100"/>
      <w:ind w:left="280"/>
    </w:pPr>
  </w:style>
  <w:style w:type="character" w:styleId="ab">
    <w:name w:val="Hyperlink"/>
    <w:basedOn w:val="a0"/>
    <w:uiPriority w:val="99"/>
    <w:unhideWhenUsed/>
    <w:rsid w:val="00E83CEC"/>
    <w:rPr>
      <w:color w:val="0563C1" w:themeColor="hyperlink"/>
      <w:u w:val="single"/>
    </w:rPr>
  </w:style>
  <w:style w:type="paragraph" w:styleId="ac">
    <w:name w:val="List Paragraph"/>
    <w:basedOn w:val="a"/>
    <w:uiPriority w:val="34"/>
    <w:qFormat/>
    <w:rsid w:val="009D3FFD"/>
    <w:pPr>
      <w:ind w:left="720"/>
      <w:contextualSpacing/>
    </w:pPr>
  </w:style>
  <w:style w:type="table" w:customStyle="1" w:styleId="34">
    <w:name w:val="Сетка таблицы34"/>
    <w:basedOn w:val="a1"/>
    <w:next w:val="a3"/>
    <w:uiPriority w:val="59"/>
    <w:rsid w:val="00D653D5"/>
    <w:pPr>
      <w:spacing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next w:val="a3"/>
    <w:uiPriority w:val="59"/>
    <w:rsid w:val="00D30074"/>
    <w:pPr>
      <w:spacing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1"/>
    <w:next w:val="a3"/>
    <w:uiPriority w:val="59"/>
    <w:rsid w:val="00013DC1"/>
    <w:pPr>
      <w:spacing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1"/>
    <w:next w:val="a3"/>
    <w:uiPriority w:val="59"/>
    <w:rsid w:val="00C74250"/>
    <w:pPr>
      <w:spacing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EA4EBE"/>
    <w:rPr>
      <w:color w:val="808080"/>
    </w:rPr>
  </w:style>
  <w:style w:type="table" w:customStyle="1" w:styleId="12">
    <w:name w:val="Сетка таблицы1"/>
    <w:basedOn w:val="a1"/>
    <w:next w:val="a3"/>
    <w:uiPriority w:val="59"/>
    <w:rsid w:val="00D7534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01396F"/>
    <w:rPr>
      <w:color w:val="605E5C"/>
      <w:shd w:val="clear" w:color="auto" w:fill="E1DFDD"/>
    </w:rPr>
  </w:style>
  <w:style w:type="paragraph" w:customStyle="1" w:styleId="13">
    <w:name w:val="Заголовок1"/>
    <w:basedOn w:val="a"/>
    <w:rsid w:val="00255B76"/>
    <w:pPr>
      <w:spacing w:line="240" w:lineRule="auto"/>
      <w:jc w:val="center"/>
    </w:pPr>
    <w:rPr>
      <w:rFonts w:eastAsia="Times New Roman" w:cs="Times New Roman"/>
      <w:b/>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21865">
      <w:bodyDiv w:val="1"/>
      <w:marLeft w:val="0"/>
      <w:marRight w:val="0"/>
      <w:marTop w:val="0"/>
      <w:marBottom w:val="0"/>
      <w:divBdr>
        <w:top w:val="none" w:sz="0" w:space="0" w:color="auto"/>
        <w:left w:val="none" w:sz="0" w:space="0" w:color="auto"/>
        <w:bottom w:val="none" w:sz="0" w:space="0" w:color="auto"/>
        <w:right w:val="none" w:sz="0" w:space="0" w:color="auto"/>
      </w:divBdr>
    </w:div>
    <w:div w:id="91555797">
      <w:bodyDiv w:val="1"/>
      <w:marLeft w:val="0"/>
      <w:marRight w:val="0"/>
      <w:marTop w:val="0"/>
      <w:marBottom w:val="0"/>
      <w:divBdr>
        <w:top w:val="none" w:sz="0" w:space="0" w:color="auto"/>
        <w:left w:val="none" w:sz="0" w:space="0" w:color="auto"/>
        <w:bottom w:val="none" w:sz="0" w:space="0" w:color="auto"/>
        <w:right w:val="none" w:sz="0" w:space="0" w:color="auto"/>
      </w:divBdr>
      <w:divsChild>
        <w:div w:id="1605989734">
          <w:marLeft w:val="0"/>
          <w:marRight w:val="0"/>
          <w:marTop w:val="0"/>
          <w:marBottom w:val="0"/>
          <w:divBdr>
            <w:top w:val="none" w:sz="0" w:space="0" w:color="auto"/>
            <w:left w:val="none" w:sz="0" w:space="0" w:color="auto"/>
            <w:bottom w:val="none" w:sz="0" w:space="0" w:color="auto"/>
            <w:right w:val="none" w:sz="0" w:space="0" w:color="auto"/>
          </w:divBdr>
          <w:divsChild>
            <w:div w:id="1746800433">
              <w:marLeft w:val="0"/>
              <w:marRight w:val="0"/>
              <w:marTop w:val="0"/>
              <w:marBottom w:val="0"/>
              <w:divBdr>
                <w:top w:val="none" w:sz="0" w:space="0" w:color="auto"/>
                <w:left w:val="none" w:sz="0" w:space="0" w:color="auto"/>
                <w:bottom w:val="none" w:sz="0" w:space="0" w:color="auto"/>
                <w:right w:val="none" w:sz="0" w:space="0" w:color="auto"/>
              </w:divBdr>
              <w:divsChild>
                <w:div w:id="448941301">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77081425">
      <w:bodyDiv w:val="1"/>
      <w:marLeft w:val="0"/>
      <w:marRight w:val="0"/>
      <w:marTop w:val="0"/>
      <w:marBottom w:val="0"/>
      <w:divBdr>
        <w:top w:val="none" w:sz="0" w:space="0" w:color="auto"/>
        <w:left w:val="none" w:sz="0" w:space="0" w:color="auto"/>
        <w:bottom w:val="none" w:sz="0" w:space="0" w:color="auto"/>
        <w:right w:val="none" w:sz="0" w:space="0" w:color="auto"/>
      </w:divBdr>
    </w:div>
    <w:div w:id="485098308">
      <w:bodyDiv w:val="1"/>
      <w:marLeft w:val="0"/>
      <w:marRight w:val="0"/>
      <w:marTop w:val="0"/>
      <w:marBottom w:val="0"/>
      <w:divBdr>
        <w:top w:val="none" w:sz="0" w:space="0" w:color="auto"/>
        <w:left w:val="none" w:sz="0" w:space="0" w:color="auto"/>
        <w:bottom w:val="none" w:sz="0" w:space="0" w:color="auto"/>
        <w:right w:val="none" w:sz="0" w:space="0" w:color="auto"/>
      </w:divBdr>
    </w:div>
    <w:div w:id="514731756">
      <w:bodyDiv w:val="1"/>
      <w:marLeft w:val="0"/>
      <w:marRight w:val="0"/>
      <w:marTop w:val="0"/>
      <w:marBottom w:val="0"/>
      <w:divBdr>
        <w:top w:val="none" w:sz="0" w:space="0" w:color="auto"/>
        <w:left w:val="none" w:sz="0" w:space="0" w:color="auto"/>
        <w:bottom w:val="none" w:sz="0" w:space="0" w:color="auto"/>
        <w:right w:val="none" w:sz="0" w:space="0" w:color="auto"/>
      </w:divBdr>
    </w:div>
    <w:div w:id="645477222">
      <w:bodyDiv w:val="1"/>
      <w:marLeft w:val="0"/>
      <w:marRight w:val="0"/>
      <w:marTop w:val="0"/>
      <w:marBottom w:val="0"/>
      <w:divBdr>
        <w:top w:val="none" w:sz="0" w:space="0" w:color="auto"/>
        <w:left w:val="none" w:sz="0" w:space="0" w:color="auto"/>
        <w:bottom w:val="none" w:sz="0" w:space="0" w:color="auto"/>
        <w:right w:val="none" w:sz="0" w:space="0" w:color="auto"/>
      </w:divBdr>
    </w:div>
    <w:div w:id="1129015317">
      <w:bodyDiv w:val="1"/>
      <w:marLeft w:val="0"/>
      <w:marRight w:val="0"/>
      <w:marTop w:val="0"/>
      <w:marBottom w:val="0"/>
      <w:divBdr>
        <w:top w:val="none" w:sz="0" w:space="0" w:color="auto"/>
        <w:left w:val="none" w:sz="0" w:space="0" w:color="auto"/>
        <w:bottom w:val="none" w:sz="0" w:space="0" w:color="auto"/>
        <w:right w:val="none" w:sz="0" w:space="0" w:color="auto"/>
      </w:divBdr>
    </w:div>
    <w:div w:id="1308630639">
      <w:bodyDiv w:val="1"/>
      <w:marLeft w:val="0"/>
      <w:marRight w:val="0"/>
      <w:marTop w:val="0"/>
      <w:marBottom w:val="0"/>
      <w:divBdr>
        <w:top w:val="none" w:sz="0" w:space="0" w:color="auto"/>
        <w:left w:val="none" w:sz="0" w:space="0" w:color="auto"/>
        <w:bottom w:val="none" w:sz="0" w:space="0" w:color="auto"/>
        <w:right w:val="none" w:sz="0" w:space="0" w:color="auto"/>
      </w:divBdr>
    </w:div>
    <w:div w:id="1439373512">
      <w:bodyDiv w:val="1"/>
      <w:marLeft w:val="0"/>
      <w:marRight w:val="0"/>
      <w:marTop w:val="0"/>
      <w:marBottom w:val="0"/>
      <w:divBdr>
        <w:top w:val="none" w:sz="0" w:space="0" w:color="auto"/>
        <w:left w:val="none" w:sz="0" w:space="0" w:color="auto"/>
        <w:bottom w:val="none" w:sz="0" w:space="0" w:color="auto"/>
        <w:right w:val="none" w:sz="0" w:space="0" w:color="auto"/>
      </w:divBdr>
    </w:div>
    <w:div w:id="1599866212">
      <w:bodyDiv w:val="1"/>
      <w:marLeft w:val="0"/>
      <w:marRight w:val="0"/>
      <w:marTop w:val="0"/>
      <w:marBottom w:val="0"/>
      <w:divBdr>
        <w:top w:val="none" w:sz="0" w:space="0" w:color="auto"/>
        <w:left w:val="none" w:sz="0" w:space="0" w:color="auto"/>
        <w:bottom w:val="none" w:sz="0" w:space="0" w:color="auto"/>
        <w:right w:val="none" w:sz="0" w:space="0" w:color="auto"/>
      </w:divBdr>
    </w:div>
    <w:div w:id="1615013657">
      <w:bodyDiv w:val="1"/>
      <w:marLeft w:val="0"/>
      <w:marRight w:val="0"/>
      <w:marTop w:val="0"/>
      <w:marBottom w:val="0"/>
      <w:divBdr>
        <w:top w:val="none" w:sz="0" w:space="0" w:color="auto"/>
        <w:left w:val="none" w:sz="0" w:space="0" w:color="auto"/>
        <w:bottom w:val="none" w:sz="0" w:space="0" w:color="auto"/>
        <w:right w:val="none" w:sz="0" w:space="0" w:color="auto"/>
      </w:divBdr>
    </w:div>
    <w:div w:id="1621566870">
      <w:bodyDiv w:val="1"/>
      <w:marLeft w:val="0"/>
      <w:marRight w:val="0"/>
      <w:marTop w:val="0"/>
      <w:marBottom w:val="0"/>
      <w:divBdr>
        <w:top w:val="none" w:sz="0" w:space="0" w:color="auto"/>
        <w:left w:val="none" w:sz="0" w:space="0" w:color="auto"/>
        <w:bottom w:val="none" w:sz="0" w:space="0" w:color="auto"/>
        <w:right w:val="none" w:sz="0" w:space="0" w:color="auto"/>
      </w:divBdr>
      <w:divsChild>
        <w:div w:id="890851526">
          <w:marLeft w:val="0"/>
          <w:marRight w:val="0"/>
          <w:marTop w:val="0"/>
          <w:marBottom w:val="0"/>
          <w:divBdr>
            <w:top w:val="none" w:sz="0" w:space="0" w:color="auto"/>
            <w:left w:val="none" w:sz="0" w:space="0" w:color="auto"/>
            <w:bottom w:val="none" w:sz="0" w:space="0" w:color="auto"/>
            <w:right w:val="none" w:sz="0" w:space="0" w:color="auto"/>
          </w:divBdr>
          <w:divsChild>
            <w:div w:id="1894655070">
              <w:marLeft w:val="0"/>
              <w:marRight w:val="0"/>
              <w:marTop w:val="0"/>
              <w:marBottom w:val="0"/>
              <w:divBdr>
                <w:top w:val="none" w:sz="0" w:space="0" w:color="auto"/>
                <w:left w:val="none" w:sz="0" w:space="0" w:color="auto"/>
                <w:bottom w:val="none" w:sz="0" w:space="0" w:color="auto"/>
                <w:right w:val="none" w:sz="0" w:space="0" w:color="auto"/>
              </w:divBdr>
              <w:divsChild>
                <w:div w:id="1667246980">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95914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7D9009-9C1D-4470-BD95-B5EB4644BAAE}" type="doc">
      <dgm:prSet loTypeId="urn:microsoft.com/office/officeart/2005/8/layout/vList5" loCatId="list" qsTypeId="urn:microsoft.com/office/officeart/2005/8/quickstyle/simple1" qsCatId="simple" csTypeId="urn:microsoft.com/office/officeart/2005/8/colors/accent0_1" csCatId="mainScheme" phldr="1"/>
      <dgm:spPr/>
      <dgm:t>
        <a:bodyPr/>
        <a:lstStyle/>
        <a:p>
          <a:endParaRPr lang="ru-RU"/>
        </a:p>
      </dgm:t>
    </dgm:pt>
    <dgm:pt modelId="{22958A36-9807-4363-892A-61821914A25E}">
      <dgm:prSet phldrT="[Текст]" custT="1"/>
      <dgm:spPr/>
      <dgm:t>
        <a:bodyPr/>
        <a:lstStyle/>
        <a:p>
          <a:r>
            <a:rPr lang="ru-RU" sz="1200">
              <a:latin typeface="Times New Roman" panose="02020603050405020304" pitchFamily="18" charset="0"/>
              <a:cs typeface="Times New Roman" panose="02020603050405020304" pitchFamily="18" charset="0"/>
            </a:rPr>
            <a:t>Человеческий фактор</a:t>
          </a:r>
        </a:p>
      </dgm:t>
    </dgm:pt>
    <dgm:pt modelId="{FFEDF36C-8ED6-4E69-98B3-452E4D8A5CF7}" type="parTrans" cxnId="{AEC3E31E-EAD6-4AD5-9D73-CAA833EBF5AD}">
      <dgm:prSet/>
      <dgm:spPr/>
      <dgm:t>
        <a:bodyPr/>
        <a:lstStyle/>
        <a:p>
          <a:endParaRPr lang="ru-RU"/>
        </a:p>
      </dgm:t>
    </dgm:pt>
    <dgm:pt modelId="{8267AC51-3ED4-4572-8703-6199199DA18B}" type="sibTrans" cxnId="{AEC3E31E-EAD6-4AD5-9D73-CAA833EBF5AD}">
      <dgm:prSet/>
      <dgm:spPr/>
      <dgm:t>
        <a:bodyPr/>
        <a:lstStyle/>
        <a:p>
          <a:endParaRPr lang="ru-RU"/>
        </a:p>
      </dgm:t>
    </dgm:pt>
    <dgm:pt modelId="{83205A01-B5DE-47AE-A464-8A663E6404BB}">
      <dgm:prSet phldrT="[Текст]" custT="1"/>
      <dgm:spPr/>
      <dgm:t>
        <a:bodyPr/>
        <a:lstStyle/>
        <a:p>
          <a:r>
            <a:rPr lang="ru-RU" sz="1200">
              <a:latin typeface="Times New Roman" panose="02020603050405020304" pitchFamily="18" charset="0"/>
              <a:cs typeface="Times New Roman" panose="02020603050405020304" pitchFamily="18" charset="0"/>
            </a:rPr>
            <a:t>Квалификация и опыт работы</a:t>
          </a:r>
        </a:p>
      </dgm:t>
    </dgm:pt>
    <dgm:pt modelId="{87E97277-FE1A-4FBC-86E1-D9736CC89ACE}" type="parTrans" cxnId="{8612BD75-0BF6-4698-ABA0-11C4AE318E5F}">
      <dgm:prSet/>
      <dgm:spPr/>
      <dgm:t>
        <a:bodyPr/>
        <a:lstStyle/>
        <a:p>
          <a:endParaRPr lang="ru-RU"/>
        </a:p>
      </dgm:t>
    </dgm:pt>
    <dgm:pt modelId="{A08123AB-BADD-48FB-AE6E-357FE52FA2A1}" type="sibTrans" cxnId="{8612BD75-0BF6-4698-ABA0-11C4AE318E5F}">
      <dgm:prSet/>
      <dgm:spPr/>
      <dgm:t>
        <a:bodyPr/>
        <a:lstStyle/>
        <a:p>
          <a:endParaRPr lang="ru-RU"/>
        </a:p>
      </dgm:t>
    </dgm:pt>
    <dgm:pt modelId="{05DD1538-6A2D-4960-AD9F-61491F8B8593}">
      <dgm:prSet phldrT="[Текст]" custT="1"/>
      <dgm:spPr/>
      <dgm:t>
        <a:bodyPr/>
        <a:lstStyle/>
        <a:p>
          <a:r>
            <a:rPr lang="ru-RU" sz="1200">
              <a:latin typeface="Times New Roman" panose="02020603050405020304" pitchFamily="18" charset="0"/>
              <a:cs typeface="Times New Roman" panose="02020603050405020304" pitchFamily="18" charset="0"/>
            </a:rPr>
            <a:t>Уровень организационных и творческих способностей</a:t>
          </a:r>
        </a:p>
      </dgm:t>
    </dgm:pt>
    <dgm:pt modelId="{BBD08C7E-BD7F-4123-883F-FCC546802578}" type="parTrans" cxnId="{5929B61B-40CD-4015-AF24-62AFEB8B8766}">
      <dgm:prSet/>
      <dgm:spPr/>
      <dgm:t>
        <a:bodyPr/>
        <a:lstStyle/>
        <a:p>
          <a:endParaRPr lang="ru-RU"/>
        </a:p>
      </dgm:t>
    </dgm:pt>
    <dgm:pt modelId="{588EB5D2-7857-4740-8C93-93723234793F}" type="sibTrans" cxnId="{5929B61B-40CD-4015-AF24-62AFEB8B8766}">
      <dgm:prSet/>
      <dgm:spPr/>
      <dgm:t>
        <a:bodyPr/>
        <a:lstStyle/>
        <a:p>
          <a:endParaRPr lang="ru-RU"/>
        </a:p>
      </dgm:t>
    </dgm:pt>
    <dgm:pt modelId="{1249C01D-F5A4-4180-BEBC-915B689FDD7F}">
      <dgm:prSet phldrT="[Текст]" custT="1"/>
      <dgm:spPr/>
      <dgm:t>
        <a:bodyPr/>
        <a:lstStyle/>
        <a:p>
          <a:r>
            <a:rPr lang="ru-RU" sz="1200">
              <a:latin typeface="Times New Roman" panose="02020603050405020304" pitchFamily="18" charset="0"/>
              <a:cs typeface="Times New Roman" panose="02020603050405020304" pitchFamily="18" charset="0"/>
            </a:rPr>
            <a:t>Информационный фактор</a:t>
          </a:r>
        </a:p>
      </dgm:t>
    </dgm:pt>
    <dgm:pt modelId="{632BA04A-DCBA-4DBC-AF88-EDC168D1C506}" type="parTrans" cxnId="{0F30E1A3-C51D-472C-AF4F-D77E3B78CEF2}">
      <dgm:prSet/>
      <dgm:spPr/>
      <dgm:t>
        <a:bodyPr/>
        <a:lstStyle/>
        <a:p>
          <a:endParaRPr lang="ru-RU"/>
        </a:p>
      </dgm:t>
    </dgm:pt>
    <dgm:pt modelId="{B0C92C81-CF7E-4736-9DA3-810F9F3A8FD3}" type="sibTrans" cxnId="{0F30E1A3-C51D-472C-AF4F-D77E3B78CEF2}">
      <dgm:prSet/>
      <dgm:spPr/>
      <dgm:t>
        <a:bodyPr/>
        <a:lstStyle/>
        <a:p>
          <a:endParaRPr lang="ru-RU"/>
        </a:p>
      </dgm:t>
    </dgm:pt>
    <dgm:pt modelId="{79E47550-18C3-46AB-863E-65876405B962}">
      <dgm:prSet phldrT="[Текст]" custT="1"/>
      <dgm:spPr/>
      <dgm:t>
        <a:bodyPr/>
        <a:lstStyle/>
        <a:p>
          <a:r>
            <a:rPr lang="ru-RU" sz="1200">
              <a:latin typeface="Times New Roman" panose="02020603050405020304" pitchFamily="18" charset="0"/>
              <a:cs typeface="Times New Roman" panose="02020603050405020304" pitchFamily="18" charset="0"/>
            </a:rPr>
            <a:t>Восприятие и поиск новой информации</a:t>
          </a:r>
        </a:p>
      </dgm:t>
    </dgm:pt>
    <dgm:pt modelId="{4A683710-80CE-4FF8-A922-F5924B5894BB}" type="parTrans" cxnId="{0D1D03C3-E439-4840-946F-75C25A65CDC4}">
      <dgm:prSet/>
      <dgm:spPr/>
      <dgm:t>
        <a:bodyPr/>
        <a:lstStyle/>
        <a:p>
          <a:endParaRPr lang="ru-RU"/>
        </a:p>
      </dgm:t>
    </dgm:pt>
    <dgm:pt modelId="{9A1EF87E-8627-4622-B72E-FCF17DEE29F7}" type="sibTrans" cxnId="{0D1D03C3-E439-4840-946F-75C25A65CDC4}">
      <dgm:prSet/>
      <dgm:spPr/>
      <dgm:t>
        <a:bodyPr/>
        <a:lstStyle/>
        <a:p>
          <a:endParaRPr lang="ru-RU"/>
        </a:p>
      </dgm:t>
    </dgm:pt>
    <dgm:pt modelId="{9E2CC789-C1E6-4CAA-A171-2A41DDEFA817}">
      <dgm:prSet phldrT="[Текст]" custT="1"/>
      <dgm:spPr/>
      <dgm:t>
        <a:bodyPr/>
        <a:lstStyle/>
        <a:p>
          <a:r>
            <a:rPr lang="ru-RU" sz="1200">
              <a:latin typeface="Times New Roman" panose="02020603050405020304" pitchFamily="18" charset="0"/>
              <a:cs typeface="Times New Roman" panose="02020603050405020304" pitchFamily="18" charset="0"/>
            </a:rPr>
            <a:t>Умение синтезировать и анализировать данные</a:t>
          </a:r>
        </a:p>
      </dgm:t>
    </dgm:pt>
    <dgm:pt modelId="{05198C37-7456-43FF-B005-EB3AF3556049}" type="parTrans" cxnId="{C43E3DF6-81E5-424F-B2A7-9EA674CEBE8E}">
      <dgm:prSet/>
      <dgm:spPr/>
      <dgm:t>
        <a:bodyPr/>
        <a:lstStyle/>
        <a:p>
          <a:endParaRPr lang="ru-RU"/>
        </a:p>
      </dgm:t>
    </dgm:pt>
    <dgm:pt modelId="{9F6E191E-0460-4279-B6D1-1CEC98CF2AE9}" type="sibTrans" cxnId="{C43E3DF6-81E5-424F-B2A7-9EA674CEBE8E}">
      <dgm:prSet/>
      <dgm:spPr/>
      <dgm:t>
        <a:bodyPr/>
        <a:lstStyle/>
        <a:p>
          <a:endParaRPr lang="ru-RU"/>
        </a:p>
      </dgm:t>
    </dgm:pt>
    <dgm:pt modelId="{BDCA2D67-BF46-4AFB-9B0F-96BE2C4C1A3D}">
      <dgm:prSet phldrT="[Текст]" custT="1"/>
      <dgm:spPr/>
      <dgm:t>
        <a:bodyPr/>
        <a:lstStyle/>
        <a:p>
          <a:r>
            <a:rPr lang="ru-RU" sz="1200">
              <a:latin typeface="Times New Roman" panose="02020603050405020304" pitchFamily="18" charset="0"/>
              <a:cs typeface="Times New Roman" panose="02020603050405020304" pitchFamily="18" charset="0"/>
            </a:rPr>
            <a:t>Техническое обеспечение</a:t>
          </a:r>
        </a:p>
      </dgm:t>
    </dgm:pt>
    <dgm:pt modelId="{E3095C6F-B27B-4F6D-AB3A-6C1D5670DB28}" type="parTrans" cxnId="{13B31E2C-BB1D-4F88-BE98-2863C093CEFE}">
      <dgm:prSet/>
      <dgm:spPr/>
      <dgm:t>
        <a:bodyPr/>
        <a:lstStyle/>
        <a:p>
          <a:endParaRPr lang="ru-RU"/>
        </a:p>
      </dgm:t>
    </dgm:pt>
    <dgm:pt modelId="{412D596B-3A21-496F-A31C-ED105456C79B}" type="sibTrans" cxnId="{13B31E2C-BB1D-4F88-BE98-2863C093CEFE}">
      <dgm:prSet/>
      <dgm:spPr/>
      <dgm:t>
        <a:bodyPr/>
        <a:lstStyle/>
        <a:p>
          <a:endParaRPr lang="ru-RU"/>
        </a:p>
      </dgm:t>
    </dgm:pt>
    <dgm:pt modelId="{456EEBDA-4A4F-4A27-8291-47C25B964366}">
      <dgm:prSet phldrT="[Текст]" custT="1"/>
      <dgm:spPr/>
      <dgm:t>
        <a:bodyPr/>
        <a:lstStyle/>
        <a:p>
          <a:r>
            <a:rPr lang="ru-RU" sz="1200">
              <a:latin typeface="Times New Roman" panose="02020603050405020304" pitchFamily="18" charset="0"/>
              <a:cs typeface="Times New Roman" panose="02020603050405020304" pitchFamily="18" charset="0"/>
            </a:rPr>
            <a:t>Умение пользоваться современной техникой для обработки и анализа информации</a:t>
          </a:r>
        </a:p>
      </dgm:t>
    </dgm:pt>
    <dgm:pt modelId="{6BF01B1A-B9B4-4740-A133-360B2333E9C7}" type="parTrans" cxnId="{89FC890D-D934-4B68-9424-0B45099F2021}">
      <dgm:prSet/>
      <dgm:spPr/>
      <dgm:t>
        <a:bodyPr/>
        <a:lstStyle/>
        <a:p>
          <a:endParaRPr lang="ru-RU"/>
        </a:p>
      </dgm:t>
    </dgm:pt>
    <dgm:pt modelId="{4A718CBA-F741-4290-BCBC-EA3D089DCDD9}" type="sibTrans" cxnId="{89FC890D-D934-4B68-9424-0B45099F2021}">
      <dgm:prSet/>
      <dgm:spPr/>
      <dgm:t>
        <a:bodyPr/>
        <a:lstStyle/>
        <a:p>
          <a:endParaRPr lang="ru-RU"/>
        </a:p>
      </dgm:t>
    </dgm:pt>
    <dgm:pt modelId="{EAA0ABD5-48D6-4B95-B61E-784F9D6CF60A}">
      <dgm:prSet phldrT="[Текст]" custT="1"/>
      <dgm:spPr/>
      <dgm:t>
        <a:bodyPr/>
        <a:lstStyle/>
        <a:p>
          <a:r>
            <a:rPr lang="ru-RU" sz="1200">
              <a:latin typeface="Times New Roman" panose="02020603050405020304" pitchFamily="18" charset="0"/>
              <a:cs typeface="Times New Roman" panose="02020603050405020304" pitchFamily="18" charset="0"/>
            </a:rPr>
            <a:t>Национально-культурное сознание</a:t>
          </a:r>
        </a:p>
      </dgm:t>
    </dgm:pt>
    <dgm:pt modelId="{1178FB18-0CF0-433B-B235-DE4C0B8095AE}" type="parTrans" cxnId="{416362E7-86F7-430C-B76B-212A978F0B33}">
      <dgm:prSet/>
      <dgm:spPr/>
      <dgm:t>
        <a:bodyPr/>
        <a:lstStyle/>
        <a:p>
          <a:endParaRPr lang="ru-RU"/>
        </a:p>
      </dgm:t>
    </dgm:pt>
    <dgm:pt modelId="{9493A1B8-3477-4D8C-B154-E5349C48D094}" type="sibTrans" cxnId="{416362E7-86F7-430C-B76B-212A978F0B33}">
      <dgm:prSet/>
      <dgm:spPr/>
      <dgm:t>
        <a:bodyPr/>
        <a:lstStyle/>
        <a:p>
          <a:endParaRPr lang="ru-RU"/>
        </a:p>
      </dgm:t>
    </dgm:pt>
    <dgm:pt modelId="{D6D31AC2-4A21-430F-A274-611625C0E374}">
      <dgm:prSet phldrT="[Текст]" custT="1"/>
      <dgm:spPr/>
      <dgm:t>
        <a:bodyPr/>
        <a:lstStyle/>
        <a:p>
          <a:r>
            <a:rPr lang="ru-RU" sz="1200">
              <a:latin typeface="Times New Roman" panose="02020603050405020304" pitchFamily="18" charset="0"/>
              <a:cs typeface="Times New Roman" panose="02020603050405020304" pitchFamily="18" charset="0"/>
            </a:rPr>
            <a:t>Политические и идеологические взгляды</a:t>
          </a:r>
        </a:p>
      </dgm:t>
    </dgm:pt>
    <dgm:pt modelId="{3C079E24-0763-41C9-90E7-3668487543BC}" type="parTrans" cxnId="{087A388A-C492-4492-9195-2C14B5CB7EC8}">
      <dgm:prSet/>
      <dgm:spPr/>
      <dgm:t>
        <a:bodyPr/>
        <a:lstStyle/>
        <a:p>
          <a:endParaRPr lang="ru-RU"/>
        </a:p>
      </dgm:t>
    </dgm:pt>
    <dgm:pt modelId="{DBA755D1-EDD8-44C7-AA15-A00F23CA43D2}" type="sibTrans" cxnId="{087A388A-C492-4492-9195-2C14B5CB7EC8}">
      <dgm:prSet/>
      <dgm:spPr/>
      <dgm:t>
        <a:bodyPr/>
        <a:lstStyle/>
        <a:p>
          <a:endParaRPr lang="ru-RU"/>
        </a:p>
      </dgm:t>
    </dgm:pt>
    <dgm:pt modelId="{9952EF74-D484-4501-8F89-D91145F22E57}">
      <dgm:prSet phldrT="[Текст]" custT="1"/>
      <dgm:spPr/>
      <dgm:t>
        <a:bodyPr/>
        <a:lstStyle/>
        <a:p>
          <a:r>
            <a:rPr lang="ru-RU" sz="1200">
              <a:latin typeface="Times New Roman" panose="02020603050405020304" pitchFamily="18" charset="0"/>
              <a:cs typeface="Times New Roman" panose="02020603050405020304" pitchFamily="18" charset="0"/>
            </a:rPr>
            <a:t>Внутренняя культура</a:t>
          </a:r>
        </a:p>
      </dgm:t>
    </dgm:pt>
    <dgm:pt modelId="{F10AFA69-FF42-429D-8A1B-BB9B76F7E8E5}" type="parTrans" cxnId="{0FCD99FA-C70A-4B5B-8E28-ABAE581ABBC8}">
      <dgm:prSet/>
      <dgm:spPr/>
      <dgm:t>
        <a:bodyPr/>
        <a:lstStyle/>
        <a:p>
          <a:endParaRPr lang="ru-RU"/>
        </a:p>
      </dgm:t>
    </dgm:pt>
    <dgm:pt modelId="{66D7F54C-092E-4C3B-94C5-B54E7EF3ADE1}" type="sibTrans" cxnId="{0FCD99FA-C70A-4B5B-8E28-ABAE581ABBC8}">
      <dgm:prSet/>
      <dgm:spPr/>
      <dgm:t>
        <a:bodyPr/>
        <a:lstStyle/>
        <a:p>
          <a:endParaRPr lang="ru-RU"/>
        </a:p>
      </dgm:t>
    </dgm:pt>
    <dgm:pt modelId="{030739D9-1A5D-499E-8DF7-DD00A6FA3A0E}">
      <dgm:prSet phldrT="[Текст]" custT="1"/>
      <dgm:spPr/>
      <dgm:t>
        <a:bodyPr/>
        <a:lstStyle/>
        <a:p>
          <a:r>
            <a:rPr lang="ru-RU" sz="1200">
              <a:latin typeface="Times New Roman" panose="02020603050405020304" pitchFamily="18" charset="0"/>
              <a:cs typeface="Times New Roman" panose="02020603050405020304" pitchFamily="18" charset="0"/>
            </a:rPr>
            <a:t>Особенности типа характера</a:t>
          </a:r>
        </a:p>
      </dgm:t>
    </dgm:pt>
    <dgm:pt modelId="{C25D7AB0-12CE-4DE5-A63D-34B98A8A84AE}" type="parTrans" cxnId="{EAEA0EA0-2CFA-4F54-A46B-89FE6E6F272A}">
      <dgm:prSet/>
      <dgm:spPr/>
      <dgm:t>
        <a:bodyPr/>
        <a:lstStyle/>
        <a:p>
          <a:endParaRPr lang="ru-RU"/>
        </a:p>
      </dgm:t>
    </dgm:pt>
    <dgm:pt modelId="{E423564C-B1A3-4F21-A930-229AE6442A7F}" type="sibTrans" cxnId="{EAEA0EA0-2CFA-4F54-A46B-89FE6E6F272A}">
      <dgm:prSet/>
      <dgm:spPr/>
      <dgm:t>
        <a:bodyPr/>
        <a:lstStyle/>
        <a:p>
          <a:endParaRPr lang="ru-RU"/>
        </a:p>
      </dgm:t>
    </dgm:pt>
    <dgm:pt modelId="{D388D969-9F03-4345-8D45-3F6B9BE8907E}">
      <dgm:prSet phldrT="[Текст]" custT="1"/>
      <dgm:spPr/>
      <dgm:t>
        <a:bodyPr/>
        <a:lstStyle/>
        <a:p>
          <a:r>
            <a:rPr lang="ru-RU" sz="1200">
              <a:latin typeface="Times New Roman" panose="02020603050405020304" pitchFamily="18" charset="0"/>
              <a:cs typeface="Times New Roman" panose="02020603050405020304" pitchFamily="18" charset="0"/>
            </a:rPr>
            <a:t>Желание учиться</a:t>
          </a:r>
        </a:p>
      </dgm:t>
    </dgm:pt>
    <dgm:pt modelId="{E8D2B76E-E23A-4039-9395-5D3AF2BA5BA7}" type="parTrans" cxnId="{B84F5F7C-149D-4AFF-AE50-505FD187C1D1}">
      <dgm:prSet/>
      <dgm:spPr/>
      <dgm:t>
        <a:bodyPr/>
        <a:lstStyle/>
        <a:p>
          <a:endParaRPr lang="ru-RU"/>
        </a:p>
      </dgm:t>
    </dgm:pt>
    <dgm:pt modelId="{339AB0C8-C32C-42AD-A272-41FDF7BF69F0}" type="sibTrans" cxnId="{B84F5F7C-149D-4AFF-AE50-505FD187C1D1}">
      <dgm:prSet/>
      <dgm:spPr/>
      <dgm:t>
        <a:bodyPr/>
        <a:lstStyle/>
        <a:p>
          <a:endParaRPr lang="ru-RU"/>
        </a:p>
      </dgm:t>
    </dgm:pt>
    <dgm:pt modelId="{24387973-0BE9-4E8D-AB13-74A2C5AFC810}">
      <dgm:prSet phldrT="[Текст]" custT="1"/>
      <dgm:spPr/>
      <dgm:t>
        <a:bodyPr/>
        <a:lstStyle/>
        <a:p>
          <a:r>
            <a:rPr lang="ru-RU" sz="1200">
              <a:latin typeface="Times New Roman" panose="02020603050405020304" pitchFamily="18" charset="0"/>
              <a:cs typeface="Times New Roman" panose="02020603050405020304" pitchFamily="18" charset="0"/>
            </a:rPr>
            <a:t>Умение работать в коллективе</a:t>
          </a:r>
        </a:p>
      </dgm:t>
    </dgm:pt>
    <dgm:pt modelId="{8CD155CC-66BA-428A-9D37-9C693958CDCA}" type="parTrans" cxnId="{826EC7DD-9316-41DC-B309-83808C4FC700}">
      <dgm:prSet/>
      <dgm:spPr/>
      <dgm:t>
        <a:bodyPr/>
        <a:lstStyle/>
        <a:p>
          <a:endParaRPr lang="ru-RU"/>
        </a:p>
      </dgm:t>
    </dgm:pt>
    <dgm:pt modelId="{181D3070-C725-433C-8C57-DD4EB1948065}" type="sibTrans" cxnId="{826EC7DD-9316-41DC-B309-83808C4FC700}">
      <dgm:prSet/>
      <dgm:spPr/>
      <dgm:t>
        <a:bodyPr/>
        <a:lstStyle/>
        <a:p>
          <a:endParaRPr lang="ru-RU"/>
        </a:p>
      </dgm:t>
    </dgm:pt>
    <dgm:pt modelId="{077BB021-F6C4-4FDD-9BD3-660043C15023}">
      <dgm:prSet phldrT="[Текст]" custT="1"/>
      <dgm:spPr/>
      <dgm:t>
        <a:bodyPr/>
        <a:lstStyle/>
        <a:p>
          <a:r>
            <a:rPr lang="ru-RU" sz="1200">
              <a:latin typeface="Times New Roman" panose="02020603050405020304" pitchFamily="18" charset="0"/>
              <a:cs typeface="Times New Roman" panose="02020603050405020304" pitchFamily="18" charset="0"/>
            </a:rPr>
            <a:t>Лидерские качества</a:t>
          </a:r>
        </a:p>
      </dgm:t>
    </dgm:pt>
    <dgm:pt modelId="{2D14ABD4-27C1-4241-ADF1-17B1681C48D6}" type="parTrans" cxnId="{C02FC57E-0346-42AC-84CD-41D661A11081}">
      <dgm:prSet/>
      <dgm:spPr/>
      <dgm:t>
        <a:bodyPr/>
        <a:lstStyle/>
        <a:p>
          <a:endParaRPr lang="ru-RU"/>
        </a:p>
      </dgm:t>
    </dgm:pt>
    <dgm:pt modelId="{1263CEE9-E62A-4CE2-BBA5-1FAC916EAE41}" type="sibTrans" cxnId="{C02FC57E-0346-42AC-84CD-41D661A11081}">
      <dgm:prSet/>
      <dgm:spPr/>
      <dgm:t>
        <a:bodyPr/>
        <a:lstStyle/>
        <a:p>
          <a:endParaRPr lang="ru-RU"/>
        </a:p>
      </dgm:t>
    </dgm:pt>
    <dgm:pt modelId="{268B40DE-D5D3-40F5-BEB0-89BFE89794B1}">
      <dgm:prSet phldrT="[Текст]" custT="1"/>
      <dgm:spPr/>
      <dgm:t>
        <a:bodyPr/>
        <a:lstStyle/>
        <a:p>
          <a:r>
            <a:rPr lang="ru-RU" sz="1200">
              <a:latin typeface="Times New Roman" panose="02020603050405020304" pitchFamily="18" charset="0"/>
              <a:cs typeface="Times New Roman" panose="02020603050405020304" pitchFamily="18" charset="0"/>
            </a:rPr>
            <a:t>Умение делать выводы и хранить информацию</a:t>
          </a:r>
        </a:p>
      </dgm:t>
    </dgm:pt>
    <dgm:pt modelId="{DEB634AB-7823-4F1E-B837-80501C0E17EE}" type="parTrans" cxnId="{7C309A31-FA66-4251-9E0A-6AAB2F998189}">
      <dgm:prSet/>
      <dgm:spPr/>
      <dgm:t>
        <a:bodyPr/>
        <a:lstStyle/>
        <a:p>
          <a:endParaRPr lang="ru-RU"/>
        </a:p>
      </dgm:t>
    </dgm:pt>
    <dgm:pt modelId="{9631B365-6435-4730-8C63-37BAA6E9E5D3}" type="sibTrans" cxnId="{7C309A31-FA66-4251-9E0A-6AAB2F998189}">
      <dgm:prSet/>
      <dgm:spPr/>
      <dgm:t>
        <a:bodyPr/>
        <a:lstStyle/>
        <a:p>
          <a:endParaRPr lang="ru-RU"/>
        </a:p>
      </dgm:t>
    </dgm:pt>
    <dgm:pt modelId="{CC664267-D4C9-490A-A619-0CE83ED8A7FA}">
      <dgm:prSet phldrT="[Текст]" custT="1"/>
      <dgm:spPr/>
      <dgm:t>
        <a:bodyPr/>
        <a:lstStyle/>
        <a:p>
          <a:r>
            <a:rPr lang="ru-RU" sz="1200">
              <a:latin typeface="Times New Roman" panose="02020603050405020304" pitchFamily="18" charset="0"/>
              <a:cs typeface="Times New Roman" panose="02020603050405020304" pitchFamily="18" charset="0"/>
            </a:rPr>
            <a:t>Системные факторы</a:t>
          </a:r>
        </a:p>
      </dgm:t>
    </dgm:pt>
    <dgm:pt modelId="{402FA497-8361-484E-BA43-A08182FEFE2D}" type="parTrans" cxnId="{C93B9969-5FAD-4E78-B48A-1893A7CB5676}">
      <dgm:prSet/>
      <dgm:spPr/>
      <dgm:t>
        <a:bodyPr/>
        <a:lstStyle/>
        <a:p>
          <a:endParaRPr lang="ru-RU"/>
        </a:p>
      </dgm:t>
    </dgm:pt>
    <dgm:pt modelId="{F42339A8-5F0B-4065-8F6A-767C0242AD8A}" type="sibTrans" cxnId="{C93B9969-5FAD-4E78-B48A-1893A7CB5676}">
      <dgm:prSet/>
      <dgm:spPr/>
      <dgm:t>
        <a:bodyPr/>
        <a:lstStyle/>
        <a:p>
          <a:endParaRPr lang="ru-RU"/>
        </a:p>
      </dgm:t>
    </dgm:pt>
    <dgm:pt modelId="{023D56B5-E8DD-4EB8-8B98-4DED7E1AAB41}">
      <dgm:prSet phldrT="[Текст]" custT="1"/>
      <dgm:spPr/>
      <dgm:t>
        <a:bodyPr/>
        <a:lstStyle/>
        <a:p>
          <a:r>
            <a:rPr lang="ru-RU" sz="1200">
              <a:latin typeface="Times New Roman" panose="02020603050405020304" pitchFamily="18" charset="0"/>
              <a:cs typeface="Times New Roman" panose="02020603050405020304" pitchFamily="18" charset="0"/>
            </a:rPr>
            <a:t>Тип организационной культуры</a:t>
          </a:r>
        </a:p>
      </dgm:t>
    </dgm:pt>
    <dgm:pt modelId="{7AEC7A56-F219-4DEA-9EEF-309D326F5A70}" type="parTrans" cxnId="{E021F9A8-CA4B-424D-9D41-282EEFC5B35B}">
      <dgm:prSet/>
      <dgm:spPr/>
      <dgm:t>
        <a:bodyPr/>
        <a:lstStyle/>
        <a:p>
          <a:endParaRPr lang="ru-RU"/>
        </a:p>
      </dgm:t>
    </dgm:pt>
    <dgm:pt modelId="{0DF4984D-25CB-4FA0-8529-9D5488BF32BF}" type="sibTrans" cxnId="{E021F9A8-CA4B-424D-9D41-282EEFC5B35B}">
      <dgm:prSet/>
      <dgm:spPr/>
      <dgm:t>
        <a:bodyPr/>
        <a:lstStyle/>
        <a:p>
          <a:endParaRPr lang="ru-RU"/>
        </a:p>
      </dgm:t>
    </dgm:pt>
    <dgm:pt modelId="{EBADC695-A735-43EC-876C-3D1ECDA02B1B}">
      <dgm:prSet phldrT="[Текст]" custT="1"/>
      <dgm:spPr/>
      <dgm:t>
        <a:bodyPr/>
        <a:lstStyle/>
        <a:p>
          <a:r>
            <a:rPr lang="ru-RU" sz="1200">
              <a:latin typeface="Times New Roman" panose="02020603050405020304" pitchFamily="18" charset="0"/>
              <a:cs typeface="Times New Roman" panose="02020603050405020304" pitchFamily="18" charset="0"/>
            </a:rPr>
            <a:t>Тип стратегии</a:t>
          </a:r>
        </a:p>
      </dgm:t>
    </dgm:pt>
    <dgm:pt modelId="{B0C176C3-18C0-429A-886C-D63233ACD22C}" type="parTrans" cxnId="{6A3FF00D-B252-4D45-B9AE-CBFDB76D7C6A}">
      <dgm:prSet/>
      <dgm:spPr/>
      <dgm:t>
        <a:bodyPr/>
        <a:lstStyle/>
        <a:p>
          <a:endParaRPr lang="ru-RU"/>
        </a:p>
      </dgm:t>
    </dgm:pt>
    <dgm:pt modelId="{FA20AC45-1D6F-40ED-8CC7-242D769564BA}" type="sibTrans" cxnId="{6A3FF00D-B252-4D45-B9AE-CBFDB76D7C6A}">
      <dgm:prSet/>
      <dgm:spPr/>
      <dgm:t>
        <a:bodyPr/>
        <a:lstStyle/>
        <a:p>
          <a:endParaRPr lang="ru-RU"/>
        </a:p>
      </dgm:t>
    </dgm:pt>
    <dgm:pt modelId="{7232F727-78F4-4B35-BA0D-6E9A0A8FD5C3}">
      <dgm:prSet phldrT="[Текст]" custT="1"/>
      <dgm:spPr/>
      <dgm:t>
        <a:bodyPr/>
        <a:lstStyle/>
        <a:p>
          <a:r>
            <a:rPr lang="ru-RU" sz="1200">
              <a:latin typeface="Times New Roman" panose="02020603050405020304" pitchFamily="18" charset="0"/>
              <a:cs typeface="Times New Roman" panose="02020603050405020304" pitchFamily="18" charset="0"/>
            </a:rPr>
            <a:t>Организация труда</a:t>
          </a:r>
        </a:p>
      </dgm:t>
    </dgm:pt>
    <dgm:pt modelId="{E958722C-317C-4BB7-ACB9-45D1098D8B6D}" type="parTrans" cxnId="{76696258-9B70-45BF-96A6-6E3BD025B629}">
      <dgm:prSet/>
      <dgm:spPr/>
      <dgm:t>
        <a:bodyPr/>
        <a:lstStyle/>
        <a:p>
          <a:endParaRPr lang="ru-RU"/>
        </a:p>
      </dgm:t>
    </dgm:pt>
    <dgm:pt modelId="{E7FBEC9F-26A2-4C52-8005-1F194F5CCA7B}" type="sibTrans" cxnId="{76696258-9B70-45BF-96A6-6E3BD025B629}">
      <dgm:prSet/>
      <dgm:spPr/>
      <dgm:t>
        <a:bodyPr/>
        <a:lstStyle/>
        <a:p>
          <a:endParaRPr lang="ru-RU"/>
        </a:p>
      </dgm:t>
    </dgm:pt>
    <dgm:pt modelId="{DA18AD80-BC12-4A9B-ABA0-4E0B3C48D10D}">
      <dgm:prSet phldrT="[Текст]" custT="1"/>
      <dgm:spPr/>
      <dgm:t>
        <a:bodyPr/>
        <a:lstStyle/>
        <a:p>
          <a:r>
            <a:rPr lang="ru-RU" sz="1200">
              <a:latin typeface="Times New Roman" panose="02020603050405020304" pitchFamily="18" charset="0"/>
              <a:cs typeface="Times New Roman" panose="02020603050405020304" pitchFamily="18" charset="0"/>
            </a:rPr>
            <a:t>Мотивация к работе</a:t>
          </a:r>
        </a:p>
      </dgm:t>
    </dgm:pt>
    <dgm:pt modelId="{6359B889-CC43-456F-9066-648F8A9D221A}" type="parTrans" cxnId="{0434909B-4497-4133-9D94-5BC2766B2B49}">
      <dgm:prSet/>
      <dgm:spPr/>
      <dgm:t>
        <a:bodyPr/>
        <a:lstStyle/>
        <a:p>
          <a:endParaRPr lang="ru-RU"/>
        </a:p>
      </dgm:t>
    </dgm:pt>
    <dgm:pt modelId="{F58586E8-DE64-4C49-873C-54C3F2217E2B}" type="sibTrans" cxnId="{0434909B-4497-4133-9D94-5BC2766B2B49}">
      <dgm:prSet/>
      <dgm:spPr/>
      <dgm:t>
        <a:bodyPr/>
        <a:lstStyle/>
        <a:p>
          <a:endParaRPr lang="ru-RU"/>
        </a:p>
      </dgm:t>
    </dgm:pt>
    <dgm:pt modelId="{2AEA7952-F149-432A-9083-A10269A2F3BD}" type="pres">
      <dgm:prSet presAssocID="{087D9009-9C1D-4470-BD95-B5EB4644BAAE}" presName="Name0" presStyleCnt="0">
        <dgm:presLayoutVars>
          <dgm:dir/>
          <dgm:animLvl val="lvl"/>
          <dgm:resizeHandles val="exact"/>
        </dgm:presLayoutVars>
      </dgm:prSet>
      <dgm:spPr/>
    </dgm:pt>
    <dgm:pt modelId="{7636022D-700D-4B58-A2B8-BD9B3A604890}" type="pres">
      <dgm:prSet presAssocID="{22958A36-9807-4363-892A-61821914A25E}" presName="linNode" presStyleCnt="0"/>
      <dgm:spPr/>
    </dgm:pt>
    <dgm:pt modelId="{7E966A83-DAFC-499B-9AA0-5215A735812F}" type="pres">
      <dgm:prSet presAssocID="{22958A36-9807-4363-892A-61821914A25E}" presName="parentText" presStyleLbl="node1" presStyleIdx="0" presStyleCnt="4" custScaleX="79187" custScaleY="74758">
        <dgm:presLayoutVars>
          <dgm:chMax val="1"/>
          <dgm:bulletEnabled val="1"/>
        </dgm:presLayoutVars>
      </dgm:prSet>
      <dgm:spPr/>
    </dgm:pt>
    <dgm:pt modelId="{75AB870A-3D0D-4349-9B06-DC45356B45FB}" type="pres">
      <dgm:prSet presAssocID="{22958A36-9807-4363-892A-61821914A25E}" presName="descendantText" presStyleLbl="alignAccFollowNode1" presStyleIdx="0" presStyleCnt="4" custScaleX="128234" custScaleY="106710">
        <dgm:presLayoutVars>
          <dgm:bulletEnabled val="1"/>
        </dgm:presLayoutVars>
      </dgm:prSet>
      <dgm:spPr/>
    </dgm:pt>
    <dgm:pt modelId="{12792992-7EDA-4FFB-8581-066CD7196CD8}" type="pres">
      <dgm:prSet presAssocID="{8267AC51-3ED4-4572-8703-6199199DA18B}" presName="sp" presStyleCnt="0"/>
      <dgm:spPr/>
    </dgm:pt>
    <dgm:pt modelId="{AC5CF2A1-16A0-4643-9132-207256D3103A}" type="pres">
      <dgm:prSet presAssocID="{1249C01D-F5A4-4180-BEBC-915B689FDD7F}" presName="linNode" presStyleCnt="0"/>
      <dgm:spPr/>
    </dgm:pt>
    <dgm:pt modelId="{1B836D35-3D60-41C0-8EE4-48FFA0259249}" type="pres">
      <dgm:prSet presAssocID="{1249C01D-F5A4-4180-BEBC-915B689FDD7F}" presName="parentText" presStyleLbl="node1" presStyleIdx="1" presStyleCnt="4" custScaleX="71451" custScaleY="34843">
        <dgm:presLayoutVars>
          <dgm:chMax val="1"/>
          <dgm:bulletEnabled val="1"/>
        </dgm:presLayoutVars>
      </dgm:prSet>
      <dgm:spPr/>
    </dgm:pt>
    <dgm:pt modelId="{DCE2F68D-EA80-4B15-808F-82A6D5B5182E}" type="pres">
      <dgm:prSet presAssocID="{1249C01D-F5A4-4180-BEBC-915B689FDD7F}" presName="descendantText" presStyleLbl="alignAccFollowNode1" presStyleIdx="1" presStyleCnt="4" custScaleX="120601" custScaleY="42272">
        <dgm:presLayoutVars>
          <dgm:bulletEnabled val="1"/>
        </dgm:presLayoutVars>
      </dgm:prSet>
      <dgm:spPr/>
    </dgm:pt>
    <dgm:pt modelId="{B7BB7932-CE4A-4DFC-93BB-A3C9C9515BF5}" type="pres">
      <dgm:prSet presAssocID="{B0C92C81-CF7E-4736-9DA3-810F9F3A8FD3}" presName="sp" presStyleCnt="0"/>
      <dgm:spPr/>
    </dgm:pt>
    <dgm:pt modelId="{8B729806-04FB-43CF-A1C2-2442DF9EFC10}" type="pres">
      <dgm:prSet presAssocID="{BDCA2D67-BF46-4AFB-9B0F-96BE2C4C1A3D}" presName="linNode" presStyleCnt="0"/>
      <dgm:spPr/>
    </dgm:pt>
    <dgm:pt modelId="{E101349A-9662-4273-A25A-6456E185C8DE}" type="pres">
      <dgm:prSet presAssocID="{BDCA2D67-BF46-4AFB-9B0F-96BE2C4C1A3D}" presName="parentText" presStyleLbl="node1" presStyleIdx="2" presStyleCnt="4" custScaleX="71065" custScaleY="26024">
        <dgm:presLayoutVars>
          <dgm:chMax val="1"/>
          <dgm:bulletEnabled val="1"/>
        </dgm:presLayoutVars>
      </dgm:prSet>
      <dgm:spPr/>
    </dgm:pt>
    <dgm:pt modelId="{02FEFEA6-7608-4F97-990D-C45DA7AEBC7D}" type="pres">
      <dgm:prSet presAssocID="{BDCA2D67-BF46-4AFB-9B0F-96BE2C4C1A3D}" presName="descendantText" presStyleLbl="alignAccFollowNode1" presStyleIdx="2" presStyleCnt="4" custScaleX="116705" custScaleY="30321">
        <dgm:presLayoutVars>
          <dgm:bulletEnabled val="1"/>
        </dgm:presLayoutVars>
      </dgm:prSet>
      <dgm:spPr/>
    </dgm:pt>
    <dgm:pt modelId="{302E51FC-A3A3-4647-9B0E-0A680F0BBD06}" type="pres">
      <dgm:prSet presAssocID="{412D596B-3A21-496F-A31C-ED105456C79B}" presName="sp" presStyleCnt="0"/>
      <dgm:spPr/>
    </dgm:pt>
    <dgm:pt modelId="{D43FAD1B-CF20-4AAC-8D8C-5B3BEC52F74C}" type="pres">
      <dgm:prSet presAssocID="{CC664267-D4C9-490A-A619-0CE83ED8A7FA}" presName="linNode" presStyleCnt="0"/>
      <dgm:spPr/>
    </dgm:pt>
    <dgm:pt modelId="{0EABEF78-9340-4202-872A-1ACF0DF2DEEB}" type="pres">
      <dgm:prSet presAssocID="{CC664267-D4C9-490A-A619-0CE83ED8A7FA}" presName="parentText" presStyleLbl="node1" presStyleIdx="3" presStyleCnt="4" custScaleX="72978" custScaleY="37631">
        <dgm:presLayoutVars>
          <dgm:chMax val="1"/>
          <dgm:bulletEnabled val="1"/>
        </dgm:presLayoutVars>
      </dgm:prSet>
      <dgm:spPr/>
    </dgm:pt>
    <dgm:pt modelId="{8CA34038-58CA-499F-A8C6-1872EDD24929}" type="pres">
      <dgm:prSet presAssocID="{CC664267-D4C9-490A-A619-0CE83ED8A7FA}" presName="descendantText" presStyleLbl="alignAccFollowNode1" presStyleIdx="3" presStyleCnt="4" custScaleX="120372" custScaleY="51631">
        <dgm:presLayoutVars>
          <dgm:bulletEnabled val="1"/>
        </dgm:presLayoutVars>
      </dgm:prSet>
      <dgm:spPr/>
    </dgm:pt>
  </dgm:ptLst>
  <dgm:cxnLst>
    <dgm:cxn modelId="{89FC890D-D934-4B68-9424-0B45099F2021}" srcId="{BDCA2D67-BF46-4AFB-9B0F-96BE2C4C1A3D}" destId="{456EEBDA-4A4F-4A27-8291-47C25B964366}" srcOrd="0" destOrd="0" parTransId="{6BF01B1A-B9B4-4740-A133-360B2333E9C7}" sibTransId="{4A718CBA-F741-4290-BCBC-EA3D089DCDD9}"/>
    <dgm:cxn modelId="{6A3FF00D-B252-4D45-B9AE-CBFDB76D7C6A}" srcId="{CC664267-D4C9-490A-A619-0CE83ED8A7FA}" destId="{EBADC695-A735-43EC-876C-3D1ECDA02B1B}" srcOrd="1" destOrd="0" parTransId="{B0C176C3-18C0-429A-886C-D63233ACD22C}" sibTransId="{FA20AC45-1D6F-40ED-8CC7-242D769564BA}"/>
    <dgm:cxn modelId="{4CE1FC13-A416-4124-BDDB-B77DE925B2B0}" type="presOf" srcId="{7232F727-78F4-4B35-BA0D-6E9A0A8FD5C3}" destId="{8CA34038-58CA-499F-A8C6-1872EDD24929}" srcOrd="0" destOrd="2" presId="urn:microsoft.com/office/officeart/2005/8/layout/vList5"/>
    <dgm:cxn modelId="{464E5016-D043-4907-A812-6E4EA09AF1B9}" type="presOf" srcId="{83205A01-B5DE-47AE-A464-8A663E6404BB}" destId="{75AB870A-3D0D-4349-9B06-DC45356B45FB}" srcOrd="0" destOrd="0" presId="urn:microsoft.com/office/officeart/2005/8/layout/vList5"/>
    <dgm:cxn modelId="{5929B61B-40CD-4015-AF24-62AFEB8B8766}" srcId="{22958A36-9807-4363-892A-61821914A25E}" destId="{05DD1538-6A2D-4960-AD9F-61491F8B8593}" srcOrd="1" destOrd="0" parTransId="{BBD08C7E-BD7F-4123-883F-FCC546802578}" sibTransId="{588EB5D2-7857-4740-8C93-93723234793F}"/>
    <dgm:cxn modelId="{AEC3E31E-EAD6-4AD5-9D73-CAA833EBF5AD}" srcId="{087D9009-9C1D-4470-BD95-B5EB4644BAAE}" destId="{22958A36-9807-4363-892A-61821914A25E}" srcOrd="0" destOrd="0" parTransId="{FFEDF36C-8ED6-4E69-98B3-452E4D8A5CF7}" sibTransId="{8267AC51-3ED4-4572-8703-6199199DA18B}"/>
    <dgm:cxn modelId="{F6FCD229-EE0C-4763-9F4A-775E66F227EF}" type="presOf" srcId="{D6D31AC2-4A21-430F-A274-611625C0E374}" destId="{75AB870A-3D0D-4349-9B06-DC45356B45FB}" srcOrd="0" destOrd="3" presId="urn:microsoft.com/office/officeart/2005/8/layout/vList5"/>
    <dgm:cxn modelId="{13B31E2C-BB1D-4F88-BE98-2863C093CEFE}" srcId="{087D9009-9C1D-4470-BD95-B5EB4644BAAE}" destId="{BDCA2D67-BF46-4AFB-9B0F-96BE2C4C1A3D}" srcOrd="2" destOrd="0" parTransId="{E3095C6F-B27B-4F6D-AB3A-6C1D5670DB28}" sibTransId="{412D596B-3A21-496F-A31C-ED105456C79B}"/>
    <dgm:cxn modelId="{461C4F2F-B0DB-4B43-8B24-F667379E3E25}" type="presOf" srcId="{79E47550-18C3-46AB-863E-65876405B962}" destId="{DCE2F68D-EA80-4B15-808F-82A6D5B5182E}" srcOrd="0" destOrd="0" presId="urn:microsoft.com/office/officeart/2005/8/layout/vList5"/>
    <dgm:cxn modelId="{7C309A31-FA66-4251-9E0A-6AAB2F998189}" srcId="{1249C01D-F5A4-4180-BEBC-915B689FDD7F}" destId="{268B40DE-D5D3-40F5-BEB0-89BFE89794B1}" srcOrd="2" destOrd="0" parTransId="{DEB634AB-7823-4F1E-B837-80501C0E17EE}" sibTransId="{9631B365-6435-4730-8C63-37BAA6E9E5D3}"/>
    <dgm:cxn modelId="{F969BE3F-3475-40B9-A205-35327048B5A2}" type="presOf" srcId="{CC664267-D4C9-490A-A619-0CE83ED8A7FA}" destId="{0EABEF78-9340-4202-872A-1ACF0DF2DEEB}" srcOrd="0" destOrd="0" presId="urn:microsoft.com/office/officeart/2005/8/layout/vList5"/>
    <dgm:cxn modelId="{C93B9969-5FAD-4E78-B48A-1893A7CB5676}" srcId="{087D9009-9C1D-4470-BD95-B5EB4644BAAE}" destId="{CC664267-D4C9-490A-A619-0CE83ED8A7FA}" srcOrd="3" destOrd="0" parTransId="{402FA497-8361-484E-BA43-A08182FEFE2D}" sibTransId="{F42339A8-5F0B-4065-8F6A-767C0242AD8A}"/>
    <dgm:cxn modelId="{65239350-561F-4801-BE81-DFBF6C536384}" type="presOf" srcId="{EBADC695-A735-43EC-876C-3D1ECDA02B1B}" destId="{8CA34038-58CA-499F-A8C6-1872EDD24929}" srcOrd="0" destOrd="1" presId="urn:microsoft.com/office/officeart/2005/8/layout/vList5"/>
    <dgm:cxn modelId="{8612BD75-0BF6-4698-ABA0-11C4AE318E5F}" srcId="{22958A36-9807-4363-892A-61821914A25E}" destId="{83205A01-B5DE-47AE-A464-8A663E6404BB}" srcOrd="0" destOrd="0" parTransId="{87E97277-FE1A-4FBC-86E1-D9736CC89ACE}" sibTransId="{A08123AB-BADD-48FB-AE6E-357FE52FA2A1}"/>
    <dgm:cxn modelId="{14079076-2026-4C55-BAB1-722CC9DABF1B}" type="presOf" srcId="{030739D9-1A5D-499E-8DF7-DD00A6FA3A0E}" destId="{75AB870A-3D0D-4349-9B06-DC45356B45FB}" srcOrd="0" destOrd="5" presId="urn:microsoft.com/office/officeart/2005/8/layout/vList5"/>
    <dgm:cxn modelId="{76696258-9B70-45BF-96A6-6E3BD025B629}" srcId="{CC664267-D4C9-490A-A619-0CE83ED8A7FA}" destId="{7232F727-78F4-4B35-BA0D-6E9A0A8FD5C3}" srcOrd="2" destOrd="0" parTransId="{E958722C-317C-4BB7-ACB9-45D1098D8B6D}" sibTransId="{E7FBEC9F-26A2-4C52-8005-1F194F5CCA7B}"/>
    <dgm:cxn modelId="{A0AEAA5A-7A28-427C-AFE4-D226E4DE98AD}" type="presOf" srcId="{1249C01D-F5A4-4180-BEBC-915B689FDD7F}" destId="{1B836D35-3D60-41C0-8EE4-48FFA0259249}" srcOrd="0" destOrd="0" presId="urn:microsoft.com/office/officeart/2005/8/layout/vList5"/>
    <dgm:cxn modelId="{B84F5F7C-149D-4AFF-AE50-505FD187C1D1}" srcId="{22958A36-9807-4363-892A-61821914A25E}" destId="{D388D969-9F03-4345-8D45-3F6B9BE8907E}" srcOrd="6" destOrd="0" parTransId="{E8D2B76E-E23A-4039-9395-5D3AF2BA5BA7}" sibTransId="{339AB0C8-C32C-42AD-A272-41FDF7BF69F0}"/>
    <dgm:cxn modelId="{C02FC57E-0346-42AC-84CD-41D661A11081}" srcId="{22958A36-9807-4363-892A-61821914A25E}" destId="{077BB021-F6C4-4FDD-9BD3-660043C15023}" srcOrd="8" destOrd="0" parTransId="{2D14ABD4-27C1-4241-ADF1-17B1681C48D6}" sibTransId="{1263CEE9-E62A-4CE2-BBA5-1FAC916EAE41}"/>
    <dgm:cxn modelId="{DCB5DF83-7054-4448-B4B3-8F15E7546BEA}" type="presOf" srcId="{9952EF74-D484-4501-8F89-D91145F22E57}" destId="{75AB870A-3D0D-4349-9B06-DC45356B45FB}" srcOrd="0" destOrd="4" presId="urn:microsoft.com/office/officeart/2005/8/layout/vList5"/>
    <dgm:cxn modelId="{087A388A-C492-4492-9195-2C14B5CB7EC8}" srcId="{22958A36-9807-4363-892A-61821914A25E}" destId="{D6D31AC2-4A21-430F-A274-611625C0E374}" srcOrd="3" destOrd="0" parTransId="{3C079E24-0763-41C9-90E7-3668487543BC}" sibTransId="{DBA755D1-EDD8-44C7-AA15-A00F23CA43D2}"/>
    <dgm:cxn modelId="{7883DB8A-7103-4541-B784-5DC3F8F94D58}" type="presOf" srcId="{087D9009-9C1D-4470-BD95-B5EB4644BAAE}" destId="{2AEA7952-F149-432A-9083-A10269A2F3BD}" srcOrd="0" destOrd="0" presId="urn:microsoft.com/office/officeart/2005/8/layout/vList5"/>
    <dgm:cxn modelId="{0434909B-4497-4133-9D94-5BC2766B2B49}" srcId="{CC664267-D4C9-490A-A619-0CE83ED8A7FA}" destId="{DA18AD80-BC12-4A9B-ABA0-4E0B3C48D10D}" srcOrd="3" destOrd="0" parTransId="{6359B889-CC43-456F-9066-648F8A9D221A}" sibTransId="{F58586E8-DE64-4C49-873C-54C3F2217E2B}"/>
    <dgm:cxn modelId="{F49D169C-952D-4115-A2D9-10883F795DC8}" type="presOf" srcId="{05DD1538-6A2D-4960-AD9F-61491F8B8593}" destId="{75AB870A-3D0D-4349-9B06-DC45356B45FB}" srcOrd="0" destOrd="1" presId="urn:microsoft.com/office/officeart/2005/8/layout/vList5"/>
    <dgm:cxn modelId="{EAEA0EA0-2CFA-4F54-A46B-89FE6E6F272A}" srcId="{22958A36-9807-4363-892A-61821914A25E}" destId="{030739D9-1A5D-499E-8DF7-DD00A6FA3A0E}" srcOrd="5" destOrd="0" parTransId="{C25D7AB0-12CE-4DE5-A63D-34B98A8A84AE}" sibTransId="{E423564C-B1A3-4F21-A930-229AE6442A7F}"/>
    <dgm:cxn modelId="{AF8059A0-BD76-4F1E-A2D9-F2B367B7847A}" type="presOf" srcId="{023D56B5-E8DD-4EB8-8B98-4DED7E1AAB41}" destId="{8CA34038-58CA-499F-A8C6-1872EDD24929}" srcOrd="0" destOrd="0" presId="urn:microsoft.com/office/officeart/2005/8/layout/vList5"/>
    <dgm:cxn modelId="{0F30E1A3-C51D-472C-AF4F-D77E3B78CEF2}" srcId="{087D9009-9C1D-4470-BD95-B5EB4644BAAE}" destId="{1249C01D-F5A4-4180-BEBC-915B689FDD7F}" srcOrd="1" destOrd="0" parTransId="{632BA04A-DCBA-4DBC-AF88-EDC168D1C506}" sibTransId="{B0C92C81-CF7E-4736-9DA3-810F9F3A8FD3}"/>
    <dgm:cxn modelId="{D5E85AA6-0625-4AF3-8590-3EC36C22353B}" type="presOf" srcId="{9E2CC789-C1E6-4CAA-A171-2A41DDEFA817}" destId="{DCE2F68D-EA80-4B15-808F-82A6D5B5182E}" srcOrd="0" destOrd="1" presId="urn:microsoft.com/office/officeart/2005/8/layout/vList5"/>
    <dgm:cxn modelId="{E021F9A8-CA4B-424D-9D41-282EEFC5B35B}" srcId="{CC664267-D4C9-490A-A619-0CE83ED8A7FA}" destId="{023D56B5-E8DD-4EB8-8B98-4DED7E1AAB41}" srcOrd="0" destOrd="0" parTransId="{7AEC7A56-F219-4DEA-9EEF-309D326F5A70}" sibTransId="{0DF4984D-25CB-4FA0-8529-9D5488BF32BF}"/>
    <dgm:cxn modelId="{0D1D03C3-E439-4840-946F-75C25A65CDC4}" srcId="{1249C01D-F5A4-4180-BEBC-915B689FDD7F}" destId="{79E47550-18C3-46AB-863E-65876405B962}" srcOrd="0" destOrd="0" parTransId="{4A683710-80CE-4FF8-A922-F5924B5894BB}" sibTransId="{9A1EF87E-8627-4622-B72E-FCF17DEE29F7}"/>
    <dgm:cxn modelId="{6BBAD0C3-6662-4F6B-B02E-29EEC752A0D0}" type="presOf" srcId="{DA18AD80-BC12-4A9B-ABA0-4E0B3C48D10D}" destId="{8CA34038-58CA-499F-A8C6-1872EDD24929}" srcOrd="0" destOrd="3" presId="urn:microsoft.com/office/officeart/2005/8/layout/vList5"/>
    <dgm:cxn modelId="{FD4D1CC4-9730-494C-8332-475A7F1F3D21}" type="presOf" srcId="{077BB021-F6C4-4FDD-9BD3-660043C15023}" destId="{75AB870A-3D0D-4349-9B06-DC45356B45FB}" srcOrd="0" destOrd="8" presId="urn:microsoft.com/office/officeart/2005/8/layout/vList5"/>
    <dgm:cxn modelId="{AA94F3C7-E573-4ED0-901E-7A44B45459F2}" type="presOf" srcId="{22958A36-9807-4363-892A-61821914A25E}" destId="{7E966A83-DAFC-499B-9AA0-5215A735812F}" srcOrd="0" destOrd="0" presId="urn:microsoft.com/office/officeart/2005/8/layout/vList5"/>
    <dgm:cxn modelId="{6615D2C8-6E98-4BE0-B477-F83387AF71F0}" type="presOf" srcId="{BDCA2D67-BF46-4AFB-9B0F-96BE2C4C1A3D}" destId="{E101349A-9662-4273-A25A-6456E185C8DE}" srcOrd="0" destOrd="0" presId="urn:microsoft.com/office/officeart/2005/8/layout/vList5"/>
    <dgm:cxn modelId="{900AC1D5-E4E4-4979-A5C2-7F7AF275692D}" type="presOf" srcId="{EAA0ABD5-48D6-4B95-B61E-784F9D6CF60A}" destId="{75AB870A-3D0D-4349-9B06-DC45356B45FB}" srcOrd="0" destOrd="2" presId="urn:microsoft.com/office/officeart/2005/8/layout/vList5"/>
    <dgm:cxn modelId="{749820DA-1F85-4E24-83EF-2715A91E82C0}" type="presOf" srcId="{D388D969-9F03-4345-8D45-3F6B9BE8907E}" destId="{75AB870A-3D0D-4349-9B06-DC45356B45FB}" srcOrd="0" destOrd="6" presId="urn:microsoft.com/office/officeart/2005/8/layout/vList5"/>
    <dgm:cxn modelId="{826EC7DD-9316-41DC-B309-83808C4FC700}" srcId="{22958A36-9807-4363-892A-61821914A25E}" destId="{24387973-0BE9-4E8D-AB13-74A2C5AFC810}" srcOrd="7" destOrd="0" parTransId="{8CD155CC-66BA-428A-9D37-9C693958CDCA}" sibTransId="{181D3070-C725-433C-8C57-DD4EB1948065}"/>
    <dgm:cxn modelId="{8C2A5BE2-7D36-4432-BC60-8DE3A9470615}" type="presOf" srcId="{24387973-0BE9-4E8D-AB13-74A2C5AFC810}" destId="{75AB870A-3D0D-4349-9B06-DC45356B45FB}" srcOrd="0" destOrd="7" presId="urn:microsoft.com/office/officeart/2005/8/layout/vList5"/>
    <dgm:cxn modelId="{5C229EE6-0FA2-452E-81B7-BA20E77EDD1D}" type="presOf" srcId="{456EEBDA-4A4F-4A27-8291-47C25B964366}" destId="{02FEFEA6-7608-4F97-990D-C45DA7AEBC7D}" srcOrd="0" destOrd="0" presId="urn:microsoft.com/office/officeart/2005/8/layout/vList5"/>
    <dgm:cxn modelId="{416362E7-86F7-430C-B76B-212A978F0B33}" srcId="{22958A36-9807-4363-892A-61821914A25E}" destId="{EAA0ABD5-48D6-4B95-B61E-784F9D6CF60A}" srcOrd="2" destOrd="0" parTransId="{1178FB18-0CF0-433B-B235-DE4C0B8095AE}" sibTransId="{9493A1B8-3477-4D8C-B154-E5349C48D094}"/>
    <dgm:cxn modelId="{62E692E7-33C3-49AB-BC56-AD4ADE3F455C}" type="presOf" srcId="{268B40DE-D5D3-40F5-BEB0-89BFE89794B1}" destId="{DCE2F68D-EA80-4B15-808F-82A6D5B5182E}" srcOrd="0" destOrd="2" presId="urn:microsoft.com/office/officeart/2005/8/layout/vList5"/>
    <dgm:cxn modelId="{C43E3DF6-81E5-424F-B2A7-9EA674CEBE8E}" srcId="{1249C01D-F5A4-4180-BEBC-915B689FDD7F}" destId="{9E2CC789-C1E6-4CAA-A171-2A41DDEFA817}" srcOrd="1" destOrd="0" parTransId="{05198C37-7456-43FF-B005-EB3AF3556049}" sibTransId="{9F6E191E-0460-4279-B6D1-1CEC98CF2AE9}"/>
    <dgm:cxn modelId="{0FCD99FA-C70A-4B5B-8E28-ABAE581ABBC8}" srcId="{22958A36-9807-4363-892A-61821914A25E}" destId="{9952EF74-D484-4501-8F89-D91145F22E57}" srcOrd="4" destOrd="0" parTransId="{F10AFA69-FF42-429D-8A1B-BB9B76F7E8E5}" sibTransId="{66D7F54C-092E-4C3B-94C5-B54E7EF3ADE1}"/>
    <dgm:cxn modelId="{E2F23002-D574-423B-8A8A-850E3C45BEBF}" type="presParOf" srcId="{2AEA7952-F149-432A-9083-A10269A2F3BD}" destId="{7636022D-700D-4B58-A2B8-BD9B3A604890}" srcOrd="0" destOrd="0" presId="urn:microsoft.com/office/officeart/2005/8/layout/vList5"/>
    <dgm:cxn modelId="{D0CA1EAF-F453-43A9-84C5-8B30423272BC}" type="presParOf" srcId="{7636022D-700D-4B58-A2B8-BD9B3A604890}" destId="{7E966A83-DAFC-499B-9AA0-5215A735812F}" srcOrd="0" destOrd="0" presId="urn:microsoft.com/office/officeart/2005/8/layout/vList5"/>
    <dgm:cxn modelId="{149A5D61-F36B-40E1-A78A-9A9447EB6B9D}" type="presParOf" srcId="{7636022D-700D-4B58-A2B8-BD9B3A604890}" destId="{75AB870A-3D0D-4349-9B06-DC45356B45FB}" srcOrd="1" destOrd="0" presId="urn:microsoft.com/office/officeart/2005/8/layout/vList5"/>
    <dgm:cxn modelId="{9C78986B-2697-405F-BAF9-E80603FF409C}" type="presParOf" srcId="{2AEA7952-F149-432A-9083-A10269A2F3BD}" destId="{12792992-7EDA-4FFB-8581-066CD7196CD8}" srcOrd="1" destOrd="0" presId="urn:microsoft.com/office/officeart/2005/8/layout/vList5"/>
    <dgm:cxn modelId="{179C33C6-BFF1-46AC-9765-808EF394110C}" type="presParOf" srcId="{2AEA7952-F149-432A-9083-A10269A2F3BD}" destId="{AC5CF2A1-16A0-4643-9132-207256D3103A}" srcOrd="2" destOrd="0" presId="urn:microsoft.com/office/officeart/2005/8/layout/vList5"/>
    <dgm:cxn modelId="{ED255CC7-D2C6-4C4D-9FDF-33991EE200BC}" type="presParOf" srcId="{AC5CF2A1-16A0-4643-9132-207256D3103A}" destId="{1B836D35-3D60-41C0-8EE4-48FFA0259249}" srcOrd="0" destOrd="0" presId="urn:microsoft.com/office/officeart/2005/8/layout/vList5"/>
    <dgm:cxn modelId="{B6634E53-5D6D-465B-9C94-26F2C44E1454}" type="presParOf" srcId="{AC5CF2A1-16A0-4643-9132-207256D3103A}" destId="{DCE2F68D-EA80-4B15-808F-82A6D5B5182E}" srcOrd="1" destOrd="0" presId="urn:microsoft.com/office/officeart/2005/8/layout/vList5"/>
    <dgm:cxn modelId="{ABE9287B-D7F8-410D-A810-63655663D0DD}" type="presParOf" srcId="{2AEA7952-F149-432A-9083-A10269A2F3BD}" destId="{B7BB7932-CE4A-4DFC-93BB-A3C9C9515BF5}" srcOrd="3" destOrd="0" presId="urn:microsoft.com/office/officeart/2005/8/layout/vList5"/>
    <dgm:cxn modelId="{F4B96F0F-0F24-4B6D-8E19-E72165EC140E}" type="presParOf" srcId="{2AEA7952-F149-432A-9083-A10269A2F3BD}" destId="{8B729806-04FB-43CF-A1C2-2442DF9EFC10}" srcOrd="4" destOrd="0" presId="urn:microsoft.com/office/officeart/2005/8/layout/vList5"/>
    <dgm:cxn modelId="{3D3E63AB-7270-4357-891D-09C53A7A6213}" type="presParOf" srcId="{8B729806-04FB-43CF-A1C2-2442DF9EFC10}" destId="{E101349A-9662-4273-A25A-6456E185C8DE}" srcOrd="0" destOrd="0" presId="urn:microsoft.com/office/officeart/2005/8/layout/vList5"/>
    <dgm:cxn modelId="{99406941-D402-4C38-8920-703976DAD8D5}" type="presParOf" srcId="{8B729806-04FB-43CF-A1C2-2442DF9EFC10}" destId="{02FEFEA6-7608-4F97-990D-C45DA7AEBC7D}" srcOrd="1" destOrd="0" presId="urn:microsoft.com/office/officeart/2005/8/layout/vList5"/>
    <dgm:cxn modelId="{051A7583-F4F9-48BA-80B2-DE000025AE72}" type="presParOf" srcId="{2AEA7952-F149-432A-9083-A10269A2F3BD}" destId="{302E51FC-A3A3-4647-9B0E-0A680F0BBD06}" srcOrd="5" destOrd="0" presId="urn:microsoft.com/office/officeart/2005/8/layout/vList5"/>
    <dgm:cxn modelId="{58CAD4DD-376A-4410-8F76-9EFA347F0EB2}" type="presParOf" srcId="{2AEA7952-F149-432A-9083-A10269A2F3BD}" destId="{D43FAD1B-CF20-4AAC-8D8C-5B3BEC52F74C}" srcOrd="6" destOrd="0" presId="urn:microsoft.com/office/officeart/2005/8/layout/vList5"/>
    <dgm:cxn modelId="{2B1B86ED-E866-415D-B788-823E768917EE}" type="presParOf" srcId="{D43FAD1B-CF20-4AAC-8D8C-5B3BEC52F74C}" destId="{0EABEF78-9340-4202-872A-1ACF0DF2DEEB}" srcOrd="0" destOrd="0" presId="urn:microsoft.com/office/officeart/2005/8/layout/vList5"/>
    <dgm:cxn modelId="{107F5E90-0F4E-46C7-8CC8-E42EED96C31D}" type="presParOf" srcId="{D43FAD1B-CF20-4AAC-8D8C-5B3BEC52F74C}" destId="{8CA34038-58CA-499F-A8C6-1872EDD24929}" srcOrd="1" destOrd="0" presId="urn:microsoft.com/office/officeart/2005/8/layout/vList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AB870A-3D0D-4349-9B06-DC45356B45FB}">
      <dsp:nvSpPr>
        <dsp:cNvPr id="0" name=""/>
        <dsp:cNvSpPr/>
      </dsp:nvSpPr>
      <dsp:spPr>
        <a:xfrm rot="5400000">
          <a:off x="2555241" y="-1140412"/>
          <a:ext cx="1790260" cy="4071755"/>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Квалификация и опыт работы</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Уровень организационных и творческих способностей</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Национально-культурное сознание</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Политические и идеологические взгляды</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Внутренняя культура</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Особенности типа характера</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Желание учиться</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Умение работать в коллективе</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Лидерские качества</a:t>
          </a:r>
        </a:p>
      </dsp:txBody>
      <dsp:txXfrm rot="-5400000">
        <a:off x="1414494" y="87728"/>
        <a:ext cx="3984362" cy="1615474"/>
      </dsp:txXfrm>
    </dsp:sp>
    <dsp:sp modelId="{7E966A83-DAFC-499B-9AA0-5215A735812F}">
      <dsp:nvSpPr>
        <dsp:cNvPr id="0" name=""/>
        <dsp:cNvSpPr/>
      </dsp:nvSpPr>
      <dsp:spPr>
        <a:xfrm>
          <a:off x="150" y="111586"/>
          <a:ext cx="1414343" cy="156775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Человеческий фактор</a:t>
          </a:r>
        </a:p>
      </dsp:txBody>
      <dsp:txXfrm>
        <a:off x="69193" y="180629"/>
        <a:ext cx="1276257" cy="1429670"/>
      </dsp:txXfrm>
    </dsp:sp>
    <dsp:sp modelId="{DCE2F68D-EA80-4B15-808F-82A6D5B5182E}">
      <dsp:nvSpPr>
        <dsp:cNvPr id="0" name=""/>
        <dsp:cNvSpPr/>
      </dsp:nvSpPr>
      <dsp:spPr>
        <a:xfrm rot="5400000">
          <a:off x="3074185" y="203432"/>
          <a:ext cx="709192" cy="4114731"/>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Восприятие и поиск новой информации</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Умение синтезировать и анализировать данные</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Умение делать выводы и хранить информацию</a:t>
          </a:r>
        </a:p>
      </dsp:txBody>
      <dsp:txXfrm rot="-5400000">
        <a:off x="1371416" y="1940821"/>
        <a:ext cx="4080111" cy="639952"/>
      </dsp:txXfrm>
    </dsp:sp>
    <dsp:sp modelId="{1B836D35-3D60-41C0-8EE4-48FFA0259249}">
      <dsp:nvSpPr>
        <dsp:cNvPr id="0" name=""/>
        <dsp:cNvSpPr/>
      </dsp:nvSpPr>
      <dsp:spPr>
        <a:xfrm>
          <a:off x="150" y="1895450"/>
          <a:ext cx="1371265" cy="73069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Информационный фактор</a:t>
          </a:r>
        </a:p>
      </dsp:txBody>
      <dsp:txXfrm>
        <a:off x="35820" y="1931120"/>
        <a:ext cx="1299925" cy="659355"/>
      </dsp:txXfrm>
    </dsp:sp>
    <dsp:sp modelId="{02FEFEA6-7608-4F97-990D-C45DA7AEBC7D}">
      <dsp:nvSpPr>
        <dsp:cNvPr id="0" name=""/>
        <dsp:cNvSpPr/>
      </dsp:nvSpPr>
      <dsp:spPr>
        <a:xfrm rot="5400000">
          <a:off x="3188226" y="960951"/>
          <a:ext cx="508691" cy="4085852"/>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Умение пользоваться современной техникой для обработки и анализа информации</a:t>
          </a:r>
        </a:p>
      </dsp:txBody>
      <dsp:txXfrm rot="-5400000">
        <a:off x="1399646" y="2774363"/>
        <a:ext cx="4061020" cy="459027"/>
      </dsp:txXfrm>
    </dsp:sp>
    <dsp:sp modelId="{E101349A-9662-4273-A25A-6456E185C8DE}">
      <dsp:nvSpPr>
        <dsp:cNvPr id="0" name=""/>
        <dsp:cNvSpPr/>
      </dsp:nvSpPr>
      <dsp:spPr>
        <a:xfrm>
          <a:off x="150" y="2731001"/>
          <a:ext cx="1399495" cy="54575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Техническое обеспечение</a:t>
          </a:r>
        </a:p>
      </dsp:txBody>
      <dsp:txXfrm>
        <a:off x="26791" y="2757642"/>
        <a:ext cx="1346213" cy="492469"/>
      </dsp:txXfrm>
    </dsp:sp>
    <dsp:sp modelId="{8CA34038-58CA-499F-A8C6-1872EDD24929}">
      <dsp:nvSpPr>
        <dsp:cNvPr id="0" name=""/>
        <dsp:cNvSpPr/>
      </dsp:nvSpPr>
      <dsp:spPr>
        <a:xfrm rot="5400000">
          <a:off x="3007191" y="1769508"/>
          <a:ext cx="866206" cy="4090407"/>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Тип организационной культуры</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Тип стратегии</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Организация труда</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Мотивация к работе</a:t>
          </a:r>
        </a:p>
      </dsp:txBody>
      <dsp:txXfrm rot="-5400000">
        <a:off x="1395091" y="3423894"/>
        <a:ext cx="4048122" cy="781636"/>
      </dsp:txXfrm>
    </dsp:sp>
    <dsp:sp modelId="{0EABEF78-9340-4202-872A-1ACF0DF2DEEB}">
      <dsp:nvSpPr>
        <dsp:cNvPr id="0" name=""/>
        <dsp:cNvSpPr/>
      </dsp:nvSpPr>
      <dsp:spPr>
        <a:xfrm>
          <a:off x="150" y="3420130"/>
          <a:ext cx="1394940" cy="789163"/>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Системные факторы</a:t>
          </a:r>
        </a:p>
      </dsp:txBody>
      <dsp:txXfrm>
        <a:off x="38674" y="3458654"/>
        <a:ext cx="1317892" cy="712115"/>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AEDD4-4948-4DAF-AA6A-637485B6B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11</Pages>
  <Words>2580</Words>
  <Characters>14707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Raposa Vermelha</dc:creator>
  <cp:keywords/>
  <dc:description/>
  <cp:lastModifiedBy>Ivan V.</cp:lastModifiedBy>
  <cp:revision>28</cp:revision>
  <dcterms:created xsi:type="dcterms:W3CDTF">2024-02-11T12:08:00Z</dcterms:created>
  <dcterms:modified xsi:type="dcterms:W3CDTF">2025-01-19T05:58:00Z</dcterms:modified>
</cp:coreProperties>
</file>