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4DE4" w14:textId="77777777" w:rsidR="005D029A" w:rsidRPr="00C91C0E" w:rsidRDefault="00412E5F" w:rsidP="005D029A">
      <w:pPr>
        <w:ind w:firstLine="3969"/>
        <w:rPr>
          <w:rFonts w:ascii="Times New Roman" w:eastAsia="Times New Roman" w:hAnsi="Times New Roman" w:cs="Times New Roman"/>
          <w:sz w:val="28"/>
          <w:szCs w:val="28"/>
        </w:rPr>
      </w:pPr>
      <w:r w:rsidRPr="00C91C0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sdt>
      <w:sdtPr>
        <w:rPr>
          <w:b/>
          <w:bCs/>
        </w:rPr>
        <w:id w:val="83240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A1E235C" w14:textId="77777777" w:rsidR="009D7FAD" w:rsidRPr="00C91C0E" w:rsidRDefault="009D7FAD" w:rsidP="005D029A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14:paraId="613F39E4" w14:textId="77777777" w:rsidR="00FE0BDA" w:rsidRPr="00C91C0E" w:rsidRDefault="00046658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91C0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D7FAD" w:rsidRPr="00C91C0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1C0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5834901" w:history="1">
            <w:r w:rsidR="00EB24BD" w:rsidRPr="00C91C0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Введение     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_Toc135834901 \h </w:instrText>
            </w:r>
            <w:r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CC5E1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02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 Теоретические основы исследования таможенных процедур при ведении внешнеэкономической деятельности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_Toc135834902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6031B7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03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 Сущ</w:t>
            </w:r>
            <w:r w:rsidR="002D1A5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ность и виды таможенных процедур                                     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_Toc135834903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FFF51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04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1.2 Особенности помещения товаров под таможенные процедуры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_Toc135834904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D284FF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05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 Роль таможенных процедур во внешнеэкономической деятельности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_Toc135834905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44D174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06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 Анализ практики применения таможенных процедур на примере деятельности Татарстанской таможни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_Toc135834906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240610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07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 Общая характеристика де</w:t>
            </w:r>
            <w:r w:rsidR="002D1A5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ятельности Татарстанской таможни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_Toc135834907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097320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08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 Практика применения таможенных процедур на примере данных Татарстанской таможни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_Toc135834908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9247E6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09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2.3 Основные показатели развития внешнеэкономической деятельности в Республике Татарстан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_Toc135834909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DD2203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10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 Перспективы и проблемы использования таможенных процедур и способы их решения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_Toc135834910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EB6D0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11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3.1 Проблемы применения таможенных процедур и способы их решения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_Toc135834911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82EB8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12" w:history="1">
            <w:r w:rsidR="00FE0BDA" w:rsidRPr="00C91C0E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3.2 Перспективы использования таможенных процедур как инструмента регулирования внешнеэкономической деятельности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_Toc135834912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D5048F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13" w:history="1">
            <w:r w:rsidR="00EB24BD" w:rsidRPr="00C91C0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Заключение        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_Toc135834913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CD93C" w14:textId="77777777" w:rsidR="00FE0BDA" w:rsidRPr="00C91C0E" w:rsidRDefault="00B160BD" w:rsidP="00FE0BDA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5834914" w:history="1">
            <w:r w:rsidR="00EB24BD" w:rsidRPr="00C91C0E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Список использованных источников                       </w:t>
            </w:r>
            <w:r w:rsidR="002D1A5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                                           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BDA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_Toc135834914 \h </w:instrTex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4627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="00046658" w:rsidRPr="00C91C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C6B33A" w14:textId="77777777" w:rsidR="009D7FAD" w:rsidRPr="00C91C0E" w:rsidRDefault="00046658" w:rsidP="00F42951">
          <w:pPr>
            <w:spacing w:line="360" w:lineRule="auto"/>
            <w:jc w:val="both"/>
          </w:pPr>
          <w:r w:rsidRPr="00C91C0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6D6AF82" w14:textId="77777777" w:rsidR="00412E5F" w:rsidRPr="00C91C0E" w:rsidRDefault="00412E5F" w:rsidP="00412E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17D63B" w14:textId="77777777" w:rsidR="00C113BE" w:rsidRPr="00C91C0E" w:rsidRDefault="00C113BE">
      <w:pPr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br w:type="page"/>
      </w:r>
    </w:p>
    <w:p w14:paraId="5E8284A0" w14:textId="77777777" w:rsidR="005863EA" w:rsidRPr="00C91C0E" w:rsidRDefault="00C113BE" w:rsidP="00FA571C">
      <w:pPr>
        <w:ind w:firstLine="3969"/>
        <w:rPr>
          <w:rFonts w:ascii="Times New Roman" w:hAnsi="Times New Roman" w:cs="Times New Roman"/>
          <w:sz w:val="28"/>
          <w:szCs w:val="28"/>
        </w:rPr>
      </w:pPr>
      <w:bookmarkStart w:id="0" w:name="_Toc135834901"/>
      <w:r w:rsidRPr="00C91C0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14:paraId="5026DD3E" w14:textId="77777777" w:rsidR="00FA571C" w:rsidRPr="00C91C0E" w:rsidRDefault="00FA571C" w:rsidP="00FA571C">
      <w:pPr>
        <w:ind w:firstLine="3969"/>
        <w:rPr>
          <w:rFonts w:ascii="Times New Roman" w:hAnsi="Times New Roman" w:cs="Times New Roman"/>
          <w:sz w:val="28"/>
          <w:szCs w:val="28"/>
        </w:rPr>
      </w:pPr>
    </w:p>
    <w:p w14:paraId="7E027BAC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Таможенные процедуры являются важной составляющей частью таможенной деятельности. Благодаря таможенным процедурам, таможенные органы могут контролировать внешнеторговый оборот.</w:t>
      </w:r>
    </w:p>
    <w:p w14:paraId="404F61C2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Выбранная тема исследования актуальн</w:t>
      </w:r>
      <w:r w:rsidR="00C91C0E">
        <w:rPr>
          <w:rFonts w:ascii="Times New Roman" w:hAnsi="Times New Roman" w:cs="Times New Roman"/>
          <w:sz w:val="28"/>
          <w:szCs w:val="28"/>
        </w:rPr>
        <w:t>а, так как изучение принципов</w:t>
      </w:r>
      <w:r w:rsidRPr="00C91C0E">
        <w:rPr>
          <w:rFonts w:ascii="Times New Roman" w:hAnsi="Times New Roman" w:cs="Times New Roman"/>
          <w:sz w:val="28"/>
          <w:szCs w:val="28"/>
        </w:rPr>
        <w:t xml:space="preserve"> помещения товаров под таможенные процедуры, позволит дать оценку эффективности приме</w:t>
      </w:r>
      <w:r w:rsidR="00C91C0E">
        <w:rPr>
          <w:rFonts w:ascii="Times New Roman" w:hAnsi="Times New Roman" w:cs="Times New Roman"/>
          <w:sz w:val="28"/>
          <w:szCs w:val="28"/>
        </w:rPr>
        <w:t xml:space="preserve">нения таможенных процедур, и к тому </w:t>
      </w:r>
      <w:r w:rsidRPr="00C91C0E">
        <w:rPr>
          <w:rFonts w:ascii="Times New Roman" w:hAnsi="Times New Roman" w:cs="Times New Roman"/>
          <w:sz w:val="28"/>
          <w:szCs w:val="28"/>
        </w:rPr>
        <w:t>же составить план действий по улучшению их использования.</w:t>
      </w:r>
    </w:p>
    <w:p w14:paraId="40661516" w14:textId="77777777" w:rsidR="00BA0560" w:rsidRPr="00C91C0E" w:rsidRDefault="00BA0560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Значимость темы заключается в необходимости изучения таможенного регулирования внешнеэкономической деятельности путем применения таможен</w:t>
      </w:r>
      <w:r w:rsidR="00C003E7" w:rsidRPr="00C91C0E">
        <w:rPr>
          <w:rFonts w:ascii="Times New Roman" w:hAnsi="Times New Roman" w:cs="Times New Roman"/>
          <w:sz w:val="28"/>
          <w:szCs w:val="28"/>
        </w:rPr>
        <w:t>н</w:t>
      </w:r>
      <w:r w:rsidRPr="00C91C0E">
        <w:rPr>
          <w:rFonts w:ascii="Times New Roman" w:hAnsi="Times New Roman" w:cs="Times New Roman"/>
          <w:sz w:val="28"/>
          <w:szCs w:val="28"/>
        </w:rPr>
        <w:t>ых процедур, а также в попытке определения методов совершенс</w:t>
      </w:r>
      <w:r w:rsidR="00C003E7" w:rsidRPr="00C91C0E">
        <w:rPr>
          <w:rFonts w:ascii="Times New Roman" w:hAnsi="Times New Roman" w:cs="Times New Roman"/>
          <w:sz w:val="28"/>
          <w:szCs w:val="28"/>
        </w:rPr>
        <w:t>т</w:t>
      </w:r>
      <w:r w:rsidRPr="00C91C0E">
        <w:rPr>
          <w:rFonts w:ascii="Times New Roman" w:hAnsi="Times New Roman" w:cs="Times New Roman"/>
          <w:sz w:val="28"/>
          <w:szCs w:val="28"/>
        </w:rPr>
        <w:t xml:space="preserve">вования применения таможенных процедур. </w:t>
      </w:r>
    </w:p>
    <w:p w14:paraId="2743BD04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Целью выпускной квалификационной работы является изучение применения таможенных процедур как инструмента регулирования внешнеторговой деятельности.</w:t>
      </w:r>
    </w:p>
    <w:p w14:paraId="6CB71BFD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Задачи выпускной квалификационной работы:</w:t>
      </w:r>
    </w:p>
    <w:p w14:paraId="47B9BB6F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а) изучить сущность и виды таможенных процедур;</w:t>
      </w:r>
    </w:p>
    <w:p w14:paraId="3B587B59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 xml:space="preserve">б) ознакомиться с </w:t>
      </w:r>
      <w:r w:rsidRPr="00C91C0E">
        <w:rPr>
          <w:rFonts w:ascii="Times New Roman" w:eastAsia="Times New Roman" w:hAnsi="Times New Roman" w:cs="Times New Roman"/>
          <w:sz w:val="28"/>
          <w:szCs w:val="28"/>
        </w:rPr>
        <w:t>особенностями помещения товаров под таможенные процедуры;</w:t>
      </w:r>
    </w:p>
    <w:p w14:paraId="4C80DFFF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0E">
        <w:rPr>
          <w:rFonts w:ascii="Times New Roman" w:eastAsia="Times New Roman" w:hAnsi="Times New Roman" w:cs="Times New Roman"/>
          <w:sz w:val="28"/>
          <w:szCs w:val="28"/>
        </w:rPr>
        <w:t>в) определить роль таможенных процедур во внешне</w:t>
      </w:r>
      <w:r w:rsidR="0059597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C91C0E">
        <w:rPr>
          <w:rFonts w:ascii="Times New Roman" w:eastAsia="Times New Roman" w:hAnsi="Times New Roman" w:cs="Times New Roman"/>
          <w:sz w:val="28"/>
          <w:szCs w:val="28"/>
        </w:rPr>
        <w:t>экономической деятельности</w:t>
      </w:r>
      <w:r w:rsidR="00C36311" w:rsidRPr="00C91C0E">
        <w:rPr>
          <w:rFonts w:ascii="Times New Roman" w:eastAsia="Times New Roman" w:hAnsi="Times New Roman" w:cs="Times New Roman"/>
          <w:sz w:val="28"/>
          <w:szCs w:val="28"/>
        </w:rPr>
        <w:t xml:space="preserve"> (ВЭД)</w:t>
      </w:r>
      <w:r w:rsidRPr="00C91C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1E0B3D" w14:textId="77777777" w:rsidR="00C113BE" w:rsidRPr="00C91C0E" w:rsidRDefault="00FD24CB" w:rsidP="00C1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обрисовать деятельность</w:t>
      </w:r>
      <w:r w:rsidR="00C113BE" w:rsidRPr="00C91C0E">
        <w:rPr>
          <w:rFonts w:ascii="Times New Roman" w:eastAsia="Times New Roman" w:hAnsi="Times New Roman" w:cs="Times New Roman"/>
          <w:sz w:val="28"/>
          <w:szCs w:val="28"/>
        </w:rPr>
        <w:t xml:space="preserve"> Татарстанской таможни;</w:t>
      </w:r>
    </w:p>
    <w:p w14:paraId="26A1CF38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0E">
        <w:rPr>
          <w:rFonts w:ascii="Times New Roman" w:eastAsia="Times New Roman" w:hAnsi="Times New Roman" w:cs="Times New Roman"/>
          <w:sz w:val="28"/>
          <w:szCs w:val="28"/>
        </w:rPr>
        <w:t>д) проанализировать практику применения таможенных процедур в республике Татарстан;</w:t>
      </w:r>
    </w:p>
    <w:p w14:paraId="289769B1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0E">
        <w:rPr>
          <w:rFonts w:ascii="Times New Roman" w:eastAsia="Times New Roman" w:hAnsi="Times New Roman" w:cs="Times New Roman"/>
          <w:sz w:val="28"/>
          <w:szCs w:val="28"/>
        </w:rPr>
        <w:t>е) выявить проблемы использования таможенных процедур и способы их решения;</w:t>
      </w:r>
    </w:p>
    <w:p w14:paraId="53BE76AE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ж) предложить пути совершенствования применения таможенных процедур.</w:t>
      </w:r>
    </w:p>
    <w:p w14:paraId="4CDBC0B6" w14:textId="77777777" w:rsidR="00F46278" w:rsidRPr="00C91C0E" w:rsidRDefault="00F46278" w:rsidP="00F46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lastRenderedPageBreak/>
        <w:t>Объектом исследования выпускной квалификационной работы является деятельност</w:t>
      </w:r>
      <w:r w:rsidR="00C003E7" w:rsidRPr="00C91C0E">
        <w:rPr>
          <w:rFonts w:ascii="Times New Roman" w:hAnsi="Times New Roman" w:cs="Times New Roman"/>
          <w:sz w:val="28"/>
          <w:szCs w:val="28"/>
        </w:rPr>
        <w:t>ь</w:t>
      </w:r>
      <w:r w:rsidRPr="00C91C0E">
        <w:rPr>
          <w:rFonts w:ascii="Times New Roman" w:hAnsi="Times New Roman" w:cs="Times New Roman"/>
          <w:sz w:val="28"/>
          <w:szCs w:val="28"/>
        </w:rPr>
        <w:t xml:space="preserve"> таможен</w:t>
      </w:r>
      <w:r w:rsidR="00C174F9" w:rsidRPr="00C91C0E">
        <w:rPr>
          <w:rFonts w:ascii="Times New Roman" w:hAnsi="Times New Roman" w:cs="Times New Roman"/>
          <w:sz w:val="28"/>
          <w:szCs w:val="28"/>
        </w:rPr>
        <w:t>н</w:t>
      </w:r>
      <w:r w:rsidRPr="00C91C0E">
        <w:rPr>
          <w:rFonts w:ascii="Times New Roman" w:hAnsi="Times New Roman" w:cs="Times New Roman"/>
          <w:sz w:val="28"/>
          <w:szCs w:val="28"/>
        </w:rPr>
        <w:t xml:space="preserve">ых органов. </w:t>
      </w:r>
    </w:p>
    <w:p w14:paraId="257CD53E" w14:textId="77777777" w:rsidR="00F97EDA" w:rsidRPr="00C91C0E" w:rsidRDefault="00F46278" w:rsidP="00F97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Предме</w:t>
      </w:r>
      <w:r w:rsidR="00C113BE" w:rsidRPr="00C91C0E">
        <w:rPr>
          <w:rFonts w:ascii="Times New Roman" w:hAnsi="Times New Roman" w:cs="Times New Roman"/>
          <w:sz w:val="28"/>
          <w:szCs w:val="28"/>
        </w:rPr>
        <w:t>том исследования выпускной квалификационной работы явля</w:t>
      </w:r>
      <w:r w:rsidR="00AF5A9B" w:rsidRPr="00C91C0E">
        <w:rPr>
          <w:rFonts w:ascii="Times New Roman" w:hAnsi="Times New Roman" w:cs="Times New Roman"/>
          <w:sz w:val="28"/>
          <w:szCs w:val="28"/>
        </w:rPr>
        <w:t>ю</w:t>
      </w:r>
      <w:r w:rsidR="00C113BE" w:rsidRPr="00C91C0E">
        <w:rPr>
          <w:rFonts w:ascii="Times New Roman" w:hAnsi="Times New Roman" w:cs="Times New Roman"/>
          <w:sz w:val="28"/>
          <w:szCs w:val="28"/>
        </w:rPr>
        <w:t>тся</w:t>
      </w:r>
      <w:r w:rsidR="00AF5A9B" w:rsidRPr="00C91C0E">
        <w:rPr>
          <w:rFonts w:ascii="Times New Roman" w:hAnsi="Times New Roman" w:cs="Times New Roman"/>
          <w:sz w:val="28"/>
          <w:szCs w:val="28"/>
        </w:rPr>
        <w:t xml:space="preserve"> таможенные процедуры</w:t>
      </w:r>
      <w:r w:rsidR="00F97EDA" w:rsidRPr="00C91C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0D7E2B" w14:textId="77777777" w:rsidR="00C113BE" w:rsidRPr="00C91C0E" w:rsidRDefault="00C113BE" w:rsidP="00C113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написания работы были использованы следующие методы: анализ, синтез, обобщение, </w:t>
      </w:r>
      <w:r w:rsidR="006174B5"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сравнительный анализ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174B5"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систематизация,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описание</w:t>
      </w:r>
      <w:r w:rsidR="006174B5"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статистическое наблюдение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DAE1EDF" w14:textId="77777777" w:rsidR="00B17453" w:rsidRPr="00C91C0E" w:rsidRDefault="00B17453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 xml:space="preserve">В информационную базу исследования входят </w:t>
      </w:r>
      <w:r w:rsidR="005D165B" w:rsidRPr="00C91C0E">
        <w:rPr>
          <w:rFonts w:ascii="Times New Roman" w:hAnsi="Times New Roman" w:cs="Times New Roman"/>
          <w:sz w:val="28"/>
          <w:szCs w:val="28"/>
        </w:rPr>
        <w:t>статьи и отчеты о работе таможенных органов, а также стратегия развития таможенной службы Российской Федерации до 2030 года.</w:t>
      </w:r>
    </w:p>
    <w:p w14:paraId="5BE33663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написания работы информацию</w:t>
      </w:r>
      <w:r w:rsidR="006174B5"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брали из следующих источников: учебные пособия.</w:t>
      </w:r>
    </w:p>
    <w:p w14:paraId="36AA6AF4" w14:textId="77777777" w:rsidR="006174B5" w:rsidRPr="00C91C0E" w:rsidRDefault="006174B5" w:rsidP="0061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тема изучена такими специалистами как Л.И. Поповой, А.П. </w:t>
      </w:r>
      <w:proofErr w:type="spellStart"/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Джабиевым</w:t>
      </w:r>
      <w:proofErr w:type="spellEnd"/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многими другими </w:t>
      </w:r>
      <w:r w:rsidR="00F97EDA"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учеными-исследователями, вместе с тем, </w:t>
      </w:r>
      <w:proofErr w:type="gramStart"/>
      <w:r w:rsidR="00F97EDA"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</w:t>
      </w:r>
      <w:proofErr w:type="gramEnd"/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достаточно актуальной и требует дальнейшего изучения.</w:t>
      </w:r>
    </w:p>
    <w:p w14:paraId="42D5D733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Структурно выпускная квалификационная работа состоит из </w:t>
      </w:r>
      <w:r w:rsidR="00580153"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ведения, трех глав, заключения и списка использованных источников.</w:t>
      </w:r>
    </w:p>
    <w:p w14:paraId="20ADA116" w14:textId="77777777" w:rsidR="00C113BE" w:rsidRPr="00C91C0E" w:rsidRDefault="00C113BE" w:rsidP="00C1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первой главе </w:t>
      </w:r>
      <w:proofErr w:type="gramStart"/>
      <w:r w:rsidR="00FD24C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изучено  содержание</w:t>
      </w:r>
      <w:proofErr w:type="gramEnd"/>
      <w:r w:rsidR="00A74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таможенных процедур и их назначение 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во внешне</w:t>
      </w:r>
      <w:r w:rsidR="00A74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экон</w:t>
      </w:r>
      <w:r w:rsidR="00310B81">
        <w:rPr>
          <w:rFonts w:ascii="Times New Roman" w:hAnsi="Times New Roman" w:cs="Times New Roman"/>
          <w:sz w:val="28"/>
          <w:szCs w:val="28"/>
          <w:shd w:val="clear" w:color="auto" w:fill="FFFFFF"/>
        </w:rPr>
        <w:t>омической деятельности,  последовательность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помещения товаров под таможенные процедуры. Во второй главе проанализирована практика применения таможенных процедур</w:t>
      </w:r>
      <w:r w:rsidR="00580153"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702">
        <w:rPr>
          <w:rFonts w:ascii="Times New Roman" w:hAnsi="Times New Roman" w:cs="Times New Roman"/>
          <w:sz w:val="28"/>
          <w:szCs w:val="28"/>
          <w:shd w:val="clear" w:color="auto" w:fill="FFFFFF"/>
        </w:rPr>
        <w:t>Татарстанской таможней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. В третьей главе</w:t>
      </w:r>
      <w:r w:rsidR="00580153"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Pr="00C91C0E">
        <w:rPr>
          <w:rFonts w:ascii="Times New Roman" w:hAnsi="Times New Roman" w:cs="Times New Roman"/>
          <w:sz w:val="28"/>
          <w:szCs w:val="28"/>
          <w:shd w:val="clear" w:color="auto" w:fill="FFFFFF"/>
        </w:rPr>
        <w:t>ыла проведена попытка выяснения проблем применения таможенных процедур и путей их решения. В заключении сделаны основные выводы по работе.</w:t>
      </w:r>
    </w:p>
    <w:p w14:paraId="40098F80" w14:textId="77777777" w:rsidR="00412E5F" w:rsidRPr="00C91C0E" w:rsidRDefault="00412E5F" w:rsidP="00412E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D2F86B" w14:textId="77777777" w:rsidR="00412E5F" w:rsidRPr="00C91C0E" w:rsidRDefault="00412E5F" w:rsidP="00412E5F">
      <w:pPr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br w:type="page"/>
      </w:r>
    </w:p>
    <w:p w14:paraId="3D90EF52" w14:textId="7DF20F5B" w:rsidR="00412E5F" w:rsidRPr="00C91C0E" w:rsidRDefault="00412E5F" w:rsidP="00FE0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35834902"/>
      <w:r w:rsidRPr="00C91C0E">
        <w:rPr>
          <w:rFonts w:ascii="Times New Roman" w:eastAsia="Times New Roman" w:hAnsi="Times New Roman" w:cs="Times New Roman"/>
          <w:sz w:val="28"/>
          <w:szCs w:val="28"/>
        </w:rPr>
        <w:lastRenderedPageBreak/>
        <w:t>1 Теоретические основы исследования таможенных процедур при ведении внешнеэкономической деятельности</w:t>
      </w:r>
      <w:bookmarkEnd w:id="1"/>
    </w:p>
    <w:p w14:paraId="7C39FD71" w14:textId="52C25986" w:rsidR="00412E5F" w:rsidRPr="00C91C0E" w:rsidRDefault="00412E5F" w:rsidP="00FE0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35834903"/>
      <w:r w:rsidRPr="00C91C0E">
        <w:rPr>
          <w:rFonts w:ascii="Times New Roman" w:eastAsia="Times New Roman" w:hAnsi="Times New Roman" w:cs="Times New Roman"/>
          <w:sz w:val="28"/>
          <w:szCs w:val="28"/>
        </w:rPr>
        <w:t>1.1 Сущность и виды таможенных процедур</w:t>
      </w:r>
      <w:bookmarkEnd w:id="2"/>
    </w:p>
    <w:p w14:paraId="57BCE464" w14:textId="77777777" w:rsidR="00412E5F" w:rsidRPr="00C91C0E" w:rsidRDefault="00412E5F" w:rsidP="00412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2B26A" w14:textId="77777777" w:rsidR="00412E5F" w:rsidRPr="00C91C0E" w:rsidRDefault="00412E5F" w:rsidP="00412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Возникновение таможенных п</w:t>
      </w:r>
      <w:r w:rsidR="004D54F6">
        <w:rPr>
          <w:rFonts w:ascii="Times New Roman" w:hAnsi="Times New Roman" w:cs="Times New Roman"/>
          <w:sz w:val="28"/>
          <w:szCs w:val="28"/>
        </w:rPr>
        <w:t>роцедур обосновано потребностью товарообмена между странами</w:t>
      </w:r>
      <w:r w:rsidRPr="00C91C0E">
        <w:rPr>
          <w:rFonts w:ascii="Times New Roman" w:hAnsi="Times New Roman" w:cs="Times New Roman"/>
          <w:sz w:val="28"/>
          <w:szCs w:val="28"/>
        </w:rPr>
        <w:t>. Перемещение товаров через таможенную границу требует с</w:t>
      </w:r>
      <w:r w:rsidR="00606F4E" w:rsidRPr="00C91C0E">
        <w:rPr>
          <w:rFonts w:ascii="Times New Roman" w:hAnsi="Times New Roman" w:cs="Times New Roman"/>
          <w:sz w:val="28"/>
          <w:szCs w:val="28"/>
        </w:rPr>
        <w:t xml:space="preserve">облюдения определенных правил. Таможенные </w:t>
      </w:r>
      <w:proofErr w:type="gramStart"/>
      <w:r w:rsidR="00606F4E" w:rsidRPr="00C91C0E">
        <w:rPr>
          <w:rFonts w:ascii="Times New Roman" w:hAnsi="Times New Roman" w:cs="Times New Roman"/>
          <w:sz w:val="28"/>
          <w:szCs w:val="28"/>
        </w:rPr>
        <w:t>процедуры</w:t>
      </w:r>
      <w:r w:rsidRPr="00C91C0E">
        <w:rPr>
          <w:rFonts w:ascii="Times New Roman" w:hAnsi="Times New Roman" w:cs="Times New Roman"/>
          <w:sz w:val="28"/>
          <w:szCs w:val="28"/>
        </w:rPr>
        <w:t xml:space="preserve">  </w:t>
      </w:r>
      <w:r w:rsidR="00606F4E" w:rsidRPr="00C91C0E">
        <w:rPr>
          <w:rFonts w:ascii="Times New Roman" w:hAnsi="Times New Roman" w:cs="Times New Roman"/>
          <w:sz w:val="28"/>
          <w:szCs w:val="28"/>
        </w:rPr>
        <w:t>регулируют</w:t>
      </w:r>
      <w:proofErr w:type="gramEnd"/>
      <w:r w:rsidR="00606F4E" w:rsidRPr="00C91C0E">
        <w:rPr>
          <w:rFonts w:ascii="Times New Roman" w:hAnsi="Times New Roman" w:cs="Times New Roman"/>
          <w:sz w:val="28"/>
          <w:szCs w:val="28"/>
        </w:rPr>
        <w:t xml:space="preserve"> все, что связано с перемещением</w:t>
      </w:r>
      <w:r w:rsidRPr="00C91C0E">
        <w:rPr>
          <w:rFonts w:ascii="Times New Roman" w:hAnsi="Times New Roman" w:cs="Times New Roman"/>
          <w:sz w:val="28"/>
          <w:szCs w:val="28"/>
        </w:rPr>
        <w:t xml:space="preserve"> товара.</w:t>
      </w:r>
    </w:p>
    <w:p w14:paraId="0AD33712" w14:textId="77777777" w:rsidR="00412E5F" w:rsidRPr="00C91C0E" w:rsidRDefault="00412E5F" w:rsidP="00412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Таможенная процедура – установленные законом правила и требования по отношению к перемещаемым через Евразийский экономический союз (ЕАЭС) товарам и средствам международной перевозки по вопросам применения, запретов и ограничений</w:t>
      </w:r>
      <w:r w:rsidR="0094527C" w:rsidRPr="00C91C0E">
        <w:rPr>
          <w:rFonts w:ascii="Times New Roman" w:hAnsi="Times New Roman" w:cs="Times New Roman"/>
          <w:sz w:val="28"/>
          <w:szCs w:val="28"/>
        </w:rPr>
        <w:t>,</w:t>
      </w:r>
      <w:r w:rsidRPr="00C91C0E">
        <w:rPr>
          <w:rFonts w:ascii="Times New Roman" w:hAnsi="Times New Roman" w:cs="Times New Roman"/>
          <w:sz w:val="28"/>
          <w:szCs w:val="28"/>
        </w:rPr>
        <w:t xml:space="preserve"> по допла</w:t>
      </w:r>
      <w:r w:rsidR="005123D1" w:rsidRPr="00C91C0E">
        <w:rPr>
          <w:rFonts w:ascii="Times New Roman" w:hAnsi="Times New Roman" w:cs="Times New Roman"/>
          <w:sz w:val="28"/>
          <w:szCs w:val="28"/>
        </w:rPr>
        <w:t xml:space="preserve">те таможенных пошлин </w:t>
      </w:r>
      <w:proofErr w:type="spellStart"/>
      <w:r w:rsidR="005F2876">
        <w:rPr>
          <w:rFonts w:ascii="Times New Roman" w:hAnsi="Times New Roman" w:cs="Times New Roman"/>
          <w:sz w:val="28"/>
          <w:szCs w:val="28"/>
        </w:rPr>
        <w:t>пошлин</w:t>
      </w:r>
      <w:proofErr w:type="spellEnd"/>
      <w:r w:rsidR="005F2876">
        <w:rPr>
          <w:rFonts w:ascii="Times New Roman" w:hAnsi="Times New Roman" w:cs="Times New Roman"/>
          <w:sz w:val="28"/>
          <w:szCs w:val="28"/>
        </w:rPr>
        <w:t xml:space="preserve"> </w:t>
      </w:r>
      <w:r w:rsidR="005123D1" w:rsidRPr="00C91C0E">
        <w:rPr>
          <w:rFonts w:ascii="Times New Roman" w:hAnsi="Times New Roman" w:cs="Times New Roman"/>
          <w:sz w:val="28"/>
          <w:szCs w:val="28"/>
        </w:rPr>
        <w:t>и изменения</w:t>
      </w:r>
      <w:r w:rsidRPr="00C91C0E">
        <w:rPr>
          <w:rFonts w:ascii="Times New Roman" w:hAnsi="Times New Roman" w:cs="Times New Roman"/>
          <w:sz w:val="28"/>
          <w:szCs w:val="28"/>
        </w:rPr>
        <w:t xml:space="preserve"> статуса товара.</w:t>
      </w:r>
    </w:p>
    <w:p w14:paraId="63F4679B" w14:textId="77777777" w:rsidR="00412E5F" w:rsidRPr="00C91C0E" w:rsidRDefault="008B6469" w:rsidP="00412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Следует отметить, что д</w:t>
      </w:r>
      <w:r w:rsidR="00412E5F" w:rsidRPr="00C91C0E">
        <w:rPr>
          <w:rFonts w:ascii="Times New Roman" w:hAnsi="Times New Roman" w:cs="Times New Roman"/>
          <w:sz w:val="28"/>
          <w:szCs w:val="28"/>
        </w:rPr>
        <w:t>екларант сам выбирает ту таможенную процедуру, под которую он будет помещать товар. Процедура зависит от целей перемещения това</w:t>
      </w:r>
      <w:r w:rsidR="00BE621A" w:rsidRPr="00C91C0E">
        <w:rPr>
          <w:rFonts w:ascii="Times New Roman" w:hAnsi="Times New Roman" w:cs="Times New Roman"/>
          <w:sz w:val="28"/>
          <w:szCs w:val="28"/>
        </w:rPr>
        <w:t>ра. Также декларант</w:t>
      </w:r>
      <w:r w:rsidR="00A20CB8">
        <w:rPr>
          <w:rFonts w:ascii="Times New Roman" w:hAnsi="Times New Roman" w:cs="Times New Roman"/>
          <w:sz w:val="28"/>
          <w:szCs w:val="28"/>
        </w:rPr>
        <w:t xml:space="preserve"> вынужде</w:t>
      </w:r>
      <w:r w:rsidR="00853804" w:rsidRPr="00C91C0E">
        <w:rPr>
          <w:rFonts w:ascii="Times New Roman" w:hAnsi="Times New Roman" w:cs="Times New Roman"/>
          <w:sz w:val="28"/>
          <w:szCs w:val="28"/>
        </w:rPr>
        <w:t>н</w:t>
      </w:r>
      <w:r w:rsidR="00A20CB8">
        <w:rPr>
          <w:rFonts w:ascii="Times New Roman" w:hAnsi="Times New Roman" w:cs="Times New Roman"/>
          <w:sz w:val="28"/>
          <w:szCs w:val="28"/>
        </w:rPr>
        <w:t xml:space="preserve"> придерживаться условий потреблени</w:t>
      </w:r>
      <w:r w:rsidR="00412E5F" w:rsidRPr="00C91C0E">
        <w:rPr>
          <w:rFonts w:ascii="Times New Roman" w:hAnsi="Times New Roman" w:cs="Times New Roman"/>
          <w:sz w:val="28"/>
          <w:szCs w:val="28"/>
        </w:rPr>
        <w:t xml:space="preserve">я товаров </w:t>
      </w:r>
      <w:r w:rsidR="00A20CB8">
        <w:rPr>
          <w:rFonts w:ascii="Times New Roman" w:hAnsi="Times New Roman" w:cs="Times New Roman"/>
          <w:sz w:val="28"/>
          <w:szCs w:val="28"/>
        </w:rPr>
        <w:t>согласно</w:t>
      </w:r>
      <w:r w:rsidR="00412E5F" w:rsidRPr="00C91C0E">
        <w:rPr>
          <w:rFonts w:ascii="Times New Roman" w:hAnsi="Times New Roman" w:cs="Times New Roman"/>
          <w:sz w:val="28"/>
          <w:szCs w:val="28"/>
        </w:rPr>
        <w:t xml:space="preserve"> выбранной пр</w:t>
      </w:r>
      <w:r w:rsidR="00441702">
        <w:rPr>
          <w:rFonts w:ascii="Times New Roman" w:hAnsi="Times New Roman" w:cs="Times New Roman"/>
          <w:sz w:val="28"/>
          <w:szCs w:val="28"/>
        </w:rPr>
        <w:t>оцедурой. Декларант</w:t>
      </w:r>
      <w:r w:rsidR="00A20CB8">
        <w:rPr>
          <w:rFonts w:ascii="Times New Roman" w:hAnsi="Times New Roman" w:cs="Times New Roman"/>
          <w:sz w:val="28"/>
          <w:szCs w:val="28"/>
        </w:rPr>
        <w:t xml:space="preserve"> </w:t>
      </w:r>
      <w:r w:rsidR="00441702">
        <w:rPr>
          <w:rFonts w:ascii="Times New Roman" w:hAnsi="Times New Roman" w:cs="Times New Roman"/>
          <w:sz w:val="28"/>
          <w:szCs w:val="28"/>
        </w:rPr>
        <w:t xml:space="preserve">- </w:t>
      </w:r>
      <w:r w:rsidR="00A20CB8">
        <w:rPr>
          <w:rFonts w:ascii="Times New Roman" w:hAnsi="Times New Roman" w:cs="Times New Roman"/>
          <w:sz w:val="28"/>
          <w:szCs w:val="28"/>
        </w:rPr>
        <w:t>лицо государства-члена ЕАЭС</w:t>
      </w:r>
      <w:r w:rsidR="00412E5F" w:rsidRPr="00C91C0E">
        <w:rPr>
          <w:rFonts w:ascii="Times New Roman" w:hAnsi="Times New Roman" w:cs="Times New Roman"/>
          <w:sz w:val="28"/>
          <w:szCs w:val="28"/>
        </w:rPr>
        <w:t>, таможенный перевозчик, дипломатическое представительство, международные организации и т.п.</w:t>
      </w:r>
    </w:p>
    <w:p w14:paraId="32379CBF" w14:textId="77777777" w:rsidR="00412E5F" w:rsidRPr="00C91C0E" w:rsidRDefault="00853804" w:rsidP="00412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>С момента подачи таможенной декларации т</w:t>
      </w:r>
      <w:r w:rsidR="00FE241C">
        <w:rPr>
          <w:rFonts w:ascii="Times New Roman" w:hAnsi="Times New Roman" w:cs="Times New Roman"/>
          <w:sz w:val="28"/>
          <w:szCs w:val="28"/>
        </w:rPr>
        <w:t>овар считается под таможенной процедурой</w:t>
      </w:r>
      <w:r w:rsidR="00412E5F" w:rsidRPr="00C91C0E">
        <w:rPr>
          <w:rFonts w:ascii="Times New Roman" w:hAnsi="Times New Roman" w:cs="Times New Roman"/>
          <w:sz w:val="28"/>
          <w:szCs w:val="28"/>
        </w:rPr>
        <w:t xml:space="preserve">. </w:t>
      </w:r>
      <w:r w:rsidR="00183F59" w:rsidRPr="00C91C0E">
        <w:rPr>
          <w:rFonts w:ascii="Times New Roman" w:hAnsi="Times New Roman" w:cs="Times New Roman"/>
          <w:sz w:val="28"/>
          <w:szCs w:val="28"/>
        </w:rPr>
        <w:t>Д</w:t>
      </w:r>
      <w:r w:rsidRPr="00C91C0E">
        <w:rPr>
          <w:rFonts w:ascii="Times New Roman" w:hAnsi="Times New Roman" w:cs="Times New Roman"/>
          <w:sz w:val="28"/>
          <w:szCs w:val="28"/>
        </w:rPr>
        <w:t>нем выпуска товара считается день</w:t>
      </w:r>
      <w:r w:rsidR="00412E5F" w:rsidRPr="00C91C0E">
        <w:rPr>
          <w:rFonts w:ascii="Times New Roman" w:hAnsi="Times New Roman" w:cs="Times New Roman"/>
          <w:sz w:val="28"/>
          <w:szCs w:val="28"/>
        </w:rPr>
        <w:t xml:space="preserve"> помещения товара под таможенную процедуру.</w:t>
      </w:r>
      <w:r w:rsidR="00C17DF3" w:rsidRPr="00C91C0E">
        <w:rPr>
          <w:rFonts w:ascii="Times New Roman" w:hAnsi="Times New Roman" w:cs="Times New Roman"/>
          <w:sz w:val="28"/>
          <w:szCs w:val="28"/>
        </w:rPr>
        <w:t xml:space="preserve"> Итак, выпуск товара – это действие таможенного лица, после которого заинтересованное в товаре лицо может пользоваться товаром, в соответствии с заявленной таможенной процедурой [</w:t>
      </w:r>
      <w:r w:rsidR="00F17D90" w:rsidRPr="00C91C0E">
        <w:rPr>
          <w:rFonts w:ascii="Times New Roman" w:hAnsi="Times New Roman" w:cs="Times New Roman"/>
          <w:sz w:val="28"/>
          <w:szCs w:val="28"/>
        </w:rPr>
        <w:t>36</w:t>
      </w:r>
      <w:r w:rsidR="00110B53" w:rsidRPr="00C91C0E">
        <w:rPr>
          <w:rFonts w:ascii="Times New Roman" w:hAnsi="Times New Roman" w:cs="Times New Roman"/>
          <w:sz w:val="28"/>
          <w:szCs w:val="28"/>
        </w:rPr>
        <w:t xml:space="preserve">, с. </w:t>
      </w:r>
      <w:r w:rsidR="00C17DF3" w:rsidRPr="00C91C0E">
        <w:rPr>
          <w:rFonts w:ascii="Times New Roman" w:hAnsi="Times New Roman" w:cs="Times New Roman"/>
          <w:sz w:val="28"/>
          <w:szCs w:val="28"/>
        </w:rPr>
        <w:t>10].</w:t>
      </w:r>
    </w:p>
    <w:p w14:paraId="1A851365" w14:textId="77777777" w:rsidR="00412E5F" w:rsidRPr="00C91C0E" w:rsidRDefault="00412E5F" w:rsidP="00412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C0E">
        <w:rPr>
          <w:rFonts w:ascii="Times New Roman" w:hAnsi="Times New Roman" w:cs="Times New Roman"/>
          <w:sz w:val="28"/>
          <w:szCs w:val="28"/>
        </w:rPr>
        <w:t xml:space="preserve">В девятнадцатой главе </w:t>
      </w:r>
      <w:r w:rsidR="009E0896" w:rsidRPr="00C91C0E">
        <w:rPr>
          <w:rFonts w:ascii="Times New Roman" w:hAnsi="Times New Roman" w:cs="Times New Roman"/>
          <w:sz w:val="28"/>
          <w:szCs w:val="28"/>
        </w:rPr>
        <w:t>таможенного кодекса Евразийског</w:t>
      </w:r>
      <w:r w:rsidR="00AD5880" w:rsidRPr="00C91C0E">
        <w:rPr>
          <w:rFonts w:ascii="Times New Roman" w:hAnsi="Times New Roman" w:cs="Times New Roman"/>
          <w:sz w:val="28"/>
          <w:szCs w:val="28"/>
        </w:rPr>
        <w:t>о экономического союза</w:t>
      </w:r>
      <w:r w:rsidR="009E0896" w:rsidRPr="00C91C0E">
        <w:rPr>
          <w:rFonts w:ascii="Times New Roman" w:hAnsi="Times New Roman" w:cs="Times New Roman"/>
          <w:sz w:val="28"/>
          <w:szCs w:val="28"/>
        </w:rPr>
        <w:t xml:space="preserve"> </w:t>
      </w:r>
      <w:r w:rsidRPr="00C91C0E">
        <w:rPr>
          <w:rFonts w:ascii="Times New Roman" w:hAnsi="Times New Roman" w:cs="Times New Roman"/>
          <w:sz w:val="28"/>
          <w:szCs w:val="28"/>
        </w:rPr>
        <w:t>прописаны содержание таможенных процедур и положения, которые регулируют следующие моменты:</w:t>
      </w:r>
    </w:p>
    <w:sectPr w:rsidR="00412E5F" w:rsidRPr="00C91C0E" w:rsidSect="00F46278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6648" w14:textId="77777777" w:rsidR="00B160BD" w:rsidRDefault="00B160BD" w:rsidP="009E6BB5">
      <w:pPr>
        <w:spacing w:after="0" w:line="240" w:lineRule="auto"/>
      </w:pPr>
      <w:r>
        <w:separator/>
      </w:r>
    </w:p>
  </w:endnote>
  <w:endnote w:type="continuationSeparator" w:id="0">
    <w:p w14:paraId="44F08A30" w14:textId="77777777" w:rsidR="00B160BD" w:rsidRDefault="00B160BD" w:rsidP="009E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1001"/>
      <w:docPartObj>
        <w:docPartGallery w:val="Page Numbers (Bottom of Page)"/>
        <w:docPartUnique/>
      </w:docPartObj>
    </w:sdtPr>
    <w:sdtEndPr/>
    <w:sdtContent>
      <w:p w14:paraId="4A1AABF0" w14:textId="77777777" w:rsidR="00441702" w:rsidRDefault="00441702">
        <w:pPr>
          <w:pStyle w:val="a6"/>
          <w:jc w:val="center"/>
        </w:pPr>
        <w:r w:rsidRPr="002720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20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20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EAC">
          <w:rPr>
            <w:rFonts w:ascii="Times New Roman" w:hAnsi="Times New Roman" w:cs="Times New Roman"/>
            <w:noProof/>
            <w:sz w:val="28"/>
            <w:szCs w:val="28"/>
          </w:rPr>
          <w:t>65</w:t>
        </w:r>
        <w:r w:rsidRPr="002720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C42E4C9" w14:textId="77777777" w:rsidR="00441702" w:rsidRDefault="004417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51BF" w14:textId="77777777" w:rsidR="00B160BD" w:rsidRDefault="00B160BD" w:rsidP="009E6BB5">
      <w:pPr>
        <w:spacing w:after="0" w:line="240" w:lineRule="auto"/>
      </w:pPr>
      <w:r>
        <w:separator/>
      </w:r>
    </w:p>
  </w:footnote>
  <w:footnote w:type="continuationSeparator" w:id="0">
    <w:p w14:paraId="44BCCFA3" w14:textId="77777777" w:rsidR="00B160BD" w:rsidRDefault="00B160BD" w:rsidP="009E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1F73"/>
    <w:multiLevelType w:val="hybridMultilevel"/>
    <w:tmpl w:val="7194AF1E"/>
    <w:lvl w:ilvl="0" w:tplc="33104D9E">
      <w:start w:val="1"/>
      <w:numFmt w:val="decimal"/>
      <w:lvlText w:val="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C83FA7"/>
    <w:multiLevelType w:val="hybridMultilevel"/>
    <w:tmpl w:val="487E9364"/>
    <w:lvl w:ilvl="0" w:tplc="643CB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114E"/>
    <w:multiLevelType w:val="hybridMultilevel"/>
    <w:tmpl w:val="0D3639A2"/>
    <w:lvl w:ilvl="0" w:tplc="33104D9E">
      <w:start w:val="1"/>
      <w:numFmt w:val="decimal"/>
      <w:lvlText w:val="%1. 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E5F"/>
    <w:rsid w:val="00002484"/>
    <w:rsid w:val="00003A25"/>
    <w:rsid w:val="00005E95"/>
    <w:rsid w:val="0000604B"/>
    <w:rsid w:val="000062A8"/>
    <w:rsid w:val="00007BF9"/>
    <w:rsid w:val="000101E2"/>
    <w:rsid w:val="000136AF"/>
    <w:rsid w:val="00013B93"/>
    <w:rsid w:val="0001445A"/>
    <w:rsid w:val="00014CB3"/>
    <w:rsid w:val="000175BA"/>
    <w:rsid w:val="0002004B"/>
    <w:rsid w:val="00031320"/>
    <w:rsid w:val="00032823"/>
    <w:rsid w:val="00032978"/>
    <w:rsid w:val="00035D63"/>
    <w:rsid w:val="00035F45"/>
    <w:rsid w:val="00037FBA"/>
    <w:rsid w:val="000438B5"/>
    <w:rsid w:val="00045F08"/>
    <w:rsid w:val="00046658"/>
    <w:rsid w:val="000503E2"/>
    <w:rsid w:val="000512AA"/>
    <w:rsid w:val="00051A30"/>
    <w:rsid w:val="00052F7C"/>
    <w:rsid w:val="000538FC"/>
    <w:rsid w:val="000544ED"/>
    <w:rsid w:val="00057CF6"/>
    <w:rsid w:val="00065798"/>
    <w:rsid w:val="00065872"/>
    <w:rsid w:val="00066BD7"/>
    <w:rsid w:val="00066D5D"/>
    <w:rsid w:val="000678E4"/>
    <w:rsid w:val="00070005"/>
    <w:rsid w:val="0007051E"/>
    <w:rsid w:val="00071FED"/>
    <w:rsid w:val="00074002"/>
    <w:rsid w:val="00074403"/>
    <w:rsid w:val="00075122"/>
    <w:rsid w:val="000758E9"/>
    <w:rsid w:val="000771BD"/>
    <w:rsid w:val="0008024D"/>
    <w:rsid w:val="00080CB3"/>
    <w:rsid w:val="000817F1"/>
    <w:rsid w:val="00083F56"/>
    <w:rsid w:val="00085069"/>
    <w:rsid w:val="000904EE"/>
    <w:rsid w:val="000925DC"/>
    <w:rsid w:val="000933F1"/>
    <w:rsid w:val="000A13F8"/>
    <w:rsid w:val="000A2580"/>
    <w:rsid w:val="000A2CA9"/>
    <w:rsid w:val="000A3E12"/>
    <w:rsid w:val="000A5722"/>
    <w:rsid w:val="000A5F26"/>
    <w:rsid w:val="000A7A69"/>
    <w:rsid w:val="000B13F6"/>
    <w:rsid w:val="000C0197"/>
    <w:rsid w:val="000C06CD"/>
    <w:rsid w:val="000C2C90"/>
    <w:rsid w:val="000C35D2"/>
    <w:rsid w:val="000C4BE6"/>
    <w:rsid w:val="000C7664"/>
    <w:rsid w:val="000C7811"/>
    <w:rsid w:val="000D3A86"/>
    <w:rsid w:val="000D621A"/>
    <w:rsid w:val="000E0D2C"/>
    <w:rsid w:val="000E147E"/>
    <w:rsid w:val="000E2ED1"/>
    <w:rsid w:val="000E30FA"/>
    <w:rsid w:val="000E4DB0"/>
    <w:rsid w:val="000E67AA"/>
    <w:rsid w:val="000F0307"/>
    <w:rsid w:val="000F176E"/>
    <w:rsid w:val="000F2145"/>
    <w:rsid w:val="000F416A"/>
    <w:rsid w:val="000F4735"/>
    <w:rsid w:val="000F52FD"/>
    <w:rsid w:val="000F5C06"/>
    <w:rsid w:val="000F7B55"/>
    <w:rsid w:val="0010001C"/>
    <w:rsid w:val="0010047F"/>
    <w:rsid w:val="00103E7B"/>
    <w:rsid w:val="00104137"/>
    <w:rsid w:val="0010481B"/>
    <w:rsid w:val="00104BBD"/>
    <w:rsid w:val="00105097"/>
    <w:rsid w:val="001070FF"/>
    <w:rsid w:val="00110B53"/>
    <w:rsid w:val="00112D63"/>
    <w:rsid w:val="00113E09"/>
    <w:rsid w:val="00115191"/>
    <w:rsid w:val="0011539E"/>
    <w:rsid w:val="00115F2B"/>
    <w:rsid w:val="00116702"/>
    <w:rsid w:val="001204EC"/>
    <w:rsid w:val="00121D14"/>
    <w:rsid w:val="00126E4B"/>
    <w:rsid w:val="001318E1"/>
    <w:rsid w:val="00132432"/>
    <w:rsid w:val="001326A7"/>
    <w:rsid w:val="00136154"/>
    <w:rsid w:val="001379D5"/>
    <w:rsid w:val="00140962"/>
    <w:rsid w:val="00141656"/>
    <w:rsid w:val="00142E06"/>
    <w:rsid w:val="00143ADF"/>
    <w:rsid w:val="00143E59"/>
    <w:rsid w:val="00146EAB"/>
    <w:rsid w:val="001531A1"/>
    <w:rsid w:val="00153546"/>
    <w:rsid w:val="00154FA5"/>
    <w:rsid w:val="00155128"/>
    <w:rsid w:val="001555F6"/>
    <w:rsid w:val="00155D49"/>
    <w:rsid w:val="00157F92"/>
    <w:rsid w:val="00160515"/>
    <w:rsid w:val="00164B33"/>
    <w:rsid w:val="00166404"/>
    <w:rsid w:val="00166661"/>
    <w:rsid w:val="001667EA"/>
    <w:rsid w:val="00170997"/>
    <w:rsid w:val="00173D82"/>
    <w:rsid w:val="00174051"/>
    <w:rsid w:val="001815FF"/>
    <w:rsid w:val="001836A9"/>
    <w:rsid w:val="00183B4B"/>
    <w:rsid w:val="00183F59"/>
    <w:rsid w:val="00184E93"/>
    <w:rsid w:val="00187CC5"/>
    <w:rsid w:val="00190ACE"/>
    <w:rsid w:val="00193269"/>
    <w:rsid w:val="001946EB"/>
    <w:rsid w:val="00195B95"/>
    <w:rsid w:val="00196894"/>
    <w:rsid w:val="00197BAE"/>
    <w:rsid w:val="001A1A9E"/>
    <w:rsid w:val="001A2A12"/>
    <w:rsid w:val="001A3BFB"/>
    <w:rsid w:val="001A5115"/>
    <w:rsid w:val="001A5D2A"/>
    <w:rsid w:val="001A5D2B"/>
    <w:rsid w:val="001A5E39"/>
    <w:rsid w:val="001A771F"/>
    <w:rsid w:val="001B1B41"/>
    <w:rsid w:val="001B277C"/>
    <w:rsid w:val="001B2DA1"/>
    <w:rsid w:val="001B3794"/>
    <w:rsid w:val="001B5174"/>
    <w:rsid w:val="001B5E80"/>
    <w:rsid w:val="001C42F3"/>
    <w:rsid w:val="001C4453"/>
    <w:rsid w:val="001C4D34"/>
    <w:rsid w:val="001D01A7"/>
    <w:rsid w:val="001D1D2F"/>
    <w:rsid w:val="001D1DAF"/>
    <w:rsid w:val="001D1F0F"/>
    <w:rsid w:val="001D3B87"/>
    <w:rsid w:val="001D5D03"/>
    <w:rsid w:val="001D6118"/>
    <w:rsid w:val="001D6B3D"/>
    <w:rsid w:val="001E06E7"/>
    <w:rsid w:val="001E1FA8"/>
    <w:rsid w:val="001E5CA5"/>
    <w:rsid w:val="001E5CB5"/>
    <w:rsid w:val="001F0553"/>
    <w:rsid w:val="001F4173"/>
    <w:rsid w:val="001F4C52"/>
    <w:rsid w:val="001F4F8C"/>
    <w:rsid w:val="001F60FF"/>
    <w:rsid w:val="001F7F80"/>
    <w:rsid w:val="0020311C"/>
    <w:rsid w:val="00204107"/>
    <w:rsid w:val="0020422E"/>
    <w:rsid w:val="002049BE"/>
    <w:rsid w:val="002052B0"/>
    <w:rsid w:val="00207AAA"/>
    <w:rsid w:val="00207D06"/>
    <w:rsid w:val="00210399"/>
    <w:rsid w:val="002116D5"/>
    <w:rsid w:val="00211790"/>
    <w:rsid w:val="002139CA"/>
    <w:rsid w:val="002146E4"/>
    <w:rsid w:val="0021651B"/>
    <w:rsid w:val="00216F36"/>
    <w:rsid w:val="00217F8F"/>
    <w:rsid w:val="002207D4"/>
    <w:rsid w:val="00221DB3"/>
    <w:rsid w:val="002254C6"/>
    <w:rsid w:val="00226181"/>
    <w:rsid w:val="002268F1"/>
    <w:rsid w:val="00236902"/>
    <w:rsid w:val="00236A83"/>
    <w:rsid w:val="0023733D"/>
    <w:rsid w:val="00237478"/>
    <w:rsid w:val="00240391"/>
    <w:rsid w:val="002433D2"/>
    <w:rsid w:val="00243F7C"/>
    <w:rsid w:val="00244339"/>
    <w:rsid w:val="002464C3"/>
    <w:rsid w:val="0025321F"/>
    <w:rsid w:val="00254F6C"/>
    <w:rsid w:val="0025508D"/>
    <w:rsid w:val="00255381"/>
    <w:rsid w:val="00255A52"/>
    <w:rsid w:val="002564EF"/>
    <w:rsid w:val="002569A9"/>
    <w:rsid w:val="0026023D"/>
    <w:rsid w:val="00261261"/>
    <w:rsid w:val="00271241"/>
    <w:rsid w:val="00275436"/>
    <w:rsid w:val="00275E26"/>
    <w:rsid w:val="00276717"/>
    <w:rsid w:val="00276726"/>
    <w:rsid w:val="00276D1D"/>
    <w:rsid w:val="002772B6"/>
    <w:rsid w:val="002775ED"/>
    <w:rsid w:val="00281669"/>
    <w:rsid w:val="00281A01"/>
    <w:rsid w:val="00283157"/>
    <w:rsid w:val="00283985"/>
    <w:rsid w:val="00284716"/>
    <w:rsid w:val="0028599A"/>
    <w:rsid w:val="00291CE6"/>
    <w:rsid w:val="00293D34"/>
    <w:rsid w:val="002952E9"/>
    <w:rsid w:val="00295A47"/>
    <w:rsid w:val="00297D44"/>
    <w:rsid w:val="002A0009"/>
    <w:rsid w:val="002A0658"/>
    <w:rsid w:val="002A0B3C"/>
    <w:rsid w:val="002A101D"/>
    <w:rsid w:val="002A1E7E"/>
    <w:rsid w:val="002A3728"/>
    <w:rsid w:val="002A4C4E"/>
    <w:rsid w:val="002A7661"/>
    <w:rsid w:val="002B111F"/>
    <w:rsid w:val="002B118F"/>
    <w:rsid w:val="002B1F8B"/>
    <w:rsid w:val="002B1FAE"/>
    <w:rsid w:val="002B21C5"/>
    <w:rsid w:val="002B477E"/>
    <w:rsid w:val="002B6DC6"/>
    <w:rsid w:val="002B76FB"/>
    <w:rsid w:val="002C29E9"/>
    <w:rsid w:val="002D0B8F"/>
    <w:rsid w:val="002D1A5A"/>
    <w:rsid w:val="002D1DED"/>
    <w:rsid w:val="002D5683"/>
    <w:rsid w:val="002D586C"/>
    <w:rsid w:val="002D658E"/>
    <w:rsid w:val="002E22AB"/>
    <w:rsid w:val="002E63F8"/>
    <w:rsid w:val="002E7F58"/>
    <w:rsid w:val="002F1405"/>
    <w:rsid w:val="002F16A1"/>
    <w:rsid w:val="002F2D82"/>
    <w:rsid w:val="002F6821"/>
    <w:rsid w:val="002F788B"/>
    <w:rsid w:val="003012CD"/>
    <w:rsid w:val="00302A1E"/>
    <w:rsid w:val="00303374"/>
    <w:rsid w:val="00307C82"/>
    <w:rsid w:val="003103BD"/>
    <w:rsid w:val="00310B81"/>
    <w:rsid w:val="00310D2E"/>
    <w:rsid w:val="00310FE2"/>
    <w:rsid w:val="003122F0"/>
    <w:rsid w:val="00313DCC"/>
    <w:rsid w:val="00321E58"/>
    <w:rsid w:val="003222E3"/>
    <w:rsid w:val="00323952"/>
    <w:rsid w:val="003250D6"/>
    <w:rsid w:val="00325805"/>
    <w:rsid w:val="0032724A"/>
    <w:rsid w:val="00327331"/>
    <w:rsid w:val="003309C2"/>
    <w:rsid w:val="0033308E"/>
    <w:rsid w:val="00333863"/>
    <w:rsid w:val="00334A09"/>
    <w:rsid w:val="00335292"/>
    <w:rsid w:val="003358FF"/>
    <w:rsid w:val="003364CA"/>
    <w:rsid w:val="0033727F"/>
    <w:rsid w:val="00340258"/>
    <w:rsid w:val="003407C1"/>
    <w:rsid w:val="00343BE4"/>
    <w:rsid w:val="00344B7F"/>
    <w:rsid w:val="00344C1C"/>
    <w:rsid w:val="00346132"/>
    <w:rsid w:val="003479E8"/>
    <w:rsid w:val="00354B21"/>
    <w:rsid w:val="0035569A"/>
    <w:rsid w:val="00356C1E"/>
    <w:rsid w:val="00360167"/>
    <w:rsid w:val="00362031"/>
    <w:rsid w:val="003620A8"/>
    <w:rsid w:val="00362952"/>
    <w:rsid w:val="00362C81"/>
    <w:rsid w:val="00362F44"/>
    <w:rsid w:val="003642F9"/>
    <w:rsid w:val="00365CAE"/>
    <w:rsid w:val="00371F44"/>
    <w:rsid w:val="0037327E"/>
    <w:rsid w:val="00373FEB"/>
    <w:rsid w:val="00377ED1"/>
    <w:rsid w:val="00380178"/>
    <w:rsid w:val="00380C3B"/>
    <w:rsid w:val="00381D97"/>
    <w:rsid w:val="003823A5"/>
    <w:rsid w:val="00384D2C"/>
    <w:rsid w:val="00387FF2"/>
    <w:rsid w:val="0039039E"/>
    <w:rsid w:val="00392548"/>
    <w:rsid w:val="00395480"/>
    <w:rsid w:val="003A0DDB"/>
    <w:rsid w:val="003A1407"/>
    <w:rsid w:val="003A25D9"/>
    <w:rsid w:val="003A2690"/>
    <w:rsid w:val="003A2C9D"/>
    <w:rsid w:val="003A5992"/>
    <w:rsid w:val="003B59C5"/>
    <w:rsid w:val="003B5EAC"/>
    <w:rsid w:val="003B6E19"/>
    <w:rsid w:val="003C02C3"/>
    <w:rsid w:val="003C1BBD"/>
    <w:rsid w:val="003C1CC0"/>
    <w:rsid w:val="003C4067"/>
    <w:rsid w:val="003C5FA1"/>
    <w:rsid w:val="003C6D26"/>
    <w:rsid w:val="003C7076"/>
    <w:rsid w:val="003D1A4E"/>
    <w:rsid w:val="003D33FB"/>
    <w:rsid w:val="003D4298"/>
    <w:rsid w:val="003D4415"/>
    <w:rsid w:val="003D489A"/>
    <w:rsid w:val="003D5455"/>
    <w:rsid w:val="003E0967"/>
    <w:rsid w:val="003E0FAA"/>
    <w:rsid w:val="003E2263"/>
    <w:rsid w:val="003E4C4F"/>
    <w:rsid w:val="003E50F3"/>
    <w:rsid w:val="003E512D"/>
    <w:rsid w:val="003F301B"/>
    <w:rsid w:val="003F50E8"/>
    <w:rsid w:val="003F65DC"/>
    <w:rsid w:val="003F6D37"/>
    <w:rsid w:val="00401042"/>
    <w:rsid w:val="00401C93"/>
    <w:rsid w:val="004026FF"/>
    <w:rsid w:val="004053B4"/>
    <w:rsid w:val="004067A9"/>
    <w:rsid w:val="004123F0"/>
    <w:rsid w:val="004128E8"/>
    <w:rsid w:val="00412E5F"/>
    <w:rsid w:val="00415F2D"/>
    <w:rsid w:val="0041711C"/>
    <w:rsid w:val="004233C8"/>
    <w:rsid w:val="004235E1"/>
    <w:rsid w:val="00424A33"/>
    <w:rsid w:val="0042664F"/>
    <w:rsid w:val="00426C9C"/>
    <w:rsid w:val="00427916"/>
    <w:rsid w:val="00433346"/>
    <w:rsid w:val="00434E90"/>
    <w:rsid w:val="00436B09"/>
    <w:rsid w:val="004413AC"/>
    <w:rsid w:val="00441702"/>
    <w:rsid w:val="00442AB2"/>
    <w:rsid w:val="00446B52"/>
    <w:rsid w:val="0044724E"/>
    <w:rsid w:val="0045176A"/>
    <w:rsid w:val="004520A6"/>
    <w:rsid w:val="00452B46"/>
    <w:rsid w:val="004567BD"/>
    <w:rsid w:val="0045685A"/>
    <w:rsid w:val="00456F60"/>
    <w:rsid w:val="00461F0A"/>
    <w:rsid w:val="00462D61"/>
    <w:rsid w:val="00465347"/>
    <w:rsid w:val="004667DB"/>
    <w:rsid w:val="00466DBB"/>
    <w:rsid w:val="00466FBD"/>
    <w:rsid w:val="00467C88"/>
    <w:rsid w:val="00472923"/>
    <w:rsid w:val="00474C3D"/>
    <w:rsid w:val="00476BA7"/>
    <w:rsid w:val="00477BEB"/>
    <w:rsid w:val="004813A3"/>
    <w:rsid w:val="00482405"/>
    <w:rsid w:val="004831B9"/>
    <w:rsid w:val="00486246"/>
    <w:rsid w:val="00486BD0"/>
    <w:rsid w:val="00486E72"/>
    <w:rsid w:val="004876B8"/>
    <w:rsid w:val="0049424A"/>
    <w:rsid w:val="00497EA0"/>
    <w:rsid w:val="004A0844"/>
    <w:rsid w:val="004A234D"/>
    <w:rsid w:val="004A3035"/>
    <w:rsid w:val="004A36B1"/>
    <w:rsid w:val="004A48A3"/>
    <w:rsid w:val="004B14A2"/>
    <w:rsid w:val="004B3122"/>
    <w:rsid w:val="004B3984"/>
    <w:rsid w:val="004B6291"/>
    <w:rsid w:val="004C0D85"/>
    <w:rsid w:val="004C4365"/>
    <w:rsid w:val="004D0C21"/>
    <w:rsid w:val="004D2095"/>
    <w:rsid w:val="004D23EF"/>
    <w:rsid w:val="004D54F6"/>
    <w:rsid w:val="004D5DCF"/>
    <w:rsid w:val="004D60A5"/>
    <w:rsid w:val="004D6C68"/>
    <w:rsid w:val="004D74D4"/>
    <w:rsid w:val="004E1D7A"/>
    <w:rsid w:val="004E2B34"/>
    <w:rsid w:val="004E471D"/>
    <w:rsid w:val="004E4894"/>
    <w:rsid w:val="004E5C1C"/>
    <w:rsid w:val="004E6C66"/>
    <w:rsid w:val="004F0735"/>
    <w:rsid w:val="004F1D96"/>
    <w:rsid w:val="004F1E25"/>
    <w:rsid w:val="004F4B4F"/>
    <w:rsid w:val="004F512E"/>
    <w:rsid w:val="004F77A2"/>
    <w:rsid w:val="00500802"/>
    <w:rsid w:val="005026B7"/>
    <w:rsid w:val="00505640"/>
    <w:rsid w:val="005058AF"/>
    <w:rsid w:val="00505B13"/>
    <w:rsid w:val="00505F86"/>
    <w:rsid w:val="005064E9"/>
    <w:rsid w:val="00506DCF"/>
    <w:rsid w:val="00511FB6"/>
    <w:rsid w:val="005123D1"/>
    <w:rsid w:val="005128B8"/>
    <w:rsid w:val="00513A6F"/>
    <w:rsid w:val="005213CA"/>
    <w:rsid w:val="00521832"/>
    <w:rsid w:val="005247C8"/>
    <w:rsid w:val="00524FAC"/>
    <w:rsid w:val="00525F0F"/>
    <w:rsid w:val="005308D8"/>
    <w:rsid w:val="005316E1"/>
    <w:rsid w:val="0053239B"/>
    <w:rsid w:val="00537BAD"/>
    <w:rsid w:val="005432B1"/>
    <w:rsid w:val="00544DFE"/>
    <w:rsid w:val="0054591C"/>
    <w:rsid w:val="005475C7"/>
    <w:rsid w:val="00551587"/>
    <w:rsid w:val="0055203A"/>
    <w:rsid w:val="00554775"/>
    <w:rsid w:val="005571C2"/>
    <w:rsid w:val="005610E3"/>
    <w:rsid w:val="00561C71"/>
    <w:rsid w:val="00562AEF"/>
    <w:rsid w:val="00564225"/>
    <w:rsid w:val="00564DB4"/>
    <w:rsid w:val="00565100"/>
    <w:rsid w:val="00572A7C"/>
    <w:rsid w:val="00574F8E"/>
    <w:rsid w:val="00576260"/>
    <w:rsid w:val="0057645D"/>
    <w:rsid w:val="00576ACD"/>
    <w:rsid w:val="005773A1"/>
    <w:rsid w:val="00580153"/>
    <w:rsid w:val="0058187B"/>
    <w:rsid w:val="00582651"/>
    <w:rsid w:val="005863EA"/>
    <w:rsid w:val="005865BA"/>
    <w:rsid w:val="00590EC9"/>
    <w:rsid w:val="00594E73"/>
    <w:rsid w:val="00595714"/>
    <w:rsid w:val="00595972"/>
    <w:rsid w:val="00595F6B"/>
    <w:rsid w:val="005A00F5"/>
    <w:rsid w:val="005A04A7"/>
    <w:rsid w:val="005A40C7"/>
    <w:rsid w:val="005A73F2"/>
    <w:rsid w:val="005B1BC0"/>
    <w:rsid w:val="005B2ABD"/>
    <w:rsid w:val="005B387F"/>
    <w:rsid w:val="005B60E4"/>
    <w:rsid w:val="005C1173"/>
    <w:rsid w:val="005C1CB3"/>
    <w:rsid w:val="005C5195"/>
    <w:rsid w:val="005D029A"/>
    <w:rsid w:val="005D0446"/>
    <w:rsid w:val="005D108D"/>
    <w:rsid w:val="005D1130"/>
    <w:rsid w:val="005D165B"/>
    <w:rsid w:val="005D76FB"/>
    <w:rsid w:val="005E04FE"/>
    <w:rsid w:val="005E05F4"/>
    <w:rsid w:val="005E5BCC"/>
    <w:rsid w:val="005E6BDC"/>
    <w:rsid w:val="005E72D6"/>
    <w:rsid w:val="005F2876"/>
    <w:rsid w:val="005F393A"/>
    <w:rsid w:val="005F7196"/>
    <w:rsid w:val="00601592"/>
    <w:rsid w:val="0060159A"/>
    <w:rsid w:val="00606F4E"/>
    <w:rsid w:val="00612D09"/>
    <w:rsid w:val="006144BA"/>
    <w:rsid w:val="006174B5"/>
    <w:rsid w:val="00617DA5"/>
    <w:rsid w:val="00621630"/>
    <w:rsid w:val="00622260"/>
    <w:rsid w:val="00624338"/>
    <w:rsid w:val="00624755"/>
    <w:rsid w:val="00625DDD"/>
    <w:rsid w:val="00627CD2"/>
    <w:rsid w:val="00630F77"/>
    <w:rsid w:val="00631DB0"/>
    <w:rsid w:val="00632700"/>
    <w:rsid w:val="00632895"/>
    <w:rsid w:val="00633245"/>
    <w:rsid w:val="00635A8B"/>
    <w:rsid w:val="00635BA3"/>
    <w:rsid w:val="006365FC"/>
    <w:rsid w:val="006375A6"/>
    <w:rsid w:val="006376BF"/>
    <w:rsid w:val="00637838"/>
    <w:rsid w:val="00640405"/>
    <w:rsid w:val="00640A7A"/>
    <w:rsid w:val="0064232A"/>
    <w:rsid w:val="006428B1"/>
    <w:rsid w:val="00645324"/>
    <w:rsid w:val="006457D4"/>
    <w:rsid w:val="006520F9"/>
    <w:rsid w:val="00652A72"/>
    <w:rsid w:val="00654B55"/>
    <w:rsid w:val="006551F4"/>
    <w:rsid w:val="006558BE"/>
    <w:rsid w:val="00656D22"/>
    <w:rsid w:val="006603AD"/>
    <w:rsid w:val="00662D4D"/>
    <w:rsid w:val="0066509D"/>
    <w:rsid w:val="00667F09"/>
    <w:rsid w:val="006716FC"/>
    <w:rsid w:val="00673773"/>
    <w:rsid w:val="00677732"/>
    <w:rsid w:val="00677F95"/>
    <w:rsid w:val="00677FD2"/>
    <w:rsid w:val="00681AE8"/>
    <w:rsid w:val="006825C1"/>
    <w:rsid w:val="00682D57"/>
    <w:rsid w:val="00685F4A"/>
    <w:rsid w:val="006870B6"/>
    <w:rsid w:val="0069186B"/>
    <w:rsid w:val="00693C51"/>
    <w:rsid w:val="00697056"/>
    <w:rsid w:val="006A3310"/>
    <w:rsid w:val="006A4713"/>
    <w:rsid w:val="006A52F6"/>
    <w:rsid w:val="006A5D41"/>
    <w:rsid w:val="006A6682"/>
    <w:rsid w:val="006A763E"/>
    <w:rsid w:val="006B1F99"/>
    <w:rsid w:val="006B350C"/>
    <w:rsid w:val="006B3A18"/>
    <w:rsid w:val="006B3FCA"/>
    <w:rsid w:val="006B400F"/>
    <w:rsid w:val="006B429C"/>
    <w:rsid w:val="006B65FA"/>
    <w:rsid w:val="006B78A0"/>
    <w:rsid w:val="006C4CD9"/>
    <w:rsid w:val="006C576F"/>
    <w:rsid w:val="006C7199"/>
    <w:rsid w:val="006D2C69"/>
    <w:rsid w:val="006D3994"/>
    <w:rsid w:val="006D4001"/>
    <w:rsid w:val="006D766F"/>
    <w:rsid w:val="006E2396"/>
    <w:rsid w:val="006E3496"/>
    <w:rsid w:val="006E4866"/>
    <w:rsid w:val="006E4BBE"/>
    <w:rsid w:val="006E6364"/>
    <w:rsid w:val="006F41DA"/>
    <w:rsid w:val="006F571B"/>
    <w:rsid w:val="006F5CDA"/>
    <w:rsid w:val="006F5E3F"/>
    <w:rsid w:val="006F6E78"/>
    <w:rsid w:val="006F7096"/>
    <w:rsid w:val="006F799D"/>
    <w:rsid w:val="006F7B3F"/>
    <w:rsid w:val="00700D3E"/>
    <w:rsid w:val="00700E9E"/>
    <w:rsid w:val="007018A7"/>
    <w:rsid w:val="007031CB"/>
    <w:rsid w:val="00707518"/>
    <w:rsid w:val="00710D10"/>
    <w:rsid w:val="007124D3"/>
    <w:rsid w:val="00714BA5"/>
    <w:rsid w:val="00714F83"/>
    <w:rsid w:val="00715C0F"/>
    <w:rsid w:val="0071697E"/>
    <w:rsid w:val="00720F6E"/>
    <w:rsid w:val="00721D6B"/>
    <w:rsid w:val="0072447F"/>
    <w:rsid w:val="00724946"/>
    <w:rsid w:val="00725873"/>
    <w:rsid w:val="0073316E"/>
    <w:rsid w:val="00734925"/>
    <w:rsid w:val="00736B53"/>
    <w:rsid w:val="0074090D"/>
    <w:rsid w:val="007410C2"/>
    <w:rsid w:val="00741D76"/>
    <w:rsid w:val="0074227E"/>
    <w:rsid w:val="007428ED"/>
    <w:rsid w:val="00743318"/>
    <w:rsid w:val="00752D3F"/>
    <w:rsid w:val="00755A2F"/>
    <w:rsid w:val="00755E4E"/>
    <w:rsid w:val="00757999"/>
    <w:rsid w:val="00757EF3"/>
    <w:rsid w:val="00764801"/>
    <w:rsid w:val="00764A14"/>
    <w:rsid w:val="007665E4"/>
    <w:rsid w:val="00766BB1"/>
    <w:rsid w:val="00771BCF"/>
    <w:rsid w:val="00773970"/>
    <w:rsid w:val="00774220"/>
    <w:rsid w:val="007764E9"/>
    <w:rsid w:val="007770AC"/>
    <w:rsid w:val="00782FDD"/>
    <w:rsid w:val="00784129"/>
    <w:rsid w:val="007842A1"/>
    <w:rsid w:val="0079061F"/>
    <w:rsid w:val="00791322"/>
    <w:rsid w:val="007924B9"/>
    <w:rsid w:val="007962AF"/>
    <w:rsid w:val="007A0609"/>
    <w:rsid w:val="007A275B"/>
    <w:rsid w:val="007A6CCB"/>
    <w:rsid w:val="007B12B9"/>
    <w:rsid w:val="007B2038"/>
    <w:rsid w:val="007B22E1"/>
    <w:rsid w:val="007B2B5A"/>
    <w:rsid w:val="007B5E9E"/>
    <w:rsid w:val="007B62AA"/>
    <w:rsid w:val="007B67ED"/>
    <w:rsid w:val="007B71CC"/>
    <w:rsid w:val="007B71DD"/>
    <w:rsid w:val="007B732C"/>
    <w:rsid w:val="007C1679"/>
    <w:rsid w:val="007C2901"/>
    <w:rsid w:val="007C3AEA"/>
    <w:rsid w:val="007C43E1"/>
    <w:rsid w:val="007C62C3"/>
    <w:rsid w:val="007C660E"/>
    <w:rsid w:val="007D4FE2"/>
    <w:rsid w:val="007D5C43"/>
    <w:rsid w:val="007D7300"/>
    <w:rsid w:val="007D7539"/>
    <w:rsid w:val="007D755D"/>
    <w:rsid w:val="007E0B4A"/>
    <w:rsid w:val="007E0CA6"/>
    <w:rsid w:val="007E202A"/>
    <w:rsid w:val="007E3B93"/>
    <w:rsid w:val="007E56A3"/>
    <w:rsid w:val="007E5BBB"/>
    <w:rsid w:val="007E677E"/>
    <w:rsid w:val="007E7812"/>
    <w:rsid w:val="007F1198"/>
    <w:rsid w:val="007F2BD4"/>
    <w:rsid w:val="007F393A"/>
    <w:rsid w:val="007F4723"/>
    <w:rsid w:val="008003A5"/>
    <w:rsid w:val="008058B1"/>
    <w:rsid w:val="00805981"/>
    <w:rsid w:val="00805A51"/>
    <w:rsid w:val="00805A7D"/>
    <w:rsid w:val="00806B41"/>
    <w:rsid w:val="00811733"/>
    <w:rsid w:val="008137FA"/>
    <w:rsid w:val="00813BAA"/>
    <w:rsid w:val="008145DB"/>
    <w:rsid w:val="008160BB"/>
    <w:rsid w:val="00821EFE"/>
    <w:rsid w:val="00824C7D"/>
    <w:rsid w:val="00825AA5"/>
    <w:rsid w:val="0082696E"/>
    <w:rsid w:val="00826B4D"/>
    <w:rsid w:val="00830FC6"/>
    <w:rsid w:val="00831820"/>
    <w:rsid w:val="00833447"/>
    <w:rsid w:val="00836F10"/>
    <w:rsid w:val="0084186D"/>
    <w:rsid w:val="008437FE"/>
    <w:rsid w:val="00844D3D"/>
    <w:rsid w:val="00844DB4"/>
    <w:rsid w:val="008468E1"/>
    <w:rsid w:val="00846F06"/>
    <w:rsid w:val="00852E95"/>
    <w:rsid w:val="00853804"/>
    <w:rsid w:val="008557FF"/>
    <w:rsid w:val="00855A41"/>
    <w:rsid w:val="008560B1"/>
    <w:rsid w:val="00856884"/>
    <w:rsid w:val="00857EFB"/>
    <w:rsid w:val="00862BAD"/>
    <w:rsid w:val="00865123"/>
    <w:rsid w:val="00865F4C"/>
    <w:rsid w:val="00866BAB"/>
    <w:rsid w:val="00867459"/>
    <w:rsid w:val="008677B3"/>
    <w:rsid w:val="00870208"/>
    <w:rsid w:val="0087097E"/>
    <w:rsid w:val="00870A41"/>
    <w:rsid w:val="00870AC6"/>
    <w:rsid w:val="0087112A"/>
    <w:rsid w:val="00871324"/>
    <w:rsid w:val="00871D2F"/>
    <w:rsid w:val="008735E9"/>
    <w:rsid w:val="0087451B"/>
    <w:rsid w:val="00874EB6"/>
    <w:rsid w:val="00875813"/>
    <w:rsid w:val="008802E3"/>
    <w:rsid w:val="00880935"/>
    <w:rsid w:val="00880937"/>
    <w:rsid w:val="00881D3A"/>
    <w:rsid w:val="0088224E"/>
    <w:rsid w:val="0088299A"/>
    <w:rsid w:val="0088467D"/>
    <w:rsid w:val="00884B42"/>
    <w:rsid w:val="00890DDF"/>
    <w:rsid w:val="00892988"/>
    <w:rsid w:val="00892BD2"/>
    <w:rsid w:val="0089415A"/>
    <w:rsid w:val="008963DB"/>
    <w:rsid w:val="008974DD"/>
    <w:rsid w:val="00897E9E"/>
    <w:rsid w:val="00897F6E"/>
    <w:rsid w:val="008A3A16"/>
    <w:rsid w:val="008A4770"/>
    <w:rsid w:val="008A7E69"/>
    <w:rsid w:val="008B1371"/>
    <w:rsid w:val="008B161E"/>
    <w:rsid w:val="008B181D"/>
    <w:rsid w:val="008B1B8B"/>
    <w:rsid w:val="008B25F5"/>
    <w:rsid w:val="008B6323"/>
    <w:rsid w:val="008B6469"/>
    <w:rsid w:val="008C0861"/>
    <w:rsid w:val="008C4C44"/>
    <w:rsid w:val="008D08D0"/>
    <w:rsid w:val="008D0D7E"/>
    <w:rsid w:val="008D4999"/>
    <w:rsid w:val="008D735E"/>
    <w:rsid w:val="008D7CF0"/>
    <w:rsid w:val="008E0706"/>
    <w:rsid w:val="008E0E92"/>
    <w:rsid w:val="008E16A3"/>
    <w:rsid w:val="008E3B2F"/>
    <w:rsid w:val="008E56B8"/>
    <w:rsid w:val="008F2B2A"/>
    <w:rsid w:val="008F3FB2"/>
    <w:rsid w:val="008F5B95"/>
    <w:rsid w:val="008F75C1"/>
    <w:rsid w:val="0090086E"/>
    <w:rsid w:val="0090123B"/>
    <w:rsid w:val="0090174C"/>
    <w:rsid w:val="00901E19"/>
    <w:rsid w:val="00901F07"/>
    <w:rsid w:val="0090697C"/>
    <w:rsid w:val="009079CD"/>
    <w:rsid w:val="00911699"/>
    <w:rsid w:val="009202A1"/>
    <w:rsid w:val="00920434"/>
    <w:rsid w:val="009218BE"/>
    <w:rsid w:val="009264B7"/>
    <w:rsid w:val="0092723B"/>
    <w:rsid w:val="00927BE5"/>
    <w:rsid w:val="00932309"/>
    <w:rsid w:val="009348D9"/>
    <w:rsid w:val="009352F6"/>
    <w:rsid w:val="00940103"/>
    <w:rsid w:val="00940357"/>
    <w:rsid w:val="00940D08"/>
    <w:rsid w:val="00942923"/>
    <w:rsid w:val="0094527C"/>
    <w:rsid w:val="00950F89"/>
    <w:rsid w:val="00951146"/>
    <w:rsid w:val="00952159"/>
    <w:rsid w:val="00952DCD"/>
    <w:rsid w:val="00953BB3"/>
    <w:rsid w:val="00953E11"/>
    <w:rsid w:val="0095433C"/>
    <w:rsid w:val="009570AF"/>
    <w:rsid w:val="0095758D"/>
    <w:rsid w:val="00957872"/>
    <w:rsid w:val="00961A0C"/>
    <w:rsid w:val="00962677"/>
    <w:rsid w:val="00962828"/>
    <w:rsid w:val="00962D50"/>
    <w:rsid w:val="00962D69"/>
    <w:rsid w:val="00962E03"/>
    <w:rsid w:val="00963B85"/>
    <w:rsid w:val="00963F69"/>
    <w:rsid w:val="0096723F"/>
    <w:rsid w:val="00970245"/>
    <w:rsid w:val="00970A96"/>
    <w:rsid w:val="009729AB"/>
    <w:rsid w:val="009771E6"/>
    <w:rsid w:val="0098538D"/>
    <w:rsid w:val="00985F2D"/>
    <w:rsid w:val="00986E2D"/>
    <w:rsid w:val="00986FAF"/>
    <w:rsid w:val="00987126"/>
    <w:rsid w:val="00987C9B"/>
    <w:rsid w:val="00991775"/>
    <w:rsid w:val="00991D86"/>
    <w:rsid w:val="009923A0"/>
    <w:rsid w:val="00996F8E"/>
    <w:rsid w:val="00997D70"/>
    <w:rsid w:val="009A4237"/>
    <w:rsid w:val="009A4308"/>
    <w:rsid w:val="009A43DF"/>
    <w:rsid w:val="009A6C27"/>
    <w:rsid w:val="009B0F6E"/>
    <w:rsid w:val="009B2CDD"/>
    <w:rsid w:val="009C2F83"/>
    <w:rsid w:val="009C3823"/>
    <w:rsid w:val="009C586A"/>
    <w:rsid w:val="009C69BF"/>
    <w:rsid w:val="009C721B"/>
    <w:rsid w:val="009C7C54"/>
    <w:rsid w:val="009D00DE"/>
    <w:rsid w:val="009D08FF"/>
    <w:rsid w:val="009D0A3F"/>
    <w:rsid w:val="009D69EC"/>
    <w:rsid w:val="009D71A1"/>
    <w:rsid w:val="009D72FE"/>
    <w:rsid w:val="009D7FAD"/>
    <w:rsid w:val="009E00EE"/>
    <w:rsid w:val="009E0896"/>
    <w:rsid w:val="009E40B7"/>
    <w:rsid w:val="009E5BA2"/>
    <w:rsid w:val="009E6A80"/>
    <w:rsid w:val="009E6BB5"/>
    <w:rsid w:val="009F1390"/>
    <w:rsid w:val="009F1465"/>
    <w:rsid w:val="009F15CD"/>
    <w:rsid w:val="009F1E15"/>
    <w:rsid w:val="009F3273"/>
    <w:rsid w:val="009F6603"/>
    <w:rsid w:val="009F6A6C"/>
    <w:rsid w:val="00A007FA"/>
    <w:rsid w:val="00A02063"/>
    <w:rsid w:val="00A022F4"/>
    <w:rsid w:val="00A03DE7"/>
    <w:rsid w:val="00A04F4E"/>
    <w:rsid w:val="00A10251"/>
    <w:rsid w:val="00A11161"/>
    <w:rsid w:val="00A12F65"/>
    <w:rsid w:val="00A1313B"/>
    <w:rsid w:val="00A20CB8"/>
    <w:rsid w:val="00A2168C"/>
    <w:rsid w:val="00A22743"/>
    <w:rsid w:val="00A22ABA"/>
    <w:rsid w:val="00A23773"/>
    <w:rsid w:val="00A23999"/>
    <w:rsid w:val="00A23BFF"/>
    <w:rsid w:val="00A25B4E"/>
    <w:rsid w:val="00A2732C"/>
    <w:rsid w:val="00A31013"/>
    <w:rsid w:val="00A33D6F"/>
    <w:rsid w:val="00A35411"/>
    <w:rsid w:val="00A37D1A"/>
    <w:rsid w:val="00A460DE"/>
    <w:rsid w:val="00A47D00"/>
    <w:rsid w:val="00A51A9A"/>
    <w:rsid w:val="00A52CF5"/>
    <w:rsid w:val="00A542A5"/>
    <w:rsid w:val="00A56D85"/>
    <w:rsid w:val="00A61DC2"/>
    <w:rsid w:val="00A65632"/>
    <w:rsid w:val="00A65AEA"/>
    <w:rsid w:val="00A66BA1"/>
    <w:rsid w:val="00A74079"/>
    <w:rsid w:val="00A74AAE"/>
    <w:rsid w:val="00A81C9F"/>
    <w:rsid w:val="00A820BC"/>
    <w:rsid w:val="00A82377"/>
    <w:rsid w:val="00A83324"/>
    <w:rsid w:val="00A83B08"/>
    <w:rsid w:val="00A84677"/>
    <w:rsid w:val="00A8576C"/>
    <w:rsid w:val="00A85D7A"/>
    <w:rsid w:val="00A873B8"/>
    <w:rsid w:val="00A87C32"/>
    <w:rsid w:val="00A9099F"/>
    <w:rsid w:val="00A91C3D"/>
    <w:rsid w:val="00A92449"/>
    <w:rsid w:val="00A9345B"/>
    <w:rsid w:val="00A94C27"/>
    <w:rsid w:val="00AA15B9"/>
    <w:rsid w:val="00AA1634"/>
    <w:rsid w:val="00AA16FE"/>
    <w:rsid w:val="00AA77C9"/>
    <w:rsid w:val="00AB0553"/>
    <w:rsid w:val="00AB0D4A"/>
    <w:rsid w:val="00AB33EB"/>
    <w:rsid w:val="00AB5ACC"/>
    <w:rsid w:val="00AB6948"/>
    <w:rsid w:val="00AB6E48"/>
    <w:rsid w:val="00AB7460"/>
    <w:rsid w:val="00AC5052"/>
    <w:rsid w:val="00AC7F34"/>
    <w:rsid w:val="00AD0360"/>
    <w:rsid w:val="00AD12AE"/>
    <w:rsid w:val="00AD329F"/>
    <w:rsid w:val="00AD5880"/>
    <w:rsid w:val="00AD6CBF"/>
    <w:rsid w:val="00AD7486"/>
    <w:rsid w:val="00AE0FE7"/>
    <w:rsid w:val="00AE2EC3"/>
    <w:rsid w:val="00AE383A"/>
    <w:rsid w:val="00AE40CB"/>
    <w:rsid w:val="00AE4A9F"/>
    <w:rsid w:val="00AE6B9F"/>
    <w:rsid w:val="00AF023F"/>
    <w:rsid w:val="00AF033E"/>
    <w:rsid w:val="00AF0966"/>
    <w:rsid w:val="00AF27EF"/>
    <w:rsid w:val="00AF5A9B"/>
    <w:rsid w:val="00AF626D"/>
    <w:rsid w:val="00AF7C24"/>
    <w:rsid w:val="00B01F7A"/>
    <w:rsid w:val="00B0400B"/>
    <w:rsid w:val="00B057D1"/>
    <w:rsid w:val="00B066C9"/>
    <w:rsid w:val="00B07743"/>
    <w:rsid w:val="00B1088D"/>
    <w:rsid w:val="00B123D1"/>
    <w:rsid w:val="00B12DB7"/>
    <w:rsid w:val="00B14179"/>
    <w:rsid w:val="00B160BD"/>
    <w:rsid w:val="00B16BD4"/>
    <w:rsid w:val="00B16C3F"/>
    <w:rsid w:val="00B17453"/>
    <w:rsid w:val="00B17CB7"/>
    <w:rsid w:val="00B2035C"/>
    <w:rsid w:val="00B3208E"/>
    <w:rsid w:val="00B33AF0"/>
    <w:rsid w:val="00B35B05"/>
    <w:rsid w:val="00B37F02"/>
    <w:rsid w:val="00B435FA"/>
    <w:rsid w:val="00B45761"/>
    <w:rsid w:val="00B467AF"/>
    <w:rsid w:val="00B52198"/>
    <w:rsid w:val="00B52899"/>
    <w:rsid w:val="00B558C2"/>
    <w:rsid w:val="00B5667A"/>
    <w:rsid w:val="00B629B5"/>
    <w:rsid w:val="00B63124"/>
    <w:rsid w:val="00B66606"/>
    <w:rsid w:val="00B67E65"/>
    <w:rsid w:val="00B75A16"/>
    <w:rsid w:val="00B75F12"/>
    <w:rsid w:val="00B80EA2"/>
    <w:rsid w:val="00B82DB8"/>
    <w:rsid w:val="00B91780"/>
    <w:rsid w:val="00B93BA9"/>
    <w:rsid w:val="00B96A61"/>
    <w:rsid w:val="00B96ADE"/>
    <w:rsid w:val="00B97184"/>
    <w:rsid w:val="00BA0560"/>
    <w:rsid w:val="00BA2D9D"/>
    <w:rsid w:val="00BA54EE"/>
    <w:rsid w:val="00BA6ADC"/>
    <w:rsid w:val="00BA76CA"/>
    <w:rsid w:val="00BA7DFD"/>
    <w:rsid w:val="00BB2859"/>
    <w:rsid w:val="00BB41E7"/>
    <w:rsid w:val="00BB50EC"/>
    <w:rsid w:val="00BB53A5"/>
    <w:rsid w:val="00BB60DB"/>
    <w:rsid w:val="00BB61DC"/>
    <w:rsid w:val="00BB747D"/>
    <w:rsid w:val="00BB77F5"/>
    <w:rsid w:val="00BC5DC0"/>
    <w:rsid w:val="00BC697C"/>
    <w:rsid w:val="00BD0090"/>
    <w:rsid w:val="00BD03F2"/>
    <w:rsid w:val="00BD06DD"/>
    <w:rsid w:val="00BD0A52"/>
    <w:rsid w:val="00BD211B"/>
    <w:rsid w:val="00BD7CD1"/>
    <w:rsid w:val="00BE158E"/>
    <w:rsid w:val="00BE224C"/>
    <w:rsid w:val="00BE621A"/>
    <w:rsid w:val="00BE66C8"/>
    <w:rsid w:val="00BE6C99"/>
    <w:rsid w:val="00BF2A3B"/>
    <w:rsid w:val="00BF3F8D"/>
    <w:rsid w:val="00BF523F"/>
    <w:rsid w:val="00BF62D2"/>
    <w:rsid w:val="00BF6FC1"/>
    <w:rsid w:val="00C003E7"/>
    <w:rsid w:val="00C0290A"/>
    <w:rsid w:val="00C03936"/>
    <w:rsid w:val="00C05A5E"/>
    <w:rsid w:val="00C06D9D"/>
    <w:rsid w:val="00C0731C"/>
    <w:rsid w:val="00C10756"/>
    <w:rsid w:val="00C113BE"/>
    <w:rsid w:val="00C116B7"/>
    <w:rsid w:val="00C12C9A"/>
    <w:rsid w:val="00C13B0B"/>
    <w:rsid w:val="00C152EB"/>
    <w:rsid w:val="00C157BA"/>
    <w:rsid w:val="00C15F54"/>
    <w:rsid w:val="00C162C9"/>
    <w:rsid w:val="00C174F9"/>
    <w:rsid w:val="00C17DF3"/>
    <w:rsid w:val="00C22E00"/>
    <w:rsid w:val="00C23058"/>
    <w:rsid w:val="00C232C5"/>
    <w:rsid w:val="00C242F0"/>
    <w:rsid w:val="00C24F61"/>
    <w:rsid w:val="00C25F83"/>
    <w:rsid w:val="00C26364"/>
    <w:rsid w:val="00C31ECE"/>
    <w:rsid w:val="00C3251F"/>
    <w:rsid w:val="00C339E3"/>
    <w:rsid w:val="00C36311"/>
    <w:rsid w:val="00C36429"/>
    <w:rsid w:val="00C36D21"/>
    <w:rsid w:val="00C37937"/>
    <w:rsid w:val="00C40AEA"/>
    <w:rsid w:val="00C415CE"/>
    <w:rsid w:val="00C423A9"/>
    <w:rsid w:val="00C44E59"/>
    <w:rsid w:val="00C47577"/>
    <w:rsid w:val="00C47E93"/>
    <w:rsid w:val="00C50752"/>
    <w:rsid w:val="00C53932"/>
    <w:rsid w:val="00C56B2F"/>
    <w:rsid w:val="00C63C90"/>
    <w:rsid w:val="00C64557"/>
    <w:rsid w:val="00C660CD"/>
    <w:rsid w:val="00C71414"/>
    <w:rsid w:val="00C7175C"/>
    <w:rsid w:val="00C72353"/>
    <w:rsid w:val="00C74764"/>
    <w:rsid w:val="00C74A23"/>
    <w:rsid w:val="00C77076"/>
    <w:rsid w:val="00C80166"/>
    <w:rsid w:val="00C80B53"/>
    <w:rsid w:val="00C81AB7"/>
    <w:rsid w:val="00C81CB6"/>
    <w:rsid w:val="00C8263B"/>
    <w:rsid w:val="00C82F05"/>
    <w:rsid w:val="00C849F6"/>
    <w:rsid w:val="00C84D7A"/>
    <w:rsid w:val="00C84F14"/>
    <w:rsid w:val="00C877A7"/>
    <w:rsid w:val="00C90EC0"/>
    <w:rsid w:val="00C91C0E"/>
    <w:rsid w:val="00C92F51"/>
    <w:rsid w:val="00C93A9C"/>
    <w:rsid w:val="00C93F30"/>
    <w:rsid w:val="00C94B93"/>
    <w:rsid w:val="00C955D9"/>
    <w:rsid w:val="00C9675F"/>
    <w:rsid w:val="00C96D2C"/>
    <w:rsid w:val="00C96F70"/>
    <w:rsid w:val="00CA145F"/>
    <w:rsid w:val="00CA5DE3"/>
    <w:rsid w:val="00CA747D"/>
    <w:rsid w:val="00CA7636"/>
    <w:rsid w:val="00CA78B1"/>
    <w:rsid w:val="00CB0486"/>
    <w:rsid w:val="00CB2F76"/>
    <w:rsid w:val="00CB5EAD"/>
    <w:rsid w:val="00CB754D"/>
    <w:rsid w:val="00CC0CAE"/>
    <w:rsid w:val="00CC1443"/>
    <w:rsid w:val="00CC1828"/>
    <w:rsid w:val="00CC1FF4"/>
    <w:rsid w:val="00CC4630"/>
    <w:rsid w:val="00CC5AF0"/>
    <w:rsid w:val="00CC6FC5"/>
    <w:rsid w:val="00CD1C11"/>
    <w:rsid w:val="00CD330A"/>
    <w:rsid w:val="00CD3537"/>
    <w:rsid w:val="00CD6655"/>
    <w:rsid w:val="00CD76C6"/>
    <w:rsid w:val="00CD7855"/>
    <w:rsid w:val="00CE1878"/>
    <w:rsid w:val="00CE1886"/>
    <w:rsid w:val="00CE2DF4"/>
    <w:rsid w:val="00CE3005"/>
    <w:rsid w:val="00CE36F9"/>
    <w:rsid w:val="00CE7ACA"/>
    <w:rsid w:val="00CF57A8"/>
    <w:rsid w:val="00CF59B9"/>
    <w:rsid w:val="00CF6087"/>
    <w:rsid w:val="00CF6995"/>
    <w:rsid w:val="00CF7990"/>
    <w:rsid w:val="00D01A69"/>
    <w:rsid w:val="00D04636"/>
    <w:rsid w:val="00D07149"/>
    <w:rsid w:val="00D12376"/>
    <w:rsid w:val="00D13347"/>
    <w:rsid w:val="00D16B1E"/>
    <w:rsid w:val="00D17936"/>
    <w:rsid w:val="00D24CD7"/>
    <w:rsid w:val="00D33F71"/>
    <w:rsid w:val="00D41287"/>
    <w:rsid w:val="00D448AF"/>
    <w:rsid w:val="00D45ADE"/>
    <w:rsid w:val="00D4648B"/>
    <w:rsid w:val="00D47295"/>
    <w:rsid w:val="00D502FD"/>
    <w:rsid w:val="00D54A3B"/>
    <w:rsid w:val="00D55550"/>
    <w:rsid w:val="00D656EA"/>
    <w:rsid w:val="00D66548"/>
    <w:rsid w:val="00D66977"/>
    <w:rsid w:val="00D710A6"/>
    <w:rsid w:val="00D723E3"/>
    <w:rsid w:val="00D73353"/>
    <w:rsid w:val="00D746E1"/>
    <w:rsid w:val="00D7539D"/>
    <w:rsid w:val="00D806E6"/>
    <w:rsid w:val="00D82799"/>
    <w:rsid w:val="00D82A1F"/>
    <w:rsid w:val="00D83C17"/>
    <w:rsid w:val="00D84D6E"/>
    <w:rsid w:val="00D86023"/>
    <w:rsid w:val="00D865CB"/>
    <w:rsid w:val="00D8790B"/>
    <w:rsid w:val="00D87C7B"/>
    <w:rsid w:val="00D87EE9"/>
    <w:rsid w:val="00D93808"/>
    <w:rsid w:val="00D93B24"/>
    <w:rsid w:val="00D94C0E"/>
    <w:rsid w:val="00D960E2"/>
    <w:rsid w:val="00DA0D33"/>
    <w:rsid w:val="00DA1113"/>
    <w:rsid w:val="00DA28FE"/>
    <w:rsid w:val="00DA2A69"/>
    <w:rsid w:val="00DA2F72"/>
    <w:rsid w:val="00DA31F1"/>
    <w:rsid w:val="00DA3352"/>
    <w:rsid w:val="00DB03C1"/>
    <w:rsid w:val="00DB21A1"/>
    <w:rsid w:val="00DB4059"/>
    <w:rsid w:val="00DB44DC"/>
    <w:rsid w:val="00DB60E8"/>
    <w:rsid w:val="00DC29BB"/>
    <w:rsid w:val="00DC317D"/>
    <w:rsid w:val="00DC4CF6"/>
    <w:rsid w:val="00DC608A"/>
    <w:rsid w:val="00DD0384"/>
    <w:rsid w:val="00DD03DB"/>
    <w:rsid w:val="00DD050F"/>
    <w:rsid w:val="00DD0551"/>
    <w:rsid w:val="00DD087A"/>
    <w:rsid w:val="00DD0A1A"/>
    <w:rsid w:val="00DD231F"/>
    <w:rsid w:val="00DD530D"/>
    <w:rsid w:val="00DD6352"/>
    <w:rsid w:val="00DD7697"/>
    <w:rsid w:val="00DD7F0F"/>
    <w:rsid w:val="00DE0959"/>
    <w:rsid w:val="00DE1C9A"/>
    <w:rsid w:val="00DE3899"/>
    <w:rsid w:val="00DE4C0C"/>
    <w:rsid w:val="00DE5ECB"/>
    <w:rsid w:val="00DE7B7A"/>
    <w:rsid w:val="00DF0223"/>
    <w:rsid w:val="00DF362A"/>
    <w:rsid w:val="00DF4C6D"/>
    <w:rsid w:val="00DF536F"/>
    <w:rsid w:val="00DF5401"/>
    <w:rsid w:val="00DF560C"/>
    <w:rsid w:val="00DF573F"/>
    <w:rsid w:val="00E0091B"/>
    <w:rsid w:val="00E00D2E"/>
    <w:rsid w:val="00E01F71"/>
    <w:rsid w:val="00E02203"/>
    <w:rsid w:val="00E027D6"/>
    <w:rsid w:val="00E03F34"/>
    <w:rsid w:val="00E05392"/>
    <w:rsid w:val="00E07924"/>
    <w:rsid w:val="00E1133E"/>
    <w:rsid w:val="00E11B83"/>
    <w:rsid w:val="00E13199"/>
    <w:rsid w:val="00E13978"/>
    <w:rsid w:val="00E14817"/>
    <w:rsid w:val="00E2266B"/>
    <w:rsid w:val="00E2274C"/>
    <w:rsid w:val="00E23643"/>
    <w:rsid w:val="00E25667"/>
    <w:rsid w:val="00E25E29"/>
    <w:rsid w:val="00E27D6E"/>
    <w:rsid w:val="00E30C37"/>
    <w:rsid w:val="00E420A8"/>
    <w:rsid w:val="00E42A34"/>
    <w:rsid w:val="00E43A71"/>
    <w:rsid w:val="00E4418C"/>
    <w:rsid w:val="00E46EFF"/>
    <w:rsid w:val="00E47C54"/>
    <w:rsid w:val="00E50689"/>
    <w:rsid w:val="00E506B9"/>
    <w:rsid w:val="00E51001"/>
    <w:rsid w:val="00E57D70"/>
    <w:rsid w:val="00E66717"/>
    <w:rsid w:val="00E709FE"/>
    <w:rsid w:val="00E7144A"/>
    <w:rsid w:val="00E74BD1"/>
    <w:rsid w:val="00E7512B"/>
    <w:rsid w:val="00E75308"/>
    <w:rsid w:val="00E75BC5"/>
    <w:rsid w:val="00E81372"/>
    <w:rsid w:val="00E827EC"/>
    <w:rsid w:val="00E85F3A"/>
    <w:rsid w:val="00E87335"/>
    <w:rsid w:val="00E90B63"/>
    <w:rsid w:val="00E94204"/>
    <w:rsid w:val="00E97806"/>
    <w:rsid w:val="00E9792E"/>
    <w:rsid w:val="00EA3A72"/>
    <w:rsid w:val="00EB0D60"/>
    <w:rsid w:val="00EB0F5E"/>
    <w:rsid w:val="00EB1372"/>
    <w:rsid w:val="00EB24BD"/>
    <w:rsid w:val="00EB3D9D"/>
    <w:rsid w:val="00EB5A9E"/>
    <w:rsid w:val="00EC1C74"/>
    <w:rsid w:val="00EC4CE6"/>
    <w:rsid w:val="00EC5EAB"/>
    <w:rsid w:val="00EC6058"/>
    <w:rsid w:val="00EC6D49"/>
    <w:rsid w:val="00ED3D91"/>
    <w:rsid w:val="00EE0619"/>
    <w:rsid w:val="00EE49A7"/>
    <w:rsid w:val="00EE6ACC"/>
    <w:rsid w:val="00EE6BC2"/>
    <w:rsid w:val="00EE72D7"/>
    <w:rsid w:val="00EE764C"/>
    <w:rsid w:val="00EE7BE3"/>
    <w:rsid w:val="00EF177A"/>
    <w:rsid w:val="00EF18EF"/>
    <w:rsid w:val="00EF1B43"/>
    <w:rsid w:val="00EF6180"/>
    <w:rsid w:val="00EF7C4A"/>
    <w:rsid w:val="00F004DB"/>
    <w:rsid w:val="00F00EA1"/>
    <w:rsid w:val="00F01529"/>
    <w:rsid w:val="00F01D29"/>
    <w:rsid w:val="00F02FC4"/>
    <w:rsid w:val="00F068DB"/>
    <w:rsid w:val="00F06932"/>
    <w:rsid w:val="00F06A90"/>
    <w:rsid w:val="00F11D44"/>
    <w:rsid w:val="00F12116"/>
    <w:rsid w:val="00F13165"/>
    <w:rsid w:val="00F13BEC"/>
    <w:rsid w:val="00F17D90"/>
    <w:rsid w:val="00F234DA"/>
    <w:rsid w:val="00F237EA"/>
    <w:rsid w:val="00F30BEA"/>
    <w:rsid w:val="00F30DD3"/>
    <w:rsid w:val="00F31252"/>
    <w:rsid w:val="00F40684"/>
    <w:rsid w:val="00F41FAA"/>
    <w:rsid w:val="00F42401"/>
    <w:rsid w:val="00F42951"/>
    <w:rsid w:val="00F42B2F"/>
    <w:rsid w:val="00F43B4C"/>
    <w:rsid w:val="00F43C12"/>
    <w:rsid w:val="00F44934"/>
    <w:rsid w:val="00F45DE6"/>
    <w:rsid w:val="00F46278"/>
    <w:rsid w:val="00F46F2C"/>
    <w:rsid w:val="00F47167"/>
    <w:rsid w:val="00F51058"/>
    <w:rsid w:val="00F52866"/>
    <w:rsid w:val="00F558E8"/>
    <w:rsid w:val="00F55BA4"/>
    <w:rsid w:val="00F55ED1"/>
    <w:rsid w:val="00F62A10"/>
    <w:rsid w:val="00F635E5"/>
    <w:rsid w:val="00F6569E"/>
    <w:rsid w:val="00F715F2"/>
    <w:rsid w:val="00F721C4"/>
    <w:rsid w:val="00F7505F"/>
    <w:rsid w:val="00F755F0"/>
    <w:rsid w:val="00F759D9"/>
    <w:rsid w:val="00F77E88"/>
    <w:rsid w:val="00F80D78"/>
    <w:rsid w:val="00F813C5"/>
    <w:rsid w:val="00F83B8F"/>
    <w:rsid w:val="00F8447C"/>
    <w:rsid w:val="00F84A7D"/>
    <w:rsid w:val="00F86BBC"/>
    <w:rsid w:val="00F86E8F"/>
    <w:rsid w:val="00F902DB"/>
    <w:rsid w:val="00F9391D"/>
    <w:rsid w:val="00F9448D"/>
    <w:rsid w:val="00F95494"/>
    <w:rsid w:val="00F95782"/>
    <w:rsid w:val="00F96461"/>
    <w:rsid w:val="00F97EDA"/>
    <w:rsid w:val="00FA0B73"/>
    <w:rsid w:val="00FA242B"/>
    <w:rsid w:val="00FA571C"/>
    <w:rsid w:val="00FA5C95"/>
    <w:rsid w:val="00FA6C82"/>
    <w:rsid w:val="00FB151B"/>
    <w:rsid w:val="00FB34F7"/>
    <w:rsid w:val="00FB562E"/>
    <w:rsid w:val="00FB7B94"/>
    <w:rsid w:val="00FC0160"/>
    <w:rsid w:val="00FC4164"/>
    <w:rsid w:val="00FC7301"/>
    <w:rsid w:val="00FC7730"/>
    <w:rsid w:val="00FD0473"/>
    <w:rsid w:val="00FD15C0"/>
    <w:rsid w:val="00FD24CB"/>
    <w:rsid w:val="00FD3D8E"/>
    <w:rsid w:val="00FD4639"/>
    <w:rsid w:val="00FD72DE"/>
    <w:rsid w:val="00FD7681"/>
    <w:rsid w:val="00FD7BC0"/>
    <w:rsid w:val="00FE0BDA"/>
    <w:rsid w:val="00FE0BE6"/>
    <w:rsid w:val="00FE241C"/>
    <w:rsid w:val="00FE463F"/>
    <w:rsid w:val="00FE51B9"/>
    <w:rsid w:val="00FE6613"/>
    <w:rsid w:val="00FF17FF"/>
    <w:rsid w:val="00FF209F"/>
    <w:rsid w:val="00FF3E97"/>
    <w:rsid w:val="00FF52B1"/>
    <w:rsid w:val="00FF57CB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4969"/>
  <w15:docId w15:val="{DCC0C044-B6C8-4877-BB19-462676DC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B5"/>
  </w:style>
  <w:style w:type="paragraph" w:styleId="1">
    <w:name w:val="heading 1"/>
    <w:basedOn w:val="a"/>
    <w:next w:val="a"/>
    <w:link w:val="10"/>
    <w:uiPriority w:val="9"/>
    <w:qFormat/>
    <w:rsid w:val="009D7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E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E5F"/>
  </w:style>
  <w:style w:type="paragraph" w:styleId="a6">
    <w:name w:val="footer"/>
    <w:basedOn w:val="a"/>
    <w:link w:val="a7"/>
    <w:uiPriority w:val="99"/>
    <w:unhideWhenUsed/>
    <w:rsid w:val="0041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E5F"/>
  </w:style>
  <w:style w:type="paragraph" w:styleId="a8">
    <w:name w:val="Balloon Text"/>
    <w:basedOn w:val="a"/>
    <w:link w:val="a9"/>
    <w:uiPriority w:val="99"/>
    <w:semiHidden/>
    <w:unhideWhenUsed/>
    <w:rsid w:val="0041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E5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2E5F"/>
    <w:rPr>
      <w:color w:val="0000FF"/>
      <w:u w:val="single"/>
    </w:rPr>
  </w:style>
  <w:style w:type="table" w:styleId="ab">
    <w:name w:val="Table Grid"/>
    <w:basedOn w:val="a1"/>
    <w:uiPriority w:val="59"/>
    <w:rsid w:val="00412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D7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9D7FA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E0BDA"/>
    <w:pPr>
      <w:tabs>
        <w:tab w:val="right" w:leader="dot" w:pos="9345"/>
      </w:tabs>
      <w:spacing w:after="0" w:line="360" w:lineRule="auto"/>
      <w:jc w:val="both"/>
    </w:pPr>
  </w:style>
  <w:style w:type="paragraph" w:styleId="ad">
    <w:name w:val="No Spacing"/>
    <w:uiPriority w:val="1"/>
    <w:qFormat/>
    <w:rsid w:val="00DF5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55D68B-FAE4-45BA-96A5-65BFE3B5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Ivan V.</cp:lastModifiedBy>
  <cp:revision>231</cp:revision>
  <dcterms:created xsi:type="dcterms:W3CDTF">2023-07-01T13:20:00Z</dcterms:created>
  <dcterms:modified xsi:type="dcterms:W3CDTF">2025-03-20T05:46:00Z</dcterms:modified>
</cp:coreProperties>
</file>