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1567" w14:textId="1ACEC359" w:rsidR="000A3639" w:rsidRDefault="000A3639">
      <w:pPr>
        <w:pStyle w:val="a3"/>
        <w:jc w:val="center"/>
        <w:rPr>
          <w:noProof/>
          <w:sz w:val="20"/>
        </w:rPr>
      </w:pPr>
    </w:p>
    <w:p w14:paraId="25BEDF47" w14:textId="77777777" w:rsidR="000A3639" w:rsidRDefault="00F832C3">
      <w:pPr>
        <w:pStyle w:val="a3"/>
        <w:spacing w:before="70"/>
        <w:ind w:left="125"/>
        <w:jc w:val="center"/>
      </w:pPr>
      <w:r>
        <w:rPr>
          <w:spacing w:val="-2"/>
        </w:rPr>
        <w:t>Содержание</w:t>
      </w:r>
    </w:p>
    <w:sdt>
      <w:sdtPr>
        <w:id w:val="-961954988"/>
        <w:docPartObj>
          <w:docPartGallery w:val="Table of Contents"/>
          <w:docPartUnique/>
        </w:docPartObj>
      </w:sdtPr>
      <w:sdtEndPr/>
      <w:sdtContent>
        <w:p w14:paraId="268877DE" w14:textId="77777777" w:rsidR="000A3639" w:rsidRDefault="00F832C3">
          <w:pPr>
            <w:pStyle w:val="10"/>
            <w:tabs>
              <w:tab w:val="left" w:leader="dot" w:pos="10151"/>
            </w:tabs>
            <w:spacing w:before="643"/>
          </w:pPr>
          <w:r>
            <w:rPr>
              <w:spacing w:val="-2"/>
            </w:rPr>
            <w:t>ВВЕДЕНИЕ…</w:t>
          </w:r>
          <w:r>
            <w:tab/>
          </w:r>
          <w:r>
            <w:rPr>
              <w:spacing w:val="-10"/>
            </w:rPr>
            <w:t>3</w:t>
          </w:r>
        </w:p>
        <w:p w14:paraId="5C6B47A7" w14:textId="77777777" w:rsidR="000A3639" w:rsidRDefault="00F832C3">
          <w:pPr>
            <w:pStyle w:val="2"/>
            <w:numPr>
              <w:ilvl w:val="0"/>
              <w:numId w:val="15"/>
            </w:numPr>
            <w:tabs>
              <w:tab w:val="left" w:pos="1076"/>
              <w:tab w:val="left" w:pos="2869"/>
              <w:tab w:val="left" w:pos="4687"/>
              <w:tab w:val="left" w:leader="dot" w:pos="10167"/>
            </w:tabs>
            <w:spacing w:before="163" w:line="362" w:lineRule="auto"/>
            <w:ind w:firstLine="0"/>
          </w:pPr>
          <w:r>
            <w:rPr>
              <w:spacing w:val="-2"/>
            </w:rPr>
            <w:t>Содержание</w:t>
          </w:r>
          <w:r>
            <w:tab/>
          </w:r>
          <w:r>
            <w:rPr>
              <w:spacing w:val="-2"/>
            </w:rPr>
            <w:t>досудебного</w:t>
          </w:r>
          <w:r>
            <w:tab/>
            <w:t>обжалования</w:t>
          </w:r>
          <w:r>
            <w:rPr>
              <w:spacing w:val="40"/>
            </w:rPr>
            <w:t xml:space="preserve">  </w:t>
          </w:r>
          <w:r>
            <w:t>в</w:t>
          </w:r>
          <w:r>
            <w:rPr>
              <w:spacing w:val="40"/>
            </w:rPr>
            <w:t xml:space="preserve">  </w:t>
          </w:r>
          <w:r>
            <w:t>процессе</w:t>
          </w:r>
          <w:r>
            <w:rPr>
              <w:spacing w:val="40"/>
            </w:rPr>
            <w:t xml:space="preserve">  </w:t>
          </w:r>
          <w:r>
            <w:t>предоставления</w:t>
          </w:r>
          <w:r>
            <w:rPr>
              <w:spacing w:val="40"/>
            </w:rPr>
            <w:t xml:space="preserve"> </w:t>
          </w:r>
          <w:r>
            <w:t>государственных</w:t>
          </w:r>
          <w:r>
            <w:rPr>
              <w:spacing w:val="-17"/>
            </w:rPr>
            <w:t xml:space="preserve"> </w:t>
          </w:r>
          <w:r>
            <w:t>и</w:t>
          </w:r>
          <w:r>
            <w:rPr>
              <w:spacing w:val="-17"/>
            </w:rPr>
            <w:t xml:space="preserve"> </w:t>
          </w:r>
          <w:r>
            <w:t>муниципальных</w:t>
          </w:r>
          <w:r>
            <w:rPr>
              <w:spacing w:val="-17"/>
            </w:rPr>
            <w:t xml:space="preserve"> </w:t>
          </w:r>
          <w:r>
            <w:rPr>
              <w:spacing w:val="-4"/>
            </w:rPr>
            <w:t>услуг</w:t>
          </w:r>
          <w:r>
            <w:tab/>
          </w:r>
          <w:r>
            <w:rPr>
              <w:spacing w:val="-10"/>
            </w:rPr>
            <w:t>8</w:t>
          </w:r>
        </w:p>
        <w:p w14:paraId="1AA8C0DD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097"/>
              <w:tab w:val="left" w:leader="dot" w:pos="10097"/>
            </w:tabs>
            <w:spacing w:line="362" w:lineRule="auto"/>
            <w:ind w:right="492" w:firstLine="0"/>
          </w:pPr>
          <w:r>
            <w:t>Понятие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принципы</w:t>
          </w:r>
          <w:r>
            <w:rPr>
              <w:spacing w:val="40"/>
            </w:rPr>
            <w:t xml:space="preserve"> </w:t>
          </w:r>
          <w:r>
            <w:t>предоставления</w:t>
          </w:r>
          <w:r>
            <w:rPr>
              <w:spacing w:val="40"/>
            </w:rPr>
            <w:t xml:space="preserve"> </w:t>
          </w:r>
          <w:r>
            <w:t>государственных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 xml:space="preserve">муниципальных </w:t>
          </w:r>
          <w:r>
            <w:rPr>
              <w:spacing w:val="-2"/>
            </w:rPr>
            <w:t>услуг</w:t>
          </w:r>
          <w:r>
            <w:tab/>
          </w:r>
          <w:r>
            <w:rPr>
              <w:spacing w:val="-10"/>
            </w:rPr>
            <w:t>8</w:t>
          </w:r>
        </w:p>
        <w:p w14:paraId="56FBA70A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363"/>
              <w:tab w:val="left" w:pos="2943"/>
              <w:tab w:val="left" w:pos="4838"/>
              <w:tab w:val="left" w:leader="dot" w:pos="10027"/>
            </w:tabs>
            <w:spacing w:line="357" w:lineRule="auto"/>
            <w:ind w:firstLine="0"/>
          </w:pPr>
          <w:r>
            <w:rPr>
              <w:spacing w:val="-2"/>
            </w:rPr>
            <w:t>Субъекты</w:t>
          </w:r>
          <w:r>
            <w:tab/>
          </w:r>
          <w:r>
            <w:rPr>
              <w:spacing w:val="-2"/>
            </w:rPr>
            <w:t>досудебного</w:t>
          </w:r>
          <w:r>
            <w:tab/>
            <w:t>обжалования</w:t>
          </w:r>
          <w:r>
            <w:rPr>
              <w:spacing w:val="80"/>
            </w:rPr>
            <w:t xml:space="preserve">  </w:t>
          </w:r>
          <w:r>
            <w:t>в</w:t>
          </w:r>
          <w:r>
            <w:rPr>
              <w:spacing w:val="80"/>
            </w:rPr>
            <w:t xml:space="preserve">  </w:t>
          </w:r>
          <w:r>
            <w:t>сфере</w:t>
          </w:r>
          <w:r>
            <w:rPr>
              <w:spacing w:val="80"/>
            </w:rPr>
            <w:t xml:space="preserve">  </w:t>
          </w:r>
          <w:r>
            <w:t>предоставления</w:t>
          </w:r>
          <w:r>
            <w:rPr>
              <w:spacing w:val="40"/>
            </w:rPr>
            <w:t xml:space="preserve"> </w:t>
          </w:r>
          <w:r>
            <w:t>государственных</w:t>
          </w:r>
          <w:r>
            <w:rPr>
              <w:spacing w:val="-17"/>
            </w:rPr>
            <w:t xml:space="preserve"> </w:t>
          </w:r>
          <w:r>
            <w:t>и</w:t>
          </w:r>
          <w:r>
            <w:rPr>
              <w:spacing w:val="-17"/>
            </w:rPr>
            <w:t xml:space="preserve"> </w:t>
          </w:r>
          <w:r>
            <w:t>муниципальных</w:t>
          </w:r>
          <w:r>
            <w:rPr>
              <w:spacing w:val="-17"/>
            </w:rPr>
            <w:t xml:space="preserve"> </w:t>
          </w:r>
          <w:r>
            <w:rPr>
              <w:spacing w:val="-4"/>
            </w:rPr>
            <w:t>услуг</w:t>
          </w:r>
          <w:r>
            <w:tab/>
          </w:r>
          <w:r>
            <w:rPr>
              <w:spacing w:val="-5"/>
            </w:rPr>
            <w:t>20</w:t>
          </w:r>
        </w:p>
        <w:p w14:paraId="0F4412C9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332"/>
              <w:tab w:val="left" w:pos="3298"/>
              <w:tab w:val="left" w:pos="4744"/>
              <w:tab w:val="left" w:pos="6877"/>
              <w:tab w:val="left" w:leader="dot" w:pos="10027"/>
            </w:tabs>
            <w:spacing w:line="357" w:lineRule="auto"/>
            <w:ind w:firstLine="0"/>
          </w:pPr>
          <w:r>
            <w:rPr>
              <w:spacing w:val="-2"/>
            </w:rPr>
            <w:t>Нормативное</w:t>
          </w:r>
          <w:r>
            <w:tab/>
          </w:r>
          <w:r>
            <w:rPr>
              <w:spacing w:val="-2"/>
            </w:rPr>
            <w:t>правовое</w:t>
          </w:r>
          <w:r>
            <w:tab/>
          </w:r>
          <w:r>
            <w:rPr>
              <w:spacing w:val="-2"/>
            </w:rPr>
            <w:t>регулирование</w:t>
          </w:r>
          <w:r>
            <w:tab/>
            <w:t>досудебного</w:t>
          </w:r>
          <w:r>
            <w:rPr>
              <w:spacing w:val="80"/>
            </w:rPr>
            <w:t xml:space="preserve">  </w:t>
          </w:r>
          <w:r>
            <w:t xml:space="preserve">обжалования </w:t>
          </w:r>
          <w:r>
            <w:rPr>
              <w:spacing w:val="-2"/>
            </w:rPr>
            <w:t>предоставления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государственных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и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муниципальных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услуг</w:t>
          </w:r>
          <w:r>
            <w:tab/>
          </w:r>
          <w:r>
            <w:rPr>
              <w:spacing w:val="-5"/>
            </w:rPr>
            <w:t>32</w:t>
          </w:r>
        </w:p>
        <w:p w14:paraId="41916EEE" w14:textId="77777777" w:rsidR="000A3639" w:rsidRDefault="00F832C3">
          <w:pPr>
            <w:pStyle w:val="2"/>
            <w:numPr>
              <w:ilvl w:val="0"/>
              <w:numId w:val="15"/>
            </w:numPr>
            <w:tabs>
              <w:tab w:val="left" w:pos="925"/>
              <w:tab w:val="left" w:leader="dot" w:pos="10027"/>
            </w:tabs>
            <w:spacing w:line="362" w:lineRule="auto"/>
            <w:ind w:firstLine="0"/>
          </w:pPr>
          <w:r>
            <w:t>Проблемные</w:t>
          </w:r>
          <w:r>
            <w:rPr>
              <w:spacing w:val="40"/>
            </w:rPr>
            <w:t xml:space="preserve"> </w:t>
          </w:r>
          <w:r>
            <w:t>аспекты</w:t>
          </w:r>
          <w:r>
            <w:rPr>
              <w:spacing w:val="40"/>
            </w:rPr>
            <w:t xml:space="preserve"> </w:t>
          </w:r>
          <w:r>
            <w:t>правового</w:t>
          </w:r>
          <w:r>
            <w:rPr>
              <w:spacing w:val="40"/>
            </w:rPr>
            <w:t xml:space="preserve"> </w:t>
          </w:r>
          <w:r>
            <w:t>регулирования</w:t>
          </w:r>
          <w:r>
            <w:rPr>
              <w:spacing w:val="40"/>
            </w:rPr>
            <w:t xml:space="preserve"> </w:t>
          </w:r>
          <w:r>
            <w:t>досудебного</w:t>
          </w:r>
          <w:r>
            <w:rPr>
              <w:spacing w:val="40"/>
            </w:rPr>
            <w:t xml:space="preserve"> </w:t>
          </w:r>
          <w:r>
            <w:t>обжалования</w:t>
          </w:r>
          <w:r>
            <w:rPr>
              <w:spacing w:val="40"/>
            </w:rPr>
            <w:t xml:space="preserve"> </w:t>
          </w:r>
          <w:r>
            <w:t>государственных и муниципальных услуг</w:t>
          </w:r>
          <w:r>
            <w:tab/>
          </w:r>
          <w:r>
            <w:rPr>
              <w:spacing w:val="-6"/>
            </w:rPr>
            <w:t>44</w:t>
          </w:r>
        </w:p>
        <w:p w14:paraId="03596600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075"/>
              <w:tab w:val="left" w:leader="dot" w:pos="10026"/>
            </w:tabs>
            <w:spacing w:line="362" w:lineRule="auto"/>
            <w:ind w:right="491" w:firstLine="0"/>
          </w:pPr>
          <w:r>
            <w:t>Правовые</w:t>
          </w:r>
          <w:r>
            <w:rPr>
              <w:spacing w:val="31"/>
            </w:rPr>
            <w:t xml:space="preserve"> </w:t>
          </w:r>
          <w:r>
            <w:t>и</w:t>
          </w:r>
          <w:r>
            <w:rPr>
              <w:spacing w:val="31"/>
            </w:rPr>
            <w:t xml:space="preserve"> </w:t>
          </w:r>
          <w:r>
            <w:t>технические</w:t>
          </w:r>
          <w:r>
            <w:rPr>
              <w:spacing w:val="31"/>
            </w:rPr>
            <w:t xml:space="preserve"> </w:t>
          </w:r>
          <w:r>
            <w:t>аспекты</w:t>
          </w:r>
          <w:r>
            <w:rPr>
              <w:spacing w:val="32"/>
            </w:rPr>
            <w:t xml:space="preserve"> </w:t>
          </w:r>
          <w:r>
            <w:t>цифровизации</w:t>
          </w:r>
          <w:r>
            <w:rPr>
              <w:spacing w:val="31"/>
            </w:rPr>
            <w:t xml:space="preserve"> </w:t>
          </w:r>
          <w:r>
            <w:t>досудебного</w:t>
          </w:r>
          <w:r>
            <w:rPr>
              <w:spacing w:val="31"/>
            </w:rPr>
            <w:t xml:space="preserve"> </w:t>
          </w:r>
          <w:r>
            <w:t>обжалования предоставления государственных и муниципальных услуг…</w:t>
          </w:r>
          <w:r>
            <w:tab/>
          </w:r>
          <w:r>
            <w:rPr>
              <w:spacing w:val="-6"/>
            </w:rPr>
            <w:t>44</w:t>
          </w:r>
        </w:p>
        <w:p w14:paraId="17AAB0B2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049"/>
              <w:tab w:val="left" w:leader="dot" w:pos="9984"/>
            </w:tabs>
            <w:spacing w:line="362" w:lineRule="auto"/>
            <w:ind w:firstLine="0"/>
          </w:pPr>
          <w:r>
            <w:t xml:space="preserve">Особенности досудебного обжалования в отдельных сферах предоставления </w:t>
          </w:r>
          <w:r>
            <w:rPr>
              <w:spacing w:val="-2"/>
            </w:rPr>
            <w:t>государственных</w:t>
          </w:r>
          <w:r>
            <w:rPr>
              <w:spacing w:val="10"/>
            </w:rPr>
            <w:t xml:space="preserve"> </w:t>
          </w:r>
          <w:r>
            <w:rPr>
              <w:spacing w:val="-2"/>
            </w:rPr>
            <w:t>услуг</w:t>
          </w:r>
          <w:r>
            <w:tab/>
          </w:r>
          <w:r>
            <w:rPr>
              <w:spacing w:val="-5"/>
            </w:rPr>
            <w:t>52</w:t>
          </w:r>
        </w:p>
        <w:p w14:paraId="0A4953F7" w14:textId="77777777" w:rsidR="000A3639" w:rsidRDefault="00F832C3">
          <w:pPr>
            <w:pStyle w:val="2"/>
            <w:numPr>
              <w:ilvl w:val="1"/>
              <w:numId w:val="15"/>
            </w:numPr>
            <w:tabs>
              <w:tab w:val="left" w:pos="1426"/>
              <w:tab w:val="left" w:pos="3067"/>
              <w:tab w:val="left" w:pos="4727"/>
              <w:tab w:val="left" w:leader="dot" w:pos="9999"/>
            </w:tabs>
            <w:spacing w:line="357" w:lineRule="auto"/>
            <w:ind w:firstLine="0"/>
          </w:pPr>
          <w:r>
            <w:rPr>
              <w:spacing w:val="-2"/>
            </w:rPr>
            <w:t>Правовые</w:t>
          </w:r>
          <w:r>
            <w:tab/>
          </w:r>
          <w:r>
            <w:rPr>
              <w:spacing w:val="-2"/>
            </w:rPr>
            <w:t>проблемы</w:t>
          </w:r>
          <w:r>
            <w:tab/>
            <w:t>управлением</w:t>
          </w:r>
          <w:r>
            <w:rPr>
              <w:spacing w:val="80"/>
            </w:rPr>
            <w:t xml:space="preserve">  </w:t>
          </w:r>
          <w:r>
            <w:t>качеством</w:t>
          </w:r>
          <w:r>
            <w:rPr>
              <w:spacing w:val="80"/>
            </w:rPr>
            <w:t xml:space="preserve">  </w:t>
          </w:r>
          <w:r>
            <w:t>предоставления</w:t>
          </w:r>
          <w:r>
            <w:rPr>
              <w:spacing w:val="80"/>
            </w:rPr>
            <w:t xml:space="preserve"> </w:t>
          </w:r>
          <w:r>
            <w:t>государственных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муниципальных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услуг</w:t>
          </w:r>
          <w:r>
            <w:tab/>
          </w:r>
          <w:r>
            <w:rPr>
              <w:spacing w:val="-5"/>
            </w:rPr>
            <w:t>57</w:t>
          </w:r>
        </w:p>
        <w:p w14:paraId="3A26E028" w14:textId="77777777" w:rsidR="000A3639" w:rsidRDefault="00F832C3">
          <w:pPr>
            <w:pStyle w:val="10"/>
            <w:tabs>
              <w:tab w:val="left" w:leader="dot" w:pos="9979"/>
            </w:tabs>
          </w:pPr>
          <w:r>
            <w:rPr>
              <w:spacing w:val="-2"/>
            </w:rPr>
            <w:t>ЗАКЛЮЧЕНИЕ</w:t>
          </w:r>
          <w:r>
            <w:tab/>
          </w:r>
          <w:r>
            <w:rPr>
              <w:spacing w:val="-5"/>
            </w:rPr>
            <w:t>68</w:t>
          </w:r>
        </w:p>
        <w:p w14:paraId="00722591" w14:textId="77777777" w:rsidR="000A3639" w:rsidRDefault="007F62B4">
          <w:pPr>
            <w:pStyle w:val="10"/>
            <w:tabs>
              <w:tab w:val="left" w:leader="dot" w:pos="9979"/>
            </w:tabs>
            <w:spacing w:before="151"/>
          </w:pPr>
          <w:hyperlink w:anchor="_TOC_250000" w:history="1">
            <w:r w:rsidR="00F832C3">
              <w:t>СПИСОК</w:t>
            </w:r>
            <w:r w:rsidR="00F832C3">
              <w:rPr>
                <w:spacing w:val="-10"/>
              </w:rPr>
              <w:t xml:space="preserve"> </w:t>
            </w:r>
            <w:r w:rsidR="00F832C3">
              <w:t>ИСПОЛЬЗОВАННЫХ</w:t>
            </w:r>
            <w:r w:rsidR="00F832C3">
              <w:rPr>
                <w:spacing w:val="-10"/>
              </w:rPr>
              <w:t xml:space="preserve"> </w:t>
            </w:r>
            <w:r w:rsidR="00F832C3">
              <w:rPr>
                <w:spacing w:val="-2"/>
              </w:rPr>
              <w:t>ИСТОЧНИКОВ</w:t>
            </w:r>
            <w:r w:rsidR="00F832C3">
              <w:tab/>
            </w:r>
            <w:r w:rsidR="00F832C3">
              <w:rPr>
                <w:spacing w:val="-5"/>
              </w:rPr>
              <w:t>72</w:t>
            </w:r>
          </w:hyperlink>
        </w:p>
        <w:p w14:paraId="4DF81FE8" w14:textId="59BCCD25" w:rsidR="000A3639" w:rsidRDefault="007F62B4" w:rsidP="00A112BA">
          <w:pPr>
            <w:pStyle w:val="10"/>
            <w:tabs>
              <w:tab w:val="left" w:leader="dot" w:pos="10027"/>
            </w:tabs>
            <w:spacing w:before="162"/>
            <w:ind w:left="0"/>
          </w:pPr>
        </w:p>
      </w:sdtContent>
    </w:sdt>
    <w:p w14:paraId="42ECF607" w14:textId="77777777" w:rsidR="000A3639" w:rsidRDefault="000A3639">
      <w:pPr>
        <w:pStyle w:val="10"/>
        <w:sectPr w:rsidR="000A3639">
          <w:footerReference w:type="default" r:id="rId7"/>
          <w:pgSz w:w="12240" w:h="15840"/>
          <w:pgMar w:top="1060" w:right="360" w:bottom="1340" w:left="1080" w:header="0" w:footer="1152" w:gutter="0"/>
          <w:pgNumType w:start="2"/>
          <w:cols w:space="720"/>
        </w:sectPr>
      </w:pPr>
    </w:p>
    <w:p w14:paraId="17A72FDB" w14:textId="77777777" w:rsidR="000A3639" w:rsidRDefault="00F832C3">
      <w:pPr>
        <w:pStyle w:val="a3"/>
        <w:spacing w:before="70"/>
        <w:ind w:left="125"/>
        <w:jc w:val="center"/>
      </w:pPr>
      <w:r>
        <w:rPr>
          <w:spacing w:val="-2"/>
        </w:rPr>
        <w:lastRenderedPageBreak/>
        <w:t>ВВЕДЕНИЕ</w:t>
      </w:r>
    </w:p>
    <w:p w14:paraId="03E398B6" w14:textId="77777777" w:rsidR="000A3639" w:rsidRDefault="000A3639">
      <w:pPr>
        <w:pStyle w:val="a3"/>
        <w:spacing w:before="321"/>
        <w:ind w:left="0"/>
        <w:jc w:val="left"/>
      </w:pPr>
    </w:p>
    <w:p w14:paraId="4D6641C7" w14:textId="77777777" w:rsidR="000A3639" w:rsidRDefault="00F832C3">
      <w:pPr>
        <w:pStyle w:val="a3"/>
        <w:spacing w:line="360" w:lineRule="auto"/>
        <w:ind w:right="490" w:firstLine="851"/>
      </w:pPr>
      <w:r>
        <w:t>Актуальность темы исследования предопределена существующими в Российской Федерации преобразованиями системы государственного управления,</w:t>
      </w:r>
      <w:r>
        <w:rPr>
          <w:spacing w:val="-3"/>
        </w:rPr>
        <w:t xml:space="preserve"> </w:t>
      </w:r>
      <w:r>
        <w:t>переходящей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жесткого</w:t>
      </w:r>
      <w:r>
        <w:rPr>
          <w:spacing w:val="-2"/>
        </w:rPr>
        <w:t xml:space="preserve"> </w:t>
      </w:r>
      <w:r>
        <w:t>администрирования</w:t>
      </w:r>
      <w:r>
        <w:rPr>
          <w:spacing w:val="-2"/>
        </w:rPr>
        <w:t xml:space="preserve"> </w:t>
      </w:r>
      <w:r>
        <w:t>«сверху», к предоставлению гражданам особого вида социальных услуг: государственных и муниципальных услуг.</w:t>
      </w:r>
    </w:p>
    <w:p w14:paraId="66F649F4" w14:textId="77777777" w:rsidR="000A3639" w:rsidRDefault="00F832C3">
      <w:pPr>
        <w:pStyle w:val="a3"/>
        <w:spacing w:before="5" w:line="360" w:lineRule="auto"/>
        <w:ind w:right="490" w:firstLine="851"/>
      </w:pPr>
      <w:r>
        <w:t>Концепция «электронного правительства» в России была принята в 2008 г. как «инновационная форма организации деятельности органов государственной власти, обеспечивающая за счет широкого применения информационно- 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органов» [26].</w:t>
      </w:r>
    </w:p>
    <w:p w14:paraId="11800D9B" w14:textId="77777777" w:rsidR="000A3639" w:rsidRDefault="00F832C3">
      <w:pPr>
        <w:pStyle w:val="a3"/>
        <w:spacing w:line="360" w:lineRule="auto"/>
        <w:ind w:right="489" w:firstLine="851"/>
      </w:pPr>
      <w:r>
        <w:t>Однако многие сопутствующие вопросы процессов предоставления государственных (муниципальных) услуг, не нашли концептуального содержания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актах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 относятся вопросы обжалования некачественного предоставления государственных (муниципальных) услуг.</w:t>
      </w:r>
    </w:p>
    <w:p w14:paraId="78969F5D" w14:textId="77777777" w:rsidR="000A3639" w:rsidRDefault="00F832C3">
      <w:pPr>
        <w:pStyle w:val="a3"/>
        <w:spacing w:line="360" w:lineRule="auto"/>
        <w:ind w:right="490" w:firstLine="851"/>
      </w:pP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гражданами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получено</w:t>
      </w:r>
      <w:r>
        <w:rPr>
          <w:spacing w:val="-7"/>
        </w:rPr>
        <w:t xml:space="preserve"> </w:t>
      </w:r>
      <w:r>
        <w:t>79</w:t>
      </w:r>
      <w:r>
        <w:rPr>
          <w:spacing w:val="-7"/>
        </w:rPr>
        <w:t xml:space="preserve"> </w:t>
      </w:r>
      <w:r>
        <w:t>миллионов</w:t>
      </w:r>
      <w:r>
        <w:rPr>
          <w:spacing w:val="-7"/>
        </w:rPr>
        <w:t xml:space="preserve"> </w:t>
      </w:r>
      <w:r>
        <w:t>услуг, по итогам 11 месяцев 2021 года –196 миллионов услуг. В 2023 году оказано более</w:t>
      </w:r>
      <w:r>
        <w:rPr>
          <w:spacing w:val="-3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млн.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млн больше,</w:t>
      </w:r>
      <w:r>
        <w:rPr>
          <w:spacing w:val="-1"/>
        </w:rPr>
        <w:t xml:space="preserve"> </w:t>
      </w:r>
      <w:r>
        <w:t>чем 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Тенденция</w:t>
      </w:r>
      <w:r>
        <w:rPr>
          <w:spacing w:val="-1"/>
        </w:rPr>
        <w:t xml:space="preserve"> </w:t>
      </w:r>
      <w:r>
        <w:t>роста получения государственных (муниципальных) услуг гражданами свидетельствует о востребованности данной формы взаимодействия личности и государства,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приводит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значительному</w:t>
      </w:r>
      <w:r>
        <w:rPr>
          <w:spacing w:val="-13"/>
        </w:rPr>
        <w:t xml:space="preserve"> </w:t>
      </w:r>
      <w:r>
        <w:t>массиву</w:t>
      </w:r>
      <w:r>
        <w:rPr>
          <w:spacing w:val="-13"/>
        </w:rPr>
        <w:t xml:space="preserve"> </w:t>
      </w:r>
      <w:r>
        <w:t>досудебных</w:t>
      </w:r>
      <w:r>
        <w:rPr>
          <w:spacing w:val="-13"/>
        </w:rPr>
        <w:t xml:space="preserve"> </w:t>
      </w:r>
      <w:r>
        <w:t>жалоб</w:t>
      </w:r>
      <w:r>
        <w:rPr>
          <w:spacing w:val="-13"/>
        </w:rPr>
        <w:t xml:space="preserve"> </w:t>
      </w:r>
      <w:r>
        <w:t>граждан на процесс их оказания. Так, например, в 2023 году рассмотрено 8</w:t>
      </w:r>
      <w:r>
        <w:rPr>
          <w:spacing w:val="-3"/>
        </w:rPr>
        <w:t xml:space="preserve"> </w:t>
      </w:r>
      <w:r>
        <w:t>318 жалоб, поданных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портал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госуслуг,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тысячи</w:t>
      </w:r>
    </w:p>
    <w:p w14:paraId="456CAB7F" w14:textId="77777777" w:rsidR="000A3639" w:rsidRDefault="000A3639">
      <w:pPr>
        <w:pStyle w:val="a3"/>
        <w:spacing w:line="360" w:lineRule="auto"/>
        <w:sectPr w:rsidR="000A3639">
          <w:pgSz w:w="12240" w:h="15840"/>
          <w:pgMar w:top="1060" w:right="360" w:bottom="1340" w:left="1080" w:header="0" w:footer="1152" w:gutter="0"/>
          <w:cols w:space="720"/>
        </w:sectPr>
      </w:pPr>
    </w:p>
    <w:p w14:paraId="74FBF296" w14:textId="77777777" w:rsidR="000A3639" w:rsidRDefault="00F832C3">
      <w:pPr>
        <w:pStyle w:val="a3"/>
        <w:spacing w:before="70"/>
      </w:pPr>
      <w:r>
        <w:lastRenderedPageBreak/>
        <w:t>больше,</w:t>
      </w:r>
      <w:r>
        <w:rPr>
          <w:spacing w:val="30"/>
        </w:rPr>
        <w:t xml:space="preserve">  </w:t>
      </w:r>
      <w:r>
        <w:t>чем</w:t>
      </w:r>
      <w:r>
        <w:rPr>
          <w:spacing w:val="31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2022</w:t>
      </w:r>
      <w:r>
        <w:rPr>
          <w:spacing w:val="30"/>
        </w:rPr>
        <w:t xml:space="preserve">  </w:t>
      </w:r>
      <w:r>
        <w:t>году</w:t>
      </w:r>
      <w:r>
        <w:rPr>
          <w:spacing w:val="31"/>
        </w:rPr>
        <w:t xml:space="preserve">  </w:t>
      </w:r>
      <w:r>
        <w:t>(по</w:t>
      </w:r>
      <w:r>
        <w:rPr>
          <w:spacing w:val="31"/>
        </w:rPr>
        <w:t xml:space="preserve">  </w:t>
      </w:r>
      <w:r>
        <w:t>данным</w:t>
      </w:r>
      <w:r>
        <w:rPr>
          <w:spacing w:val="30"/>
        </w:rPr>
        <w:t xml:space="preserve">  </w:t>
      </w:r>
      <w:r>
        <w:t>официальной</w:t>
      </w:r>
      <w:r>
        <w:rPr>
          <w:spacing w:val="31"/>
        </w:rPr>
        <w:t xml:space="preserve">  </w:t>
      </w:r>
      <w:r>
        <w:t>статистики</w:t>
      </w:r>
      <w:r>
        <w:rPr>
          <w:spacing w:val="30"/>
        </w:rPr>
        <w:t xml:space="preserve">  </w:t>
      </w:r>
      <w:r>
        <w:rPr>
          <w:spacing w:val="-2"/>
        </w:rPr>
        <w:t>портала</w:t>
      </w:r>
    </w:p>
    <w:p w14:paraId="00966154" w14:textId="77777777" w:rsidR="000A3639" w:rsidRDefault="00F832C3">
      <w:pPr>
        <w:pStyle w:val="a3"/>
        <w:spacing w:before="163"/>
      </w:pPr>
      <w:r>
        <w:t>«Госуслуги»</w:t>
      </w:r>
      <w:r>
        <w:rPr>
          <w:spacing w:val="-15"/>
        </w:rPr>
        <w:t xml:space="preserve"> </w:t>
      </w:r>
      <w:r>
        <w:rPr>
          <w:spacing w:val="-2"/>
        </w:rPr>
        <w:t>https://do.gosuslugi.ru/stat/org/).</w:t>
      </w:r>
    </w:p>
    <w:p w14:paraId="2420784F" w14:textId="77777777" w:rsidR="000A3639" w:rsidRDefault="00F832C3">
      <w:pPr>
        <w:pStyle w:val="a3"/>
        <w:spacing w:before="158"/>
        <w:ind w:left="1470"/>
      </w:pPr>
      <w:r>
        <w:t>Степень</w:t>
      </w:r>
      <w:r>
        <w:rPr>
          <w:spacing w:val="9"/>
        </w:rPr>
        <w:t xml:space="preserve"> </w:t>
      </w:r>
      <w:r>
        <w:t>разработанности</w:t>
      </w:r>
      <w:r>
        <w:rPr>
          <w:spacing w:val="9"/>
        </w:rPr>
        <w:t xml:space="preserve"> </w:t>
      </w:r>
      <w:r>
        <w:t>темы.</w:t>
      </w:r>
      <w:r>
        <w:rPr>
          <w:spacing w:val="9"/>
        </w:rPr>
        <w:t xml:space="preserve"> </w:t>
      </w:r>
      <w:r>
        <w:t>Несмотря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то,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Федеральный</w:t>
      </w:r>
      <w:r>
        <w:rPr>
          <w:spacing w:val="9"/>
        </w:rPr>
        <w:t xml:space="preserve"> </w:t>
      </w:r>
      <w:r>
        <w:rPr>
          <w:spacing w:val="-2"/>
        </w:rPr>
        <w:t>закон</w:t>
      </w:r>
    </w:p>
    <w:p w14:paraId="0CB4294C" w14:textId="77777777" w:rsidR="000A3639" w:rsidRDefault="00F832C3">
      <w:pPr>
        <w:pStyle w:val="a3"/>
        <w:spacing w:before="163" w:line="360" w:lineRule="auto"/>
        <w:ind w:right="489"/>
      </w:pPr>
      <w:r>
        <w:t>«Об организации предоставления государственных и муниципальных услуг» от 27.07.2010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210)</w:t>
      </w:r>
      <w:r>
        <w:rPr>
          <w:spacing w:val="-8"/>
        </w:rPr>
        <w:t xml:space="preserve"> </w:t>
      </w:r>
      <w:r>
        <w:t>[9]</w:t>
      </w:r>
      <w:r>
        <w:rPr>
          <w:spacing w:val="-8"/>
        </w:rPr>
        <w:t xml:space="preserve"> </w:t>
      </w:r>
      <w:r>
        <w:t>вступил</w:t>
      </w:r>
      <w:r>
        <w:rPr>
          <w:spacing w:val="-8"/>
        </w:rPr>
        <w:t xml:space="preserve"> </w:t>
      </w:r>
      <w:r>
        <w:t>в законную</w:t>
      </w:r>
      <w:r>
        <w:rPr>
          <w:spacing w:val="-17"/>
        </w:rPr>
        <w:t xml:space="preserve"> </w:t>
      </w:r>
      <w:r>
        <w:t>силу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десяти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назад,</w:t>
      </w:r>
      <w:r>
        <w:rPr>
          <w:spacing w:val="-17"/>
        </w:rPr>
        <w:t xml:space="preserve"> </w:t>
      </w:r>
      <w:r>
        <w:t>многие</w:t>
      </w:r>
      <w:r>
        <w:rPr>
          <w:spacing w:val="-18"/>
        </w:rPr>
        <w:t xml:space="preserve"> </w:t>
      </w:r>
      <w:r>
        <w:t>аспекты</w:t>
      </w:r>
      <w:r>
        <w:rPr>
          <w:spacing w:val="-17"/>
        </w:rPr>
        <w:t xml:space="preserve"> </w:t>
      </w:r>
      <w:r>
        <w:t>досудебного</w:t>
      </w:r>
      <w:r>
        <w:rPr>
          <w:spacing w:val="-18"/>
        </w:rPr>
        <w:t xml:space="preserve"> </w:t>
      </w:r>
      <w:r>
        <w:t>обжалования 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остаются</w:t>
      </w:r>
      <w:r>
        <w:rPr>
          <w:spacing w:val="-3"/>
        </w:rPr>
        <w:t xml:space="preserve"> </w:t>
      </w:r>
      <w:r>
        <w:t>малоизученными.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основном, исследования ученых затрагивают общую процедуру оказания государственных и муниципальных услуг, доктринальные аспекты содержания государственной услуги, ее отличие от гражданско-правовой и социальной услуги, общей процедуры досудебного обжалования</w:t>
      </w:r>
      <w:r>
        <w:rPr>
          <w:spacing w:val="40"/>
        </w:rPr>
        <w:t xml:space="preserve"> </w:t>
      </w:r>
      <w:r>
        <w:t>(С.С. Алексеев, М.Н. Марченко, , В.А. Мещерягина,</w:t>
      </w:r>
      <w:r>
        <w:rPr>
          <w:spacing w:val="30"/>
        </w:rPr>
        <w:t xml:space="preserve"> </w:t>
      </w:r>
      <w:r>
        <w:t>А.В.</w:t>
      </w:r>
      <w:r>
        <w:rPr>
          <w:spacing w:val="30"/>
        </w:rPr>
        <w:t xml:space="preserve"> </w:t>
      </w:r>
      <w:r>
        <w:t>Савоськин,</w:t>
      </w:r>
      <w:r>
        <w:rPr>
          <w:spacing w:val="30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Р.</w:t>
      </w:r>
      <w:r>
        <w:rPr>
          <w:spacing w:val="30"/>
        </w:rPr>
        <w:t xml:space="preserve"> </w:t>
      </w:r>
      <w:r>
        <w:t>Исаков,,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Рычкова,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Давыдова, В.</w:t>
      </w:r>
      <w:r>
        <w:rPr>
          <w:spacing w:val="-3"/>
        </w:rPr>
        <w:t xml:space="preserve"> </w:t>
      </w:r>
      <w:r>
        <w:t>В. Федотов, С.А. Широбоков, Е. В. Юрченко), они лишены комплексного изучения содержания права на досудебное обжалование государственных (муниципальных) услуг, его соотношение с общим конституционным правом на обращение, закрепленным в ст. 33 Конституции РФ [1].</w:t>
      </w:r>
    </w:p>
    <w:p w14:paraId="76A1093B" w14:textId="77777777" w:rsidR="000A3639" w:rsidRDefault="00F832C3">
      <w:pPr>
        <w:pStyle w:val="a3"/>
        <w:spacing w:line="360" w:lineRule="auto"/>
        <w:ind w:right="490" w:firstLine="851"/>
      </w:pPr>
      <w:r>
        <w:t>Теоретический и методологический базис исследования опирается на научные труды российских ученых и нормативные правовые акты в сфере досудебного</w:t>
      </w:r>
      <w:r>
        <w:rPr>
          <w:spacing w:val="-13"/>
        </w:rPr>
        <w:t xml:space="preserve"> </w:t>
      </w:r>
      <w:r>
        <w:t>обжалования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публикации</w:t>
      </w:r>
      <w:r>
        <w:rPr>
          <w:spacing w:val="-13"/>
        </w:rPr>
        <w:t xml:space="preserve"> </w:t>
      </w:r>
      <w:r>
        <w:t>в научных изданиях и сборниках научно – практических конференций.</w:t>
      </w:r>
    </w:p>
    <w:p w14:paraId="1AEC22F8" w14:textId="77777777" w:rsidR="000A3639" w:rsidRDefault="00F832C3">
      <w:pPr>
        <w:pStyle w:val="a3"/>
        <w:spacing w:before="2" w:line="360" w:lineRule="auto"/>
        <w:ind w:right="489" w:firstLine="851"/>
      </w:pPr>
      <w:r>
        <w:t>Методологический инструментарий. В процессе выполнения поставленных задач автором использовались различные методы: общенаучные (анализ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синтез,</w:t>
      </w:r>
      <w:r>
        <w:rPr>
          <w:spacing w:val="-17"/>
        </w:rPr>
        <w:t xml:space="preserve"> </w:t>
      </w:r>
      <w:r>
        <w:t>индукция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дедукция,</w:t>
      </w:r>
      <w:r>
        <w:rPr>
          <w:spacing w:val="-17"/>
        </w:rPr>
        <w:t xml:space="preserve"> </w:t>
      </w:r>
      <w:r>
        <w:t>мониторинг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обобщение,</w:t>
      </w:r>
      <w:r>
        <w:rPr>
          <w:spacing w:val="-17"/>
        </w:rPr>
        <w:t xml:space="preserve"> </w:t>
      </w:r>
      <w:r>
        <w:t>классификация и систематизация) и специальные методы исследования, такие как, формально- юридический</w:t>
      </w:r>
      <w:r>
        <w:rPr>
          <w:spacing w:val="-7"/>
        </w:rPr>
        <w:t xml:space="preserve"> </w:t>
      </w:r>
      <w:r>
        <w:t>(согласно</w:t>
      </w:r>
      <w:r>
        <w:rPr>
          <w:spacing w:val="-7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выбирались</w:t>
      </w:r>
      <w:r>
        <w:rPr>
          <w:spacing w:val="-7"/>
        </w:rPr>
        <w:t xml:space="preserve"> </w:t>
      </w:r>
      <w:r>
        <w:t>ключевые нормативные</w:t>
      </w:r>
      <w:r>
        <w:rPr>
          <w:spacing w:val="40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регулирующие</w:t>
      </w:r>
      <w:r>
        <w:rPr>
          <w:spacing w:val="40"/>
        </w:rPr>
        <w:t xml:space="preserve"> </w:t>
      </w:r>
      <w:r>
        <w:t>досудебное</w:t>
      </w:r>
      <w:r>
        <w:rPr>
          <w:spacing w:val="40"/>
        </w:rPr>
        <w:t xml:space="preserve"> </w:t>
      </w:r>
      <w:r>
        <w:t>обжалование),</w:t>
      </w:r>
      <w:r>
        <w:rPr>
          <w:spacing w:val="40"/>
        </w:rPr>
        <w:t xml:space="preserve"> </w:t>
      </w:r>
      <w:r>
        <w:t>метод</w:t>
      </w:r>
    </w:p>
    <w:p w14:paraId="70064FFE" w14:textId="77777777" w:rsidR="000A3639" w:rsidRDefault="000A3639">
      <w:pPr>
        <w:pStyle w:val="a3"/>
        <w:spacing w:line="360" w:lineRule="auto"/>
        <w:sectPr w:rsidR="000A3639">
          <w:pgSz w:w="12240" w:h="15840"/>
          <w:pgMar w:top="1060" w:right="360" w:bottom="1340" w:left="1080" w:header="0" w:footer="1152" w:gutter="0"/>
          <w:cols w:space="720"/>
        </w:sectPr>
      </w:pPr>
    </w:p>
    <w:p w14:paraId="3D37C38D" w14:textId="77777777" w:rsidR="000A3639" w:rsidRDefault="00F832C3">
      <w:pPr>
        <w:pStyle w:val="a3"/>
        <w:spacing w:before="70" w:line="362" w:lineRule="auto"/>
        <w:ind w:right="491"/>
      </w:pPr>
      <w:r>
        <w:lastRenderedPageBreak/>
        <w:t xml:space="preserve">юридического моделирования (например, для фиксации конструкций основных </w:t>
      </w:r>
      <w:r>
        <w:rPr>
          <w:spacing w:val="-2"/>
        </w:rPr>
        <w:t>терминов).</w:t>
      </w:r>
    </w:p>
    <w:p w14:paraId="1F55D0DD" w14:textId="77777777" w:rsidR="000A3639" w:rsidRDefault="00F832C3">
      <w:pPr>
        <w:pStyle w:val="a3"/>
        <w:spacing w:line="362" w:lineRule="auto"/>
        <w:ind w:right="490" w:firstLine="851"/>
      </w:pPr>
      <w:r>
        <w:t>Основой информационно-эмпирической базы исследования послужили: нормативные</w:t>
      </w:r>
      <w:r>
        <w:rPr>
          <w:spacing w:val="71"/>
        </w:rPr>
        <w:t xml:space="preserve">  </w:t>
      </w:r>
      <w:r>
        <w:t>правовые</w:t>
      </w:r>
      <w:r>
        <w:rPr>
          <w:spacing w:val="71"/>
        </w:rPr>
        <w:t xml:space="preserve">  </w:t>
      </w:r>
      <w:r>
        <w:t>акты,</w:t>
      </w:r>
      <w:r>
        <w:rPr>
          <w:spacing w:val="72"/>
        </w:rPr>
        <w:t xml:space="preserve">  </w:t>
      </w:r>
      <w:r>
        <w:t>статистические</w:t>
      </w:r>
      <w:r>
        <w:rPr>
          <w:spacing w:val="71"/>
        </w:rPr>
        <w:t xml:space="preserve">  </w:t>
      </w:r>
      <w:r>
        <w:t>данные</w:t>
      </w:r>
      <w:r>
        <w:rPr>
          <w:spacing w:val="72"/>
        </w:rPr>
        <w:t xml:space="preserve">  </w:t>
      </w:r>
      <w:r>
        <w:t>интернет-</w:t>
      </w:r>
      <w:r>
        <w:rPr>
          <w:spacing w:val="-2"/>
        </w:rPr>
        <w:t>портала</w:t>
      </w:r>
    </w:p>
    <w:p w14:paraId="3A3A838E" w14:textId="77777777" w:rsidR="000A3639" w:rsidRDefault="00F832C3">
      <w:pPr>
        <w:pStyle w:val="a3"/>
        <w:spacing w:line="319" w:lineRule="exact"/>
      </w:pPr>
      <w:r>
        <w:t>«Госуслуги»,</w:t>
      </w:r>
      <w:r>
        <w:rPr>
          <w:spacing w:val="-2"/>
        </w:rPr>
        <w:t xml:space="preserve"> </w:t>
      </w:r>
      <w:r>
        <w:t>правовые позиции</w:t>
      </w:r>
      <w:r>
        <w:rPr>
          <w:spacing w:val="-1"/>
        </w:rPr>
        <w:t xml:space="preserve"> </w:t>
      </w:r>
      <w:r>
        <w:t>Верховного суда Российской</w:t>
      </w:r>
      <w:r>
        <w:rPr>
          <w:spacing w:val="-1"/>
        </w:rPr>
        <w:t xml:space="preserve"> </w:t>
      </w:r>
      <w:r>
        <w:t xml:space="preserve">Федерации </w:t>
      </w:r>
      <w:r>
        <w:rPr>
          <w:spacing w:val="-2"/>
        </w:rPr>
        <w:t>(далее</w:t>
      </w:r>
    </w:p>
    <w:p w14:paraId="71D5AD2F" w14:textId="77777777" w:rsidR="000A3639" w:rsidRDefault="00F832C3">
      <w:pPr>
        <w:pStyle w:val="a3"/>
        <w:spacing w:before="155" w:line="360" w:lineRule="auto"/>
        <w:ind w:right="491"/>
      </w:pPr>
      <w:r>
        <w:rPr>
          <w:rFonts w:ascii="Symbol" w:hAnsi="Symbol"/>
        </w:rPr>
        <w:t></w:t>
      </w:r>
      <w:r>
        <w:t xml:space="preserve"> ВС РФ) и Конституционного Суда Российской Федерации (далее </w:t>
      </w:r>
      <w:r>
        <w:rPr>
          <w:rFonts w:ascii="Symbol" w:hAnsi="Symbol"/>
        </w:rPr>
        <w:t></w:t>
      </w:r>
      <w:r>
        <w:t xml:space="preserve"> КС РФ), административные регламенты предоставления государственных услуг, аналитические и статистические обзоры органов исполнительной власти.</w:t>
      </w:r>
    </w:p>
    <w:p w14:paraId="2D61D2AB" w14:textId="77777777" w:rsidR="000A3639" w:rsidRDefault="00F832C3">
      <w:pPr>
        <w:pStyle w:val="a3"/>
        <w:spacing w:line="360" w:lineRule="auto"/>
        <w:ind w:right="490" w:firstLine="851"/>
      </w:pPr>
      <w:r>
        <w:t>Целью исследования является изучение нормативно-правового регулирования досудебного обжалования предоставления государственных (муниципальных) услуг, а также соотношение данных правовых норм с развивающимися общественными отношениями в цифровизации деятельности.</w:t>
      </w:r>
    </w:p>
    <w:p w14:paraId="1CDBC7DC" w14:textId="77777777" w:rsidR="000A3639" w:rsidRDefault="00F832C3">
      <w:pPr>
        <w:pStyle w:val="a3"/>
        <w:spacing w:line="360" w:lineRule="auto"/>
        <w:ind w:right="490" w:firstLine="851"/>
      </w:pPr>
      <w:r>
        <w:t>Отдельным вопросом является выявление проблемных аспектов в сфере досудебного обжалования предоставления государственных услуг в Российской Федерации и поиске путей их преодоления.</w:t>
      </w:r>
    </w:p>
    <w:p w14:paraId="368EFF51" w14:textId="77777777" w:rsidR="000A3639" w:rsidRDefault="00F832C3">
      <w:pPr>
        <w:pStyle w:val="a3"/>
        <w:ind w:left="1470"/>
      </w:pP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14:paraId="26E58957" w14:textId="68A8B5BA" w:rsidR="000A3639" w:rsidRDefault="00F832C3">
      <w:pPr>
        <w:pStyle w:val="a4"/>
        <w:numPr>
          <w:ilvl w:val="0"/>
          <w:numId w:val="14"/>
        </w:numPr>
        <w:tabs>
          <w:tab w:val="left" w:pos="2058"/>
        </w:tabs>
        <w:spacing w:before="160" w:line="357" w:lineRule="auto"/>
        <w:ind w:right="489" w:firstLine="851"/>
        <w:rPr>
          <w:sz w:val="28"/>
        </w:rPr>
      </w:pPr>
      <w:r>
        <w:rPr>
          <w:sz w:val="28"/>
        </w:rPr>
        <w:t xml:space="preserve">сформулировать понятие и принципы </w:t>
      </w:r>
      <w:r w:rsidR="00A112BA">
        <w:rPr>
          <w:sz w:val="28"/>
        </w:rPr>
        <w:t>предоставления</w:t>
      </w:r>
      <w:r>
        <w:rPr>
          <w:sz w:val="28"/>
        </w:rPr>
        <w:t xml:space="preserve"> государственных и муниципальных услуг;</w:t>
      </w:r>
    </w:p>
    <w:p w14:paraId="4ED289F3" w14:textId="46213B41" w:rsidR="000A3639" w:rsidRDefault="00F832C3">
      <w:pPr>
        <w:pStyle w:val="a4"/>
        <w:numPr>
          <w:ilvl w:val="0"/>
          <w:numId w:val="14"/>
        </w:numPr>
        <w:tabs>
          <w:tab w:val="left" w:pos="2058"/>
        </w:tabs>
        <w:spacing w:before="5" w:line="362" w:lineRule="auto"/>
        <w:ind w:right="490" w:firstLine="851"/>
        <w:rPr>
          <w:sz w:val="28"/>
        </w:rPr>
      </w:pPr>
      <w:r>
        <w:rPr>
          <w:sz w:val="28"/>
        </w:rPr>
        <w:t xml:space="preserve">определить круг субъектов досудебного обжалования в сфере </w:t>
      </w:r>
      <w:r w:rsidR="00A112BA">
        <w:rPr>
          <w:sz w:val="28"/>
        </w:rPr>
        <w:t>предоставления</w:t>
      </w:r>
      <w:r>
        <w:rPr>
          <w:sz w:val="28"/>
        </w:rPr>
        <w:t xml:space="preserve"> государственных и муниципальных услуг;</w:t>
      </w:r>
    </w:p>
    <w:p w14:paraId="7E0303B8" w14:textId="77777777" w:rsidR="000A3639" w:rsidRDefault="00F832C3">
      <w:pPr>
        <w:pStyle w:val="a4"/>
        <w:numPr>
          <w:ilvl w:val="0"/>
          <w:numId w:val="14"/>
        </w:numPr>
        <w:tabs>
          <w:tab w:val="left" w:pos="2058"/>
        </w:tabs>
        <w:spacing w:line="362" w:lineRule="auto"/>
        <w:ind w:right="490" w:firstLine="851"/>
        <w:rPr>
          <w:sz w:val="28"/>
        </w:rPr>
      </w:pPr>
      <w:r>
        <w:rPr>
          <w:sz w:val="28"/>
        </w:rPr>
        <w:t>рассмотреть нормативное правовое регулирование досудебного обжалования предоставления государственных и муниципальных услуг;</w:t>
      </w:r>
    </w:p>
    <w:p w14:paraId="54B29EE1" w14:textId="374C3370" w:rsidR="000A3639" w:rsidRDefault="00A112BA">
      <w:pPr>
        <w:pStyle w:val="a4"/>
        <w:numPr>
          <w:ilvl w:val="0"/>
          <w:numId w:val="14"/>
        </w:numPr>
        <w:tabs>
          <w:tab w:val="left" w:pos="2058"/>
        </w:tabs>
        <w:spacing w:line="362" w:lineRule="auto"/>
        <w:ind w:right="490" w:firstLine="851"/>
        <w:rPr>
          <w:sz w:val="28"/>
        </w:rPr>
      </w:pPr>
      <w:r>
        <w:rPr>
          <w:sz w:val="28"/>
        </w:rPr>
        <w:t>обозначить</w:t>
      </w:r>
      <w:r w:rsidR="00F832C3">
        <w:rPr>
          <w:sz w:val="28"/>
        </w:rPr>
        <w:t xml:space="preserve"> правовые и технические аспекты цифровизации досудебного </w:t>
      </w:r>
      <w:r>
        <w:rPr>
          <w:sz w:val="28"/>
        </w:rPr>
        <w:t>обжалования</w:t>
      </w:r>
      <w:r w:rsidR="00F832C3">
        <w:rPr>
          <w:sz w:val="28"/>
        </w:rPr>
        <w:t xml:space="preserve"> предоставления государственных и муниципальных </w:t>
      </w:r>
      <w:r w:rsidR="00F832C3">
        <w:rPr>
          <w:spacing w:val="-2"/>
          <w:sz w:val="28"/>
        </w:rPr>
        <w:t>услуг;</w:t>
      </w:r>
    </w:p>
    <w:p w14:paraId="63861373" w14:textId="15A8111E" w:rsidR="000A3639" w:rsidRDefault="00F832C3">
      <w:pPr>
        <w:pStyle w:val="a4"/>
        <w:numPr>
          <w:ilvl w:val="0"/>
          <w:numId w:val="14"/>
        </w:numPr>
        <w:tabs>
          <w:tab w:val="left" w:pos="2059"/>
          <w:tab w:val="left" w:pos="4468"/>
          <w:tab w:val="left" w:pos="5844"/>
          <w:tab w:val="left" w:pos="7290"/>
          <w:tab w:val="left" w:pos="9087"/>
        </w:tabs>
        <w:spacing w:line="298" w:lineRule="exact"/>
        <w:ind w:left="2059" w:right="0"/>
        <w:jc w:val="left"/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правовые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управлением</w:t>
      </w:r>
      <w:r>
        <w:rPr>
          <w:sz w:val="28"/>
        </w:rPr>
        <w:tab/>
      </w:r>
      <w:r w:rsidR="00A112BA">
        <w:rPr>
          <w:spacing w:val="-2"/>
          <w:sz w:val="28"/>
        </w:rPr>
        <w:t>качеством</w:t>
      </w:r>
    </w:p>
    <w:p w14:paraId="29A50A54" w14:textId="11E52ED1" w:rsidR="000A3639" w:rsidRDefault="00A112BA">
      <w:pPr>
        <w:pStyle w:val="a3"/>
        <w:spacing w:before="163"/>
        <w:jc w:val="left"/>
      </w:pPr>
      <w:r>
        <w:t>предоставления</w:t>
      </w:r>
      <w:r w:rsidR="00F832C3">
        <w:rPr>
          <w:spacing w:val="-12"/>
        </w:rPr>
        <w:t xml:space="preserve"> </w:t>
      </w:r>
      <w:r w:rsidR="00F832C3">
        <w:t>государственных</w:t>
      </w:r>
      <w:r w:rsidR="00F832C3">
        <w:rPr>
          <w:spacing w:val="-11"/>
        </w:rPr>
        <w:t xml:space="preserve"> </w:t>
      </w:r>
      <w:r w:rsidR="00F832C3">
        <w:t>и</w:t>
      </w:r>
      <w:r w:rsidR="00F832C3">
        <w:rPr>
          <w:spacing w:val="-11"/>
        </w:rPr>
        <w:t xml:space="preserve"> </w:t>
      </w:r>
      <w:r w:rsidR="00F832C3">
        <w:t>муниципальных</w:t>
      </w:r>
      <w:r w:rsidR="00F832C3">
        <w:rPr>
          <w:spacing w:val="-11"/>
        </w:rPr>
        <w:t xml:space="preserve"> </w:t>
      </w:r>
      <w:r w:rsidR="00F832C3">
        <w:t>услуг</w:t>
      </w:r>
      <w:r w:rsidR="00F832C3">
        <w:rPr>
          <w:spacing w:val="-11"/>
        </w:rPr>
        <w:t xml:space="preserve"> </w:t>
      </w:r>
      <w:r w:rsidR="00F832C3">
        <w:t>в</w:t>
      </w:r>
      <w:r w:rsidR="00F832C3">
        <w:rPr>
          <w:spacing w:val="-11"/>
        </w:rPr>
        <w:t xml:space="preserve"> </w:t>
      </w:r>
      <w:r w:rsidR="00F832C3">
        <w:rPr>
          <w:spacing w:val="-2"/>
        </w:rPr>
        <w:t>России.</w:t>
      </w:r>
    </w:p>
    <w:p w14:paraId="3B8A1367" w14:textId="77777777" w:rsidR="000A3639" w:rsidRDefault="000A3639">
      <w:pPr>
        <w:pStyle w:val="a3"/>
        <w:jc w:val="left"/>
        <w:sectPr w:rsidR="000A3639">
          <w:pgSz w:w="12240" w:h="15840"/>
          <w:pgMar w:top="1060" w:right="360" w:bottom="1340" w:left="1080" w:header="0" w:footer="1152" w:gutter="0"/>
          <w:cols w:space="720"/>
        </w:sectPr>
      </w:pPr>
    </w:p>
    <w:p w14:paraId="3B173CEC" w14:textId="77777777" w:rsidR="000A3639" w:rsidRDefault="00F832C3">
      <w:pPr>
        <w:pStyle w:val="a3"/>
        <w:spacing w:before="70" w:line="360" w:lineRule="auto"/>
        <w:ind w:right="491" w:firstLine="851"/>
      </w:pPr>
      <w:r>
        <w:lastRenderedPageBreak/>
        <w:t>Объект исследования выпускной квалификационной работы: организационно-правовой механизм функционирования системы досудебного обжалования в Российской Федерации.</w:t>
      </w:r>
    </w:p>
    <w:p w14:paraId="0588EFCC" w14:textId="77777777" w:rsidR="000A3639" w:rsidRDefault="00F832C3">
      <w:pPr>
        <w:pStyle w:val="a3"/>
        <w:spacing w:before="1" w:line="360" w:lineRule="auto"/>
        <w:ind w:right="490" w:firstLine="851"/>
      </w:pPr>
      <w:r>
        <w:t xml:space="preserve">Предметом исследования выступают общественные отношения в сфере </w:t>
      </w:r>
      <w:r>
        <w:rPr>
          <w:spacing w:val="-6"/>
        </w:rPr>
        <w:t>досудебного</w:t>
      </w:r>
      <w:r>
        <w:rPr>
          <w:spacing w:val="-12"/>
        </w:rPr>
        <w:t xml:space="preserve"> </w:t>
      </w:r>
      <w:r>
        <w:rPr>
          <w:spacing w:val="-6"/>
        </w:rPr>
        <w:t>обжалования</w:t>
      </w:r>
      <w:r>
        <w:rPr>
          <w:spacing w:val="-11"/>
        </w:rPr>
        <w:t xml:space="preserve"> </w:t>
      </w:r>
      <w:r>
        <w:rPr>
          <w:spacing w:val="-6"/>
        </w:rPr>
        <w:t>предоставления</w:t>
      </w:r>
      <w:r>
        <w:rPr>
          <w:spacing w:val="-12"/>
        </w:rPr>
        <w:t xml:space="preserve"> </w:t>
      </w:r>
      <w:r>
        <w:rPr>
          <w:spacing w:val="-6"/>
        </w:rPr>
        <w:t>государственных</w:t>
      </w:r>
      <w:r>
        <w:rPr>
          <w:spacing w:val="-11"/>
        </w:rPr>
        <w:t xml:space="preserve"> </w:t>
      </w:r>
      <w:r>
        <w:rPr>
          <w:spacing w:val="-6"/>
        </w:rPr>
        <w:t>(муниципальных)</w:t>
      </w:r>
      <w:r>
        <w:rPr>
          <w:spacing w:val="-12"/>
        </w:rPr>
        <w:t xml:space="preserve"> </w:t>
      </w:r>
      <w:r>
        <w:rPr>
          <w:spacing w:val="-6"/>
        </w:rPr>
        <w:t xml:space="preserve">услуг </w:t>
      </w:r>
      <w:r>
        <w:t>в России.</w:t>
      </w:r>
    </w:p>
    <w:p w14:paraId="71641237" w14:textId="77777777" w:rsidR="000A3639" w:rsidRDefault="00F832C3">
      <w:pPr>
        <w:pStyle w:val="a3"/>
        <w:spacing w:before="1" w:line="360" w:lineRule="auto"/>
        <w:ind w:right="488" w:firstLine="851"/>
      </w:pPr>
      <w:r>
        <w:t>Проблематика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заключается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8"/>
        </w:rPr>
        <w:t xml:space="preserve"> </w:t>
      </w:r>
      <w:r>
        <w:t>оптимальной</w:t>
      </w:r>
      <w:r>
        <w:rPr>
          <w:spacing w:val="-17"/>
        </w:rPr>
        <w:t xml:space="preserve"> </w:t>
      </w:r>
      <w:r>
        <w:t>модели нормативного правового регулирования процедуры досудебного обжалования государственных услуг, которая находится на стыке норм общего законодательства о порядке рассмотрения обращений граждан и специального правового регулирования управления государственными (муниципальными) услугами в России.</w:t>
      </w:r>
    </w:p>
    <w:p w14:paraId="271BAF29" w14:textId="77777777" w:rsidR="000A3639" w:rsidRDefault="00F832C3">
      <w:pPr>
        <w:pStyle w:val="a3"/>
        <w:spacing w:before="1" w:line="360" w:lineRule="auto"/>
        <w:ind w:right="489" w:firstLine="851"/>
      </w:pPr>
      <w:r>
        <w:t>Положения, обладающие научной новизной. Новизна содержащихся в работе заключений состоит в разработке теоретических основ и практических предложений по совершенствованию нормативного правового регулирования досудебного обжалования предоставления государственных услуг в России.</w:t>
      </w:r>
    </w:p>
    <w:p w14:paraId="4C45F77A" w14:textId="2F35060D" w:rsidR="000A3639" w:rsidRDefault="000A3639" w:rsidP="00A112BA">
      <w:pPr>
        <w:pStyle w:val="a4"/>
        <w:tabs>
          <w:tab w:val="left" w:pos="2057"/>
        </w:tabs>
        <w:spacing w:before="197" w:line="276" w:lineRule="auto"/>
        <w:ind w:left="1328" w:firstLine="0"/>
        <w:jc w:val="left"/>
        <w:rPr>
          <w:sz w:val="28"/>
        </w:rPr>
      </w:pPr>
    </w:p>
    <w:sectPr w:rsidR="000A3639">
      <w:footerReference w:type="default" r:id="rId8"/>
      <w:pgSz w:w="12240" w:h="15840"/>
      <w:pgMar w:top="1060" w:right="360" w:bottom="1340" w:left="108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03AC" w14:textId="77777777" w:rsidR="007F62B4" w:rsidRDefault="007F62B4">
      <w:r>
        <w:separator/>
      </w:r>
    </w:p>
  </w:endnote>
  <w:endnote w:type="continuationSeparator" w:id="0">
    <w:p w14:paraId="361B988F" w14:textId="77777777" w:rsidR="007F62B4" w:rsidRDefault="007F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BB1B" w14:textId="77777777" w:rsidR="000A3639" w:rsidRDefault="00F832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09C539ED" wp14:editId="6E4BF231">
              <wp:simplePos x="0" y="0"/>
              <wp:positionH relativeFrom="page">
                <wp:posOffset>4053332</wp:posOffset>
              </wp:positionH>
              <wp:positionV relativeFrom="page">
                <wp:posOffset>9187125</wp:posOffset>
              </wp:positionV>
              <wp:extent cx="203835" cy="2216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311A0" w14:textId="77777777" w:rsidR="000A3639" w:rsidRDefault="00F832C3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539E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19.15pt;margin-top:723.4pt;width:16.05pt;height:17.45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" filled="f" stroked="f">
              <v:textbox inset="0,0,0,0">
                <w:txbxContent>
                  <w:p w14:paraId="270311A0" w14:textId="77777777" w:rsidR="000A3639" w:rsidRDefault="00F832C3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1D54" w14:textId="77777777" w:rsidR="000A3639" w:rsidRDefault="00F832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72972B5F" wp14:editId="2C67D92B">
              <wp:simplePos x="0" y="0"/>
              <wp:positionH relativeFrom="page">
                <wp:posOffset>4118097</wp:posOffset>
              </wp:positionH>
              <wp:positionV relativeFrom="page">
                <wp:posOffset>9187125</wp:posOffset>
              </wp:positionV>
              <wp:extent cx="267335" cy="2216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4412D" w14:textId="77777777" w:rsidR="000A3639" w:rsidRDefault="00F832C3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72B5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24.25pt;margin-top:723.4pt;width:21.05pt;height:17.45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" filled="f" stroked="f">
              <v:textbox inset="0,0,0,0">
                <w:txbxContent>
                  <w:p w14:paraId="01D4412D" w14:textId="77777777" w:rsidR="000A3639" w:rsidRDefault="00F832C3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B558" w14:textId="77777777" w:rsidR="007F62B4" w:rsidRDefault="007F62B4">
      <w:r>
        <w:separator/>
      </w:r>
    </w:p>
  </w:footnote>
  <w:footnote w:type="continuationSeparator" w:id="0">
    <w:p w14:paraId="6DBB2851" w14:textId="77777777" w:rsidR="007F62B4" w:rsidRDefault="007F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CA5"/>
    <w:multiLevelType w:val="hybridMultilevel"/>
    <w:tmpl w:val="53E03636"/>
    <w:lvl w:ilvl="0" w:tplc="3E908CA6">
      <w:numFmt w:val="bullet"/>
      <w:lvlText w:val="–"/>
      <w:lvlJc w:val="left"/>
      <w:pPr>
        <w:ind w:left="61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385108">
      <w:numFmt w:val="bullet"/>
      <w:lvlText w:val="•"/>
      <w:lvlJc w:val="left"/>
      <w:pPr>
        <w:ind w:left="1638" w:hanging="731"/>
      </w:pPr>
      <w:rPr>
        <w:rFonts w:hint="default"/>
        <w:lang w:val="ru-RU" w:eastAsia="en-US" w:bidi="ar-SA"/>
      </w:rPr>
    </w:lvl>
    <w:lvl w:ilvl="2" w:tplc="10DACD04">
      <w:numFmt w:val="bullet"/>
      <w:lvlText w:val="•"/>
      <w:lvlJc w:val="left"/>
      <w:pPr>
        <w:ind w:left="2656" w:hanging="731"/>
      </w:pPr>
      <w:rPr>
        <w:rFonts w:hint="default"/>
        <w:lang w:val="ru-RU" w:eastAsia="en-US" w:bidi="ar-SA"/>
      </w:rPr>
    </w:lvl>
    <w:lvl w:ilvl="3" w:tplc="BEE28CDC">
      <w:numFmt w:val="bullet"/>
      <w:lvlText w:val="•"/>
      <w:lvlJc w:val="left"/>
      <w:pPr>
        <w:ind w:left="3674" w:hanging="731"/>
      </w:pPr>
      <w:rPr>
        <w:rFonts w:hint="default"/>
        <w:lang w:val="ru-RU" w:eastAsia="en-US" w:bidi="ar-SA"/>
      </w:rPr>
    </w:lvl>
    <w:lvl w:ilvl="4" w:tplc="38B4D2B4">
      <w:numFmt w:val="bullet"/>
      <w:lvlText w:val="•"/>
      <w:lvlJc w:val="left"/>
      <w:pPr>
        <w:ind w:left="4692" w:hanging="731"/>
      </w:pPr>
      <w:rPr>
        <w:rFonts w:hint="default"/>
        <w:lang w:val="ru-RU" w:eastAsia="en-US" w:bidi="ar-SA"/>
      </w:rPr>
    </w:lvl>
    <w:lvl w:ilvl="5" w:tplc="E0F80D28">
      <w:numFmt w:val="bullet"/>
      <w:lvlText w:val="•"/>
      <w:lvlJc w:val="left"/>
      <w:pPr>
        <w:ind w:left="5710" w:hanging="731"/>
      </w:pPr>
      <w:rPr>
        <w:rFonts w:hint="default"/>
        <w:lang w:val="ru-RU" w:eastAsia="en-US" w:bidi="ar-SA"/>
      </w:rPr>
    </w:lvl>
    <w:lvl w:ilvl="6" w:tplc="F34660B0">
      <w:numFmt w:val="bullet"/>
      <w:lvlText w:val="•"/>
      <w:lvlJc w:val="left"/>
      <w:pPr>
        <w:ind w:left="6728" w:hanging="731"/>
      </w:pPr>
      <w:rPr>
        <w:rFonts w:hint="default"/>
        <w:lang w:val="ru-RU" w:eastAsia="en-US" w:bidi="ar-SA"/>
      </w:rPr>
    </w:lvl>
    <w:lvl w:ilvl="7" w:tplc="A79A68C8">
      <w:numFmt w:val="bullet"/>
      <w:lvlText w:val="•"/>
      <w:lvlJc w:val="left"/>
      <w:pPr>
        <w:ind w:left="7746" w:hanging="731"/>
      </w:pPr>
      <w:rPr>
        <w:rFonts w:hint="default"/>
        <w:lang w:val="ru-RU" w:eastAsia="en-US" w:bidi="ar-SA"/>
      </w:rPr>
    </w:lvl>
    <w:lvl w:ilvl="8" w:tplc="5A1A2294">
      <w:numFmt w:val="bullet"/>
      <w:lvlText w:val="•"/>
      <w:lvlJc w:val="left"/>
      <w:pPr>
        <w:ind w:left="8764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0C5F3923"/>
    <w:multiLevelType w:val="hybridMultilevel"/>
    <w:tmpl w:val="6C429704"/>
    <w:lvl w:ilvl="0" w:tplc="F14C8A50">
      <w:numFmt w:val="bullet"/>
      <w:lvlText w:val="–"/>
      <w:lvlJc w:val="left"/>
      <w:pPr>
        <w:ind w:left="619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1C897E">
      <w:numFmt w:val="bullet"/>
      <w:lvlText w:val="•"/>
      <w:lvlJc w:val="left"/>
      <w:pPr>
        <w:ind w:left="1638" w:hanging="589"/>
      </w:pPr>
      <w:rPr>
        <w:rFonts w:hint="default"/>
        <w:lang w:val="ru-RU" w:eastAsia="en-US" w:bidi="ar-SA"/>
      </w:rPr>
    </w:lvl>
    <w:lvl w:ilvl="2" w:tplc="2270798C">
      <w:numFmt w:val="bullet"/>
      <w:lvlText w:val="•"/>
      <w:lvlJc w:val="left"/>
      <w:pPr>
        <w:ind w:left="2656" w:hanging="589"/>
      </w:pPr>
      <w:rPr>
        <w:rFonts w:hint="default"/>
        <w:lang w:val="ru-RU" w:eastAsia="en-US" w:bidi="ar-SA"/>
      </w:rPr>
    </w:lvl>
    <w:lvl w:ilvl="3" w:tplc="8E90D646">
      <w:numFmt w:val="bullet"/>
      <w:lvlText w:val="•"/>
      <w:lvlJc w:val="left"/>
      <w:pPr>
        <w:ind w:left="3674" w:hanging="589"/>
      </w:pPr>
      <w:rPr>
        <w:rFonts w:hint="default"/>
        <w:lang w:val="ru-RU" w:eastAsia="en-US" w:bidi="ar-SA"/>
      </w:rPr>
    </w:lvl>
    <w:lvl w:ilvl="4" w:tplc="C6B24084">
      <w:numFmt w:val="bullet"/>
      <w:lvlText w:val="•"/>
      <w:lvlJc w:val="left"/>
      <w:pPr>
        <w:ind w:left="4692" w:hanging="589"/>
      </w:pPr>
      <w:rPr>
        <w:rFonts w:hint="default"/>
        <w:lang w:val="ru-RU" w:eastAsia="en-US" w:bidi="ar-SA"/>
      </w:rPr>
    </w:lvl>
    <w:lvl w:ilvl="5" w:tplc="531855E8">
      <w:numFmt w:val="bullet"/>
      <w:lvlText w:val="•"/>
      <w:lvlJc w:val="left"/>
      <w:pPr>
        <w:ind w:left="5710" w:hanging="589"/>
      </w:pPr>
      <w:rPr>
        <w:rFonts w:hint="default"/>
        <w:lang w:val="ru-RU" w:eastAsia="en-US" w:bidi="ar-SA"/>
      </w:rPr>
    </w:lvl>
    <w:lvl w:ilvl="6" w:tplc="12B0616C">
      <w:numFmt w:val="bullet"/>
      <w:lvlText w:val="•"/>
      <w:lvlJc w:val="left"/>
      <w:pPr>
        <w:ind w:left="6728" w:hanging="589"/>
      </w:pPr>
      <w:rPr>
        <w:rFonts w:hint="default"/>
        <w:lang w:val="ru-RU" w:eastAsia="en-US" w:bidi="ar-SA"/>
      </w:rPr>
    </w:lvl>
    <w:lvl w:ilvl="7" w:tplc="EAEAB29C">
      <w:numFmt w:val="bullet"/>
      <w:lvlText w:val="•"/>
      <w:lvlJc w:val="left"/>
      <w:pPr>
        <w:ind w:left="7746" w:hanging="589"/>
      </w:pPr>
      <w:rPr>
        <w:rFonts w:hint="default"/>
        <w:lang w:val="ru-RU" w:eastAsia="en-US" w:bidi="ar-SA"/>
      </w:rPr>
    </w:lvl>
    <w:lvl w:ilvl="8" w:tplc="BCE644D8">
      <w:numFmt w:val="bullet"/>
      <w:lvlText w:val="•"/>
      <w:lvlJc w:val="left"/>
      <w:pPr>
        <w:ind w:left="8764" w:hanging="589"/>
      </w:pPr>
      <w:rPr>
        <w:rFonts w:hint="default"/>
        <w:lang w:val="ru-RU" w:eastAsia="en-US" w:bidi="ar-SA"/>
      </w:rPr>
    </w:lvl>
  </w:abstractNum>
  <w:abstractNum w:abstractNumId="2" w15:restartNumberingAfterBreak="0">
    <w:nsid w:val="0C5F47E5"/>
    <w:multiLevelType w:val="hybridMultilevel"/>
    <w:tmpl w:val="9C388BBE"/>
    <w:lvl w:ilvl="0" w:tplc="93F45D34">
      <w:numFmt w:val="bullet"/>
      <w:lvlText w:val="–"/>
      <w:lvlJc w:val="left"/>
      <w:pPr>
        <w:ind w:left="61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BE905C">
      <w:numFmt w:val="bullet"/>
      <w:lvlText w:val="•"/>
      <w:lvlJc w:val="left"/>
      <w:pPr>
        <w:ind w:left="1638" w:hanging="731"/>
      </w:pPr>
      <w:rPr>
        <w:rFonts w:hint="default"/>
        <w:lang w:val="ru-RU" w:eastAsia="en-US" w:bidi="ar-SA"/>
      </w:rPr>
    </w:lvl>
    <w:lvl w:ilvl="2" w:tplc="B7F82F04">
      <w:numFmt w:val="bullet"/>
      <w:lvlText w:val="•"/>
      <w:lvlJc w:val="left"/>
      <w:pPr>
        <w:ind w:left="2656" w:hanging="731"/>
      </w:pPr>
      <w:rPr>
        <w:rFonts w:hint="default"/>
        <w:lang w:val="ru-RU" w:eastAsia="en-US" w:bidi="ar-SA"/>
      </w:rPr>
    </w:lvl>
    <w:lvl w:ilvl="3" w:tplc="00ECD51C">
      <w:numFmt w:val="bullet"/>
      <w:lvlText w:val="•"/>
      <w:lvlJc w:val="left"/>
      <w:pPr>
        <w:ind w:left="3674" w:hanging="731"/>
      </w:pPr>
      <w:rPr>
        <w:rFonts w:hint="default"/>
        <w:lang w:val="ru-RU" w:eastAsia="en-US" w:bidi="ar-SA"/>
      </w:rPr>
    </w:lvl>
    <w:lvl w:ilvl="4" w:tplc="389038EE">
      <w:numFmt w:val="bullet"/>
      <w:lvlText w:val="•"/>
      <w:lvlJc w:val="left"/>
      <w:pPr>
        <w:ind w:left="4692" w:hanging="731"/>
      </w:pPr>
      <w:rPr>
        <w:rFonts w:hint="default"/>
        <w:lang w:val="ru-RU" w:eastAsia="en-US" w:bidi="ar-SA"/>
      </w:rPr>
    </w:lvl>
    <w:lvl w:ilvl="5" w:tplc="533E033C">
      <w:numFmt w:val="bullet"/>
      <w:lvlText w:val="•"/>
      <w:lvlJc w:val="left"/>
      <w:pPr>
        <w:ind w:left="5710" w:hanging="731"/>
      </w:pPr>
      <w:rPr>
        <w:rFonts w:hint="default"/>
        <w:lang w:val="ru-RU" w:eastAsia="en-US" w:bidi="ar-SA"/>
      </w:rPr>
    </w:lvl>
    <w:lvl w:ilvl="6" w:tplc="69D0DE98">
      <w:numFmt w:val="bullet"/>
      <w:lvlText w:val="•"/>
      <w:lvlJc w:val="left"/>
      <w:pPr>
        <w:ind w:left="6728" w:hanging="731"/>
      </w:pPr>
      <w:rPr>
        <w:rFonts w:hint="default"/>
        <w:lang w:val="ru-RU" w:eastAsia="en-US" w:bidi="ar-SA"/>
      </w:rPr>
    </w:lvl>
    <w:lvl w:ilvl="7" w:tplc="294A5D76">
      <w:numFmt w:val="bullet"/>
      <w:lvlText w:val="•"/>
      <w:lvlJc w:val="left"/>
      <w:pPr>
        <w:ind w:left="7746" w:hanging="731"/>
      </w:pPr>
      <w:rPr>
        <w:rFonts w:hint="default"/>
        <w:lang w:val="ru-RU" w:eastAsia="en-US" w:bidi="ar-SA"/>
      </w:rPr>
    </w:lvl>
    <w:lvl w:ilvl="8" w:tplc="0A6403FA">
      <w:numFmt w:val="bullet"/>
      <w:lvlText w:val="•"/>
      <w:lvlJc w:val="left"/>
      <w:pPr>
        <w:ind w:left="8764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0F4737F9"/>
    <w:multiLevelType w:val="hybridMultilevel"/>
    <w:tmpl w:val="00A888AE"/>
    <w:lvl w:ilvl="0" w:tplc="0C8A576A">
      <w:numFmt w:val="bullet"/>
      <w:lvlText w:val="–"/>
      <w:lvlJc w:val="left"/>
      <w:pPr>
        <w:ind w:left="6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54BE6C">
      <w:numFmt w:val="bullet"/>
      <w:lvlText w:val="•"/>
      <w:lvlJc w:val="left"/>
      <w:pPr>
        <w:ind w:left="1638" w:hanging="210"/>
      </w:pPr>
      <w:rPr>
        <w:rFonts w:hint="default"/>
        <w:lang w:val="ru-RU" w:eastAsia="en-US" w:bidi="ar-SA"/>
      </w:rPr>
    </w:lvl>
    <w:lvl w:ilvl="2" w:tplc="ED128C72">
      <w:numFmt w:val="bullet"/>
      <w:lvlText w:val="•"/>
      <w:lvlJc w:val="left"/>
      <w:pPr>
        <w:ind w:left="2656" w:hanging="210"/>
      </w:pPr>
      <w:rPr>
        <w:rFonts w:hint="default"/>
        <w:lang w:val="ru-RU" w:eastAsia="en-US" w:bidi="ar-SA"/>
      </w:rPr>
    </w:lvl>
    <w:lvl w:ilvl="3" w:tplc="7CD45878">
      <w:numFmt w:val="bullet"/>
      <w:lvlText w:val="•"/>
      <w:lvlJc w:val="left"/>
      <w:pPr>
        <w:ind w:left="3674" w:hanging="210"/>
      </w:pPr>
      <w:rPr>
        <w:rFonts w:hint="default"/>
        <w:lang w:val="ru-RU" w:eastAsia="en-US" w:bidi="ar-SA"/>
      </w:rPr>
    </w:lvl>
    <w:lvl w:ilvl="4" w:tplc="6FCEAACA"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 w:tplc="7916DB36">
      <w:numFmt w:val="bullet"/>
      <w:lvlText w:val="•"/>
      <w:lvlJc w:val="left"/>
      <w:pPr>
        <w:ind w:left="5710" w:hanging="210"/>
      </w:pPr>
      <w:rPr>
        <w:rFonts w:hint="default"/>
        <w:lang w:val="ru-RU" w:eastAsia="en-US" w:bidi="ar-SA"/>
      </w:rPr>
    </w:lvl>
    <w:lvl w:ilvl="6" w:tplc="3C06323A">
      <w:numFmt w:val="bullet"/>
      <w:lvlText w:val="•"/>
      <w:lvlJc w:val="left"/>
      <w:pPr>
        <w:ind w:left="6728" w:hanging="210"/>
      </w:pPr>
      <w:rPr>
        <w:rFonts w:hint="default"/>
        <w:lang w:val="ru-RU" w:eastAsia="en-US" w:bidi="ar-SA"/>
      </w:rPr>
    </w:lvl>
    <w:lvl w:ilvl="7" w:tplc="4D3A03F0">
      <w:numFmt w:val="bullet"/>
      <w:lvlText w:val="•"/>
      <w:lvlJc w:val="left"/>
      <w:pPr>
        <w:ind w:left="7746" w:hanging="210"/>
      </w:pPr>
      <w:rPr>
        <w:rFonts w:hint="default"/>
        <w:lang w:val="ru-RU" w:eastAsia="en-US" w:bidi="ar-SA"/>
      </w:rPr>
    </w:lvl>
    <w:lvl w:ilvl="8" w:tplc="675EEE42">
      <w:numFmt w:val="bullet"/>
      <w:lvlText w:val="•"/>
      <w:lvlJc w:val="left"/>
      <w:pPr>
        <w:ind w:left="8764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115A525D"/>
    <w:multiLevelType w:val="hybridMultilevel"/>
    <w:tmpl w:val="0DF0F2C2"/>
    <w:lvl w:ilvl="0" w:tplc="B1CC837C">
      <w:numFmt w:val="bullet"/>
      <w:lvlText w:val="–"/>
      <w:lvlJc w:val="left"/>
      <w:pPr>
        <w:ind w:left="619" w:hanging="58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A66039E">
      <w:numFmt w:val="bullet"/>
      <w:lvlText w:val="•"/>
      <w:lvlJc w:val="left"/>
      <w:pPr>
        <w:ind w:left="1638" w:hanging="589"/>
      </w:pPr>
      <w:rPr>
        <w:rFonts w:hint="default"/>
        <w:lang w:val="ru-RU" w:eastAsia="en-US" w:bidi="ar-SA"/>
      </w:rPr>
    </w:lvl>
    <w:lvl w:ilvl="2" w:tplc="2FD2E37A">
      <w:numFmt w:val="bullet"/>
      <w:lvlText w:val="•"/>
      <w:lvlJc w:val="left"/>
      <w:pPr>
        <w:ind w:left="2656" w:hanging="589"/>
      </w:pPr>
      <w:rPr>
        <w:rFonts w:hint="default"/>
        <w:lang w:val="ru-RU" w:eastAsia="en-US" w:bidi="ar-SA"/>
      </w:rPr>
    </w:lvl>
    <w:lvl w:ilvl="3" w:tplc="59625C30">
      <w:numFmt w:val="bullet"/>
      <w:lvlText w:val="•"/>
      <w:lvlJc w:val="left"/>
      <w:pPr>
        <w:ind w:left="3674" w:hanging="589"/>
      </w:pPr>
      <w:rPr>
        <w:rFonts w:hint="default"/>
        <w:lang w:val="ru-RU" w:eastAsia="en-US" w:bidi="ar-SA"/>
      </w:rPr>
    </w:lvl>
    <w:lvl w:ilvl="4" w:tplc="F9E0A6AE">
      <w:numFmt w:val="bullet"/>
      <w:lvlText w:val="•"/>
      <w:lvlJc w:val="left"/>
      <w:pPr>
        <w:ind w:left="4692" w:hanging="589"/>
      </w:pPr>
      <w:rPr>
        <w:rFonts w:hint="default"/>
        <w:lang w:val="ru-RU" w:eastAsia="en-US" w:bidi="ar-SA"/>
      </w:rPr>
    </w:lvl>
    <w:lvl w:ilvl="5" w:tplc="151AEACE">
      <w:numFmt w:val="bullet"/>
      <w:lvlText w:val="•"/>
      <w:lvlJc w:val="left"/>
      <w:pPr>
        <w:ind w:left="5710" w:hanging="589"/>
      </w:pPr>
      <w:rPr>
        <w:rFonts w:hint="default"/>
        <w:lang w:val="ru-RU" w:eastAsia="en-US" w:bidi="ar-SA"/>
      </w:rPr>
    </w:lvl>
    <w:lvl w:ilvl="6" w:tplc="A2AE6E2E">
      <w:numFmt w:val="bullet"/>
      <w:lvlText w:val="•"/>
      <w:lvlJc w:val="left"/>
      <w:pPr>
        <w:ind w:left="6728" w:hanging="589"/>
      </w:pPr>
      <w:rPr>
        <w:rFonts w:hint="default"/>
        <w:lang w:val="ru-RU" w:eastAsia="en-US" w:bidi="ar-SA"/>
      </w:rPr>
    </w:lvl>
    <w:lvl w:ilvl="7" w:tplc="749866C0">
      <w:numFmt w:val="bullet"/>
      <w:lvlText w:val="•"/>
      <w:lvlJc w:val="left"/>
      <w:pPr>
        <w:ind w:left="7746" w:hanging="589"/>
      </w:pPr>
      <w:rPr>
        <w:rFonts w:hint="default"/>
        <w:lang w:val="ru-RU" w:eastAsia="en-US" w:bidi="ar-SA"/>
      </w:rPr>
    </w:lvl>
    <w:lvl w:ilvl="8" w:tplc="57A0ED32">
      <w:numFmt w:val="bullet"/>
      <w:lvlText w:val="•"/>
      <w:lvlJc w:val="left"/>
      <w:pPr>
        <w:ind w:left="8764" w:hanging="589"/>
      </w:pPr>
      <w:rPr>
        <w:rFonts w:hint="default"/>
        <w:lang w:val="ru-RU" w:eastAsia="en-US" w:bidi="ar-SA"/>
      </w:rPr>
    </w:lvl>
  </w:abstractNum>
  <w:abstractNum w:abstractNumId="5" w15:restartNumberingAfterBreak="0">
    <w:nsid w:val="20A800E9"/>
    <w:multiLevelType w:val="multilevel"/>
    <w:tmpl w:val="4BFEAA74"/>
    <w:lvl w:ilvl="0">
      <w:start w:val="1"/>
      <w:numFmt w:val="decimal"/>
      <w:lvlText w:val="%1"/>
      <w:lvlJc w:val="left"/>
      <w:pPr>
        <w:ind w:left="2957" w:hanging="5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57" w:hanging="5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8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2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6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0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589"/>
      </w:pPr>
      <w:rPr>
        <w:rFonts w:hint="default"/>
        <w:lang w:val="ru-RU" w:eastAsia="en-US" w:bidi="ar-SA"/>
      </w:rPr>
    </w:lvl>
  </w:abstractNum>
  <w:abstractNum w:abstractNumId="6" w15:restartNumberingAfterBreak="0">
    <w:nsid w:val="238D1B9A"/>
    <w:multiLevelType w:val="hybridMultilevel"/>
    <w:tmpl w:val="2EE44086"/>
    <w:lvl w:ilvl="0" w:tplc="BFEA0796">
      <w:numFmt w:val="bullet"/>
      <w:lvlText w:val=""/>
      <w:lvlJc w:val="left"/>
      <w:pPr>
        <w:ind w:left="619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C2BC08">
      <w:numFmt w:val="bullet"/>
      <w:lvlText w:val="•"/>
      <w:lvlJc w:val="left"/>
      <w:pPr>
        <w:ind w:left="1638" w:hanging="591"/>
      </w:pPr>
      <w:rPr>
        <w:rFonts w:hint="default"/>
        <w:lang w:val="ru-RU" w:eastAsia="en-US" w:bidi="ar-SA"/>
      </w:rPr>
    </w:lvl>
    <w:lvl w:ilvl="2" w:tplc="05B40E84">
      <w:numFmt w:val="bullet"/>
      <w:lvlText w:val="•"/>
      <w:lvlJc w:val="left"/>
      <w:pPr>
        <w:ind w:left="2656" w:hanging="591"/>
      </w:pPr>
      <w:rPr>
        <w:rFonts w:hint="default"/>
        <w:lang w:val="ru-RU" w:eastAsia="en-US" w:bidi="ar-SA"/>
      </w:rPr>
    </w:lvl>
    <w:lvl w:ilvl="3" w:tplc="435ED41C">
      <w:numFmt w:val="bullet"/>
      <w:lvlText w:val="•"/>
      <w:lvlJc w:val="left"/>
      <w:pPr>
        <w:ind w:left="3674" w:hanging="591"/>
      </w:pPr>
      <w:rPr>
        <w:rFonts w:hint="default"/>
        <w:lang w:val="ru-RU" w:eastAsia="en-US" w:bidi="ar-SA"/>
      </w:rPr>
    </w:lvl>
    <w:lvl w:ilvl="4" w:tplc="AD8C5964">
      <w:numFmt w:val="bullet"/>
      <w:lvlText w:val="•"/>
      <w:lvlJc w:val="left"/>
      <w:pPr>
        <w:ind w:left="4692" w:hanging="591"/>
      </w:pPr>
      <w:rPr>
        <w:rFonts w:hint="default"/>
        <w:lang w:val="ru-RU" w:eastAsia="en-US" w:bidi="ar-SA"/>
      </w:rPr>
    </w:lvl>
    <w:lvl w:ilvl="5" w:tplc="C6868F04">
      <w:numFmt w:val="bullet"/>
      <w:lvlText w:val="•"/>
      <w:lvlJc w:val="left"/>
      <w:pPr>
        <w:ind w:left="5710" w:hanging="591"/>
      </w:pPr>
      <w:rPr>
        <w:rFonts w:hint="default"/>
        <w:lang w:val="ru-RU" w:eastAsia="en-US" w:bidi="ar-SA"/>
      </w:rPr>
    </w:lvl>
    <w:lvl w:ilvl="6" w:tplc="FEC0BC64">
      <w:numFmt w:val="bullet"/>
      <w:lvlText w:val="•"/>
      <w:lvlJc w:val="left"/>
      <w:pPr>
        <w:ind w:left="6728" w:hanging="591"/>
      </w:pPr>
      <w:rPr>
        <w:rFonts w:hint="default"/>
        <w:lang w:val="ru-RU" w:eastAsia="en-US" w:bidi="ar-SA"/>
      </w:rPr>
    </w:lvl>
    <w:lvl w:ilvl="7" w:tplc="CFEC207E">
      <w:numFmt w:val="bullet"/>
      <w:lvlText w:val="•"/>
      <w:lvlJc w:val="left"/>
      <w:pPr>
        <w:ind w:left="7746" w:hanging="591"/>
      </w:pPr>
      <w:rPr>
        <w:rFonts w:hint="default"/>
        <w:lang w:val="ru-RU" w:eastAsia="en-US" w:bidi="ar-SA"/>
      </w:rPr>
    </w:lvl>
    <w:lvl w:ilvl="8" w:tplc="CA3253E6">
      <w:numFmt w:val="bullet"/>
      <w:lvlText w:val="•"/>
      <w:lvlJc w:val="left"/>
      <w:pPr>
        <w:ind w:left="8764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27784DD9"/>
    <w:multiLevelType w:val="multilevel"/>
    <w:tmpl w:val="7464AB2C"/>
    <w:lvl w:ilvl="0">
      <w:start w:val="1"/>
      <w:numFmt w:val="decimal"/>
      <w:lvlText w:val="%1"/>
      <w:lvlJc w:val="left"/>
      <w:pPr>
        <w:ind w:left="619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36727ABD"/>
    <w:multiLevelType w:val="hybridMultilevel"/>
    <w:tmpl w:val="0A748188"/>
    <w:lvl w:ilvl="0" w:tplc="D05029FE">
      <w:start w:val="1"/>
      <w:numFmt w:val="decimal"/>
      <w:lvlText w:val="%1."/>
      <w:lvlJc w:val="left"/>
      <w:pPr>
        <w:ind w:left="619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D610F2">
      <w:numFmt w:val="bullet"/>
      <w:lvlText w:val="•"/>
      <w:lvlJc w:val="left"/>
      <w:pPr>
        <w:ind w:left="1638" w:hanging="731"/>
      </w:pPr>
      <w:rPr>
        <w:rFonts w:hint="default"/>
        <w:lang w:val="ru-RU" w:eastAsia="en-US" w:bidi="ar-SA"/>
      </w:rPr>
    </w:lvl>
    <w:lvl w:ilvl="2" w:tplc="72360EC6">
      <w:numFmt w:val="bullet"/>
      <w:lvlText w:val="•"/>
      <w:lvlJc w:val="left"/>
      <w:pPr>
        <w:ind w:left="2656" w:hanging="731"/>
      </w:pPr>
      <w:rPr>
        <w:rFonts w:hint="default"/>
        <w:lang w:val="ru-RU" w:eastAsia="en-US" w:bidi="ar-SA"/>
      </w:rPr>
    </w:lvl>
    <w:lvl w:ilvl="3" w:tplc="47528948">
      <w:numFmt w:val="bullet"/>
      <w:lvlText w:val="•"/>
      <w:lvlJc w:val="left"/>
      <w:pPr>
        <w:ind w:left="3674" w:hanging="731"/>
      </w:pPr>
      <w:rPr>
        <w:rFonts w:hint="default"/>
        <w:lang w:val="ru-RU" w:eastAsia="en-US" w:bidi="ar-SA"/>
      </w:rPr>
    </w:lvl>
    <w:lvl w:ilvl="4" w:tplc="35184D12">
      <w:numFmt w:val="bullet"/>
      <w:lvlText w:val="•"/>
      <w:lvlJc w:val="left"/>
      <w:pPr>
        <w:ind w:left="4692" w:hanging="731"/>
      </w:pPr>
      <w:rPr>
        <w:rFonts w:hint="default"/>
        <w:lang w:val="ru-RU" w:eastAsia="en-US" w:bidi="ar-SA"/>
      </w:rPr>
    </w:lvl>
    <w:lvl w:ilvl="5" w:tplc="1A2EC93C">
      <w:numFmt w:val="bullet"/>
      <w:lvlText w:val="•"/>
      <w:lvlJc w:val="left"/>
      <w:pPr>
        <w:ind w:left="5710" w:hanging="731"/>
      </w:pPr>
      <w:rPr>
        <w:rFonts w:hint="default"/>
        <w:lang w:val="ru-RU" w:eastAsia="en-US" w:bidi="ar-SA"/>
      </w:rPr>
    </w:lvl>
    <w:lvl w:ilvl="6" w:tplc="8D52FB50">
      <w:numFmt w:val="bullet"/>
      <w:lvlText w:val="•"/>
      <w:lvlJc w:val="left"/>
      <w:pPr>
        <w:ind w:left="6728" w:hanging="731"/>
      </w:pPr>
      <w:rPr>
        <w:rFonts w:hint="default"/>
        <w:lang w:val="ru-RU" w:eastAsia="en-US" w:bidi="ar-SA"/>
      </w:rPr>
    </w:lvl>
    <w:lvl w:ilvl="7" w:tplc="DFD6A10A">
      <w:numFmt w:val="bullet"/>
      <w:lvlText w:val="•"/>
      <w:lvlJc w:val="left"/>
      <w:pPr>
        <w:ind w:left="7746" w:hanging="731"/>
      </w:pPr>
      <w:rPr>
        <w:rFonts w:hint="default"/>
        <w:lang w:val="ru-RU" w:eastAsia="en-US" w:bidi="ar-SA"/>
      </w:rPr>
    </w:lvl>
    <w:lvl w:ilvl="8" w:tplc="678603FA">
      <w:numFmt w:val="bullet"/>
      <w:lvlText w:val="•"/>
      <w:lvlJc w:val="left"/>
      <w:pPr>
        <w:ind w:left="8764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42991BD1"/>
    <w:multiLevelType w:val="hybridMultilevel"/>
    <w:tmpl w:val="AB9AB2A0"/>
    <w:lvl w:ilvl="0" w:tplc="29108D9C">
      <w:start w:val="1"/>
      <w:numFmt w:val="decimal"/>
      <w:lvlText w:val="%1)"/>
      <w:lvlJc w:val="left"/>
      <w:pPr>
        <w:ind w:left="164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36D05A">
      <w:numFmt w:val="bullet"/>
      <w:lvlText w:val="•"/>
      <w:lvlJc w:val="left"/>
      <w:pPr>
        <w:ind w:left="2556" w:hanging="304"/>
      </w:pPr>
      <w:rPr>
        <w:rFonts w:hint="default"/>
        <w:lang w:val="ru-RU" w:eastAsia="en-US" w:bidi="ar-SA"/>
      </w:rPr>
    </w:lvl>
    <w:lvl w:ilvl="2" w:tplc="B80415C6">
      <w:numFmt w:val="bullet"/>
      <w:lvlText w:val="•"/>
      <w:lvlJc w:val="left"/>
      <w:pPr>
        <w:ind w:left="3472" w:hanging="304"/>
      </w:pPr>
      <w:rPr>
        <w:rFonts w:hint="default"/>
        <w:lang w:val="ru-RU" w:eastAsia="en-US" w:bidi="ar-SA"/>
      </w:rPr>
    </w:lvl>
    <w:lvl w:ilvl="3" w:tplc="9752C950">
      <w:numFmt w:val="bullet"/>
      <w:lvlText w:val="•"/>
      <w:lvlJc w:val="left"/>
      <w:pPr>
        <w:ind w:left="4388" w:hanging="304"/>
      </w:pPr>
      <w:rPr>
        <w:rFonts w:hint="default"/>
        <w:lang w:val="ru-RU" w:eastAsia="en-US" w:bidi="ar-SA"/>
      </w:rPr>
    </w:lvl>
    <w:lvl w:ilvl="4" w:tplc="A8DA480A">
      <w:numFmt w:val="bullet"/>
      <w:lvlText w:val="•"/>
      <w:lvlJc w:val="left"/>
      <w:pPr>
        <w:ind w:left="5304" w:hanging="304"/>
      </w:pPr>
      <w:rPr>
        <w:rFonts w:hint="default"/>
        <w:lang w:val="ru-RU" w:eastAsia="en-US" w:bidi="ar-SA"/>
      </w:rPr>
    </w:lvl>
    <w:lvl w:ilvl="5" w:tplc="3BB85CA4">
      <w:numFmt w:val="bullet"/>
      <w:lvlText w:val="•"/>
      <w:lvlJc w:val="left"/>
      <w:pPr>
        <w:ind w:left="6220" w:hanging="304"/>
      </w:pPr>
      <w:rPr>
        <w:rFonts w:hint="default"/>
        <w:lang w:val="ru-RU" w:eastAsia="en-US" w:bidi="ar-SA"/>
      </w:rPr>
    </w:lvl>
    <w:lvl w:ilvl="6" w:tplc="9A74E7E4">
      <w:numFmt w:val="bullet"/>
      <w:lvlText w:val="•"/>
      <w:lvlJc w:val="left"/>
      <w:pPr>
        <w:ind w:left="7136" w:hanging="304"/>
      </w:pPr>
      <w:rPr>
        <w:rFonts w:hint="default"/>
        <w:lang w:val="ru-RU" w:eastAsia="en-US" w:bidi="ar-SA"/>
      </w:rPr>
    </w:lvl>
    <w:lvl w:ilvl="7" w:tplc="DD1C21BE">
      <w:numFmt w:val="bullet"/>
      <w:lvlText w:val="•"/>
      <w:lvlJc w:val="left"/>
      <w:pPr>
        <w:ind w:left="8052" w:hanging="304"/>
      </w:pPr>
      <w:rPr>
        <w:rFonts w:hint="default"/>
        <w:lang w:val="ru-RU" w:eastAsia="en-US" w:bidi="ar-SA"/>
      </w:rPr>
    </w:lvl>
    <w:lvl w:ilvl="8" w:tplc="DEEA503A">
      <w:numFmt w:val="bullet"/>
      <w:lvlText w:val="•"/>
      <w:lvlJc w:val="left"/>
      <w:pPr>
        <w:ind w:left="896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43457D77"/>
    <w:multiLevelType w:val="hybridMultilevel"/>
    <w:tmpl w:val="454C00EC"/>
    <w:lvl w:ilvl="0" w:tplc="961E68F2">
      <w:numFmt w:val="bullet"/>
      <w:lvlText w:val="–"/>
      <w:lvlJc w:val="left"/>
      <w:pPr>
        <w:ind w:left="619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F4949C">
      <w:numFmt w:val="bullet"/>
      <w:lvlText w:val="•"/>
      <w:lvlJc w:val="left"/>
      <w:pPr>
        <w:ind w:left="1638" w:hanging="731"/>
      </w:pPr>
      <w:rPr>
        <w:rFonts w:hint="default"/>
        <w:lang w:val="ru-RU" w:eastAsia="en-US" w:bidi="ar-SA"/>
      </w:rPr>
    </w:lvl>
    <w:lvl w:ilvl="2" w:tplc="C94ABA68">
      <w:numFmt w:val="bullet"/>
      <w:lvlText w:val="•"/>
      <w:lvlJc w:val="left"/>
      <w:pPr>
        <w:ind w:left="2656" w:hanging="731"/>
      </w:pPr>
      <w:rPr>
        <w:rFonts w:hint="default"/>
        <w:lang w:val="ru-RU" w:eastAsia="en-US" w:bidi="ar-SA"/>
      </w:rPr>
    </w:lvl>
    <w:lvl w:ilvl="3" w:tplc="9DDEB53C">
      <w:numFmt w:val="bullet"/>
      <w:lvlText w:val="•"/>
      <w:lvlJc w:val="left"/>
      <w:pPr>
        <w:ind w:left="3674" w:hanging="731"/>
      </w:pPr>
      <w:rPr>
        <w:rFonts w:hint="default"/>
        <w:lang w:val="ru-RU" w:eastAsia="en-US" w:bidi="ar-SA"/>
      </w:rPr>
    </w:lvl>
    <w:lvl w:ilvl="4" w:tplc="35F4337A">
      <w:numFmt w:val="bullet"/>
      <w:lvlText w:val="•"/>
      <w:lvlJc w:val="left"/>
      <w:pPr>
        <w:ind w:left="4692" w:hanging="731"/>
      </w:pPr>
      <w:rPr>
        <w:rFonts w:hint="default"/>
        <w:lang w:val="ru-RU" w:eastAsia="en-US" w:bidi="ar-SA"/>
      </w:rPr>
    </w:lvl>
    <w:lvl w:ilvl="5" w:tplc="19D44284">
      <w:numFmt w:val="bullet"/>
      <w:lvlText w:val="•"/>
      <w:lvlJc w:val="left"/>
      <w:pPr>
        <w:ind w:left="5710" w:hanging="731"/>
      </w:pPr>
      <w:rPr>
        <w:rFonts w:hint="default"/>
        <w:lang w:val="ru-RU" w:eastAsia="en-US" w:bidi="ar-SA"/>
      </w:rPr>
    </w:lvl>
    <w:lvl w:ilvl="6" w:tplc="3F5894E4">
      <w:numFmt w:val="bullet"/>
      <w:lvlText w:val="•"/>
      <w:lvlJc w:val="left"/>
      <w:pPr>
        <w:ind w:left="6728" w:hanging="731"/>
      </w:pPr>
      <w:rPr>
        <w:rFonts w:hint="default"/>
        <w:lang w:val="ru-RU" w:eastAsia="en-US" w:bidi="ar-SA"/>
      </w:rPr>
    </w:lvl>
    <w:lvl w:ilvl="7" w:tplc="5AA01B68">
      <w:numFmt w:val="bullet"/>
      <w:lvlText w:val="•"/>
      <w:lvlJc w:val="left"/>
      <w:pPr>
        <w:ind w:left="7746" w:hanging="731"/>
      </w:pPr>
      <w:rPr>
        <w:rFonts w:hint="default"/>
        <w:lang w:val="ru-RU" w:eastAsia="en-US" w:bidi="ar-SA"/>
      </w:rPr>
    </w:lvl>
    <w:lvl w:ilvl="8" w:tplc="D91232F2">
      <w:numFmt w:val="bullet"/>
      <w:lvlText w:val="•"/>
      <w:lvlJc w:val="left"/>
      <w:pPr>
        <w:ind w:left="8764" w:hanging="731"/>
      </w:pPr>
      <w:rPr>
        <w:rFonts w:hint="default"/>
        <w:lang w:val="ru-RU" w:eastAsia="en-US" w:bidi="ar-SA"/>
      </w:rPr>
    </w:lvl>
  </w:abstractNum>
  <w:abstractNum w:abstractNumId="11" w15:restartNumberingAfterBreak="0">
    <w:nsid w:val="442912A0"/>
    <w:multiLevelType w:val="hybridMultilevel"/>
    <w:tmpl w:val="9618A6B6"/>
    <w:lvl w:ilvl="0" w:tplc="1BB68306">
      <w:numFmt w:val="bullet"/>
      <w:lvlText w:val=""/>
      <w:lvlJc w:val="left"/>
      <w:pPr>
        <w:ind w:left="2059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CACA60">
      <w:numFmt w:val="bullet"/>
      <w:lvlText w:val="•"/>
      <w:lvlJc w:val="left"/>
      <w:pPr>
        <w:ind w:left="2934" w:hanging="591"/>
      </w:pPr>
      <w:rPr>
        <w:rFonts w:hint="default"/>
        <w:lang w:val="ru-RU" w:eastAsia="en-US" w:bidi="ar-SA"/>
      </w:rPr>
    </w:lvl>
    <w:lvl w:ilvl="2" w:tplc="3EF6C2C4">
      <w:numFmt w:val="bullet"/>
      <w:lvlText w:val="•"/>
      <w:lvlJc w:val="left"/>
      <w:pPr>
        <w:ind w:left="3808" w:hanging="591"/>
      </w:pPr>
      <w:rPr>
        <w:rFonts w:hint="default"/>
        <w:lang w:val="ru-RU" w:eastAsia="en-US" w:bidi="ar-SA"/>
      </w:rPr>
    </w:lvl>
    <w:lvl w:ilvl="3" w:tplc="7E5AC5C6">
      <w:numFmt w:val="bullet"/>
      <w:lvlText w:val="•"/>
      <w:lvlJc w:val="left"/>
      <w:pPr>
        <w:ind w:left="4682" w:hanging="591"/>
      </w:pPr>
      <w:rPr>
        <w:rFonts w:hint="default"/>
        <w:lang w:val="ru-RU" w:eastAsia="en-US" w:bidi="ar-SA"/>
      </w:rPr>
    </w:lvl>
    <w:lvl w:ilvl="4" w:tplc="F61C4754">
      <w:numFmt w:val="bullet"/>
      <w:lvlText w:val="•"/>
      <w:lvlJc w:val="left"/>
      <w:pPr>
        <w:ind w:left="5556" w:hanging="591"/>
      </w:pPr>
      <w:rPr>
        <w:rFonts w:hint="default"/>
        <w:lang w:val="ru-RU" w:eastAsia="en-US" w:bidi="ar-SA"/>
      </w:rPr>
    </w:lvl>
    <w:lvl w:ilvl="5" w:tplc="D7B020AC">
      <w:numFmt w:val="bullet"/>
      <w:lvlText w:val="•"/>
      <w:lvlJc w:val="left"/>
      <w:pPr>
        <w:ind w:left="6430" w:hanging="591"/>
      </w:pPr>
      <w:rPr>
        <w:rFonts w:hint="default"/>
        <w:lang w:val="ru-RU" w:eastAsia="en-US" w:bidi="ar-SA"/>
      </w:rPr>
    </w:lvl>
    <w:lvl w:ilvl="6" w:tplc="D35AE0C2">
      <w:numFmt w:val="bullet"/>
      <w:lvlText w:val="•"/>
      <w:lvlJc w:val="left"/>
      <w:pPr>
        <w:ind w:left="7304" w:hanging="591"/>
      </w:pPr>
      <w:rPr>
        <w:rFonts w:hint="default"/>
        <w:lang w:val="ru-RU" w:eastAsia="en-US" w:bidi="ar-SA"/>
      </w:rPr>
    </w:lvl>
    <w:lvl w:ilvl="7" w:tplc="101E9F0C">
      <w:numFmt w:val="bullet"/>
      <w:lvlText w:val="•"/>
      <w:lvlJc w:val="left"/>
      <w:pPr>
        <w:ind w:left="8178" w:hanging="591"/>
      </w:pPr>
      <w:rPr>
        <w:rFonts w:hint="default"/>
        <w:lang w:val="ru-RU" w:eastAsia="en-US" w:bidi="ar-SA"/>
      </w:rPr>
    </w:lvl>
    <w:lvl w:ilvl="8" w:tplc="1E8C34EA">
      <w:numFmt w:val="bullet"/>
      <w:lvlText w:val="•"/>
      <w:lvlJc w:val="left"/>
      <w:pPr>
        <w:ind w:left="9052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6D9950B3"/>
    <w:multiLevelType w:val="hybridMultilevel"/>
    <w:tmpl w:val="6FA0CD16"/>
    <w:lvl w:ilvl="0" w:tplc="809E973C">
      <w:start w:val="1"/>
      <w:numFmt w:val="decimal"/>
      <w:lvlText w:val="%1."/>
      <w:lvlJc w:val="left"/>
      <w:pPr>
        <w:ind w:left="619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F40D94">
      <w:numFmt w:val="bullet"/>
      <w:lvlText w:val="•"/>
      <w:lvlJc w:val="left"/>
      <w:pPr>
        <w:ind w:left="1638" w:hanging="731"/>
      </w:pPr>
      <w:rPr>
        <w:rFonts w:hint="default"/>
        <w:lang w:val="ru-RU" w:eastAsia="en-US" w:bidi="ar-SA"/>
      </w:rPr>
    </w:lvl>
    <w:lvl w:ilvl="2" w:tplc="3F24B8B6">
      <w:numFmt w:val="bullet"/>
      <w:lvlText w:val="•"/>
      <w:lvlJc w:val="left"/>
      <w:pPr>
        <w:ind w:left="2656" w:hanging="731"/>
      </w:pPr>
      <w:rPr>
        <w:rFonts w:hint="default"/>
        <w:lang w:val="ru-RU" w:eastAsia="en-US" w:bidi="ar-SA"/>
      </w:rPr>
    </w:lvl>
    <w:lvl w:ilvl="3" w:tplc="CF50DDFA">
      <w:numFmt w:val="bullet"/>
      <w:lvlText w:val="•"/>
      <w:lvlJc w:val="left"/>
      <w:pPr>
        <w:ind w:left="3674" w:hanging="731"/>
      </w:pPr>
      <w:rPr>
        <w:rFonts w:hint="default"/>
        <w:lang w:val="ru-RU" w:eastAsia="en-US" w:bidi="ar-SA"/>
      </w:rPr>
    </w:lvl>
    <w:lvl w:ilvl="4" w:tplc="4D063510">
      <w:numFmt w:val="bullet"/>
      <w:lvlText w:val="•"/>
      <w:lvlJc w:val="left"/>
      <w:pPr>
        <w:ind w:left="4692" w:hanging="731"/>
      </w:pPr>
      <w:rPr>
        <w:rFonts w:hint="default"/>
        <w:lang w:val="ru-RU" w:eastAsia="en-US" w:bidi="ar-SA"/>
      </w:rPr>
    </w:lvl>
    <w:lvl w:ilvl="5" w:tplc="054C9928">
      <w:numFmt w:val="bullet"/>
      <w:lvlText w:val="•"/>
      <w:lvlJc w:val="left"/>
      <w:pPr>
        <w:ind w:left="5710" w:hanging="731"/>
      </w:pPr>
      <w:rPr>
        <w:rFonts w:hint="default"/>
        <w:lang w:val="ru-RU" w:eastAsia="en-US" w:bidi="ar-SA"/>
      </w:rPr>
    </w:lvl>
    <w:lvl w:ilvl="6" w:tplc="04F44CDE">
      <w:numFmt w:val="bullet"/>
      <w:lvlText w:val="•"/>
      <w:lvlJc w:val="left"/>
      <w:pPr>
        <w:ind w:left="6728" w:hanging="731"/>
      </w:pPr>
      <w:rPr>
        <w:rFonts w:hint="default"/>
        <w:lang w:val="ru-RU" w:eastAsia="en-US" w:bidi="ar-SA"/>
      </w:rPr>
    </w:lvl>
    <w:lvl w:ilvl="7" w:tplc="3850D204">
      <w:numFmt w:val="bullet"/>
      <w:lvlText w:val="•"/>
      <w:lvlJc w:val="left"/>
      <w:pPr>
        <w:ind w:left="7746" w:hanging="731"/>
      </w:pPr>
      <w:rPr>
        <w:rFonts w:hint="default"/>
        <w:lang w:val="ru-RU" w:eastAsia="en-US" w:bidi="ar-SA"/>
      </w:rPr>
    </w:lvl>
    <w:lvl w:ilvl="8" w:tplc="9E7EE332">
      <w:numFmt w:val="bullet"/>
      <w:lvlText w:val="•"/>
      <w:lvlJc w:val="left"/>
      <w:pPr>
        <w:ind w:left="8764" w:hanging="731"/>
      </w:pPr>
      <w:rPr>
        <w:rFonts w:hint="default"/>
        <w:lang w:val="ru-RU" w:eastAsia="en-US" w:bidi="ar-SA"/>
      </w:rPr>
    </w:lvl>
  </w:abstractNum>
  <w:abstractNum w:abstractNumId="13" w15:restartNumberingAfterBreak="0">
    <w:nsid w:val="79894066"/>
    <w:multiLevelType w:val="hybridMultilevel"/>
    <w:tmpl w:val="A8CC1746"/>
    <w:lvl w:ilvl="0" w:tplc="3782DF28">
      <w:start w:val="1"/>
      <w:numFmt w:val="decimal"/>
      <w:lvlText w:val="%1."/>
      <w:lvlJc w:val="left"/>
      <w:pPr>
        <w:ind w:left="2059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084912">
      <w:numFmt w:val="bullet"/>
      <w:lvlText w:val="–"/>
      <w:lvlJc w:val="left"/>
      <w:pPr>
        <w:ind w:left="619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29AAD16">
      <w:numFmt w:val="bullet"/>
      <w:lvlText w:val="•"/>
      <w:lvlJc w:val="left"/>
      <w:pPr>
        <w:ind w:left="3031" w:hanging="589"/>
      </w:pPr>
      <w:rPr>
        <w:rFonts w:hint="default"/>
        <w:lang w:val="ru-RU" w:eastAsia="en-US" w:bidi="ar-SA"/>
      </w:rPr>
    </w:lvl>
    <w:lvl w:ilvl="3" w:tplc="D212A712">
      <w:numFmt w:val="bullet"/>
      <w:lvlText w:val="•"/>
      <w:lvlJc w:val="left"/>
      <w:pPr>
        <w:ind w:left="4002" w:hanging="589"/>
      </w:pPr>
      <w:rPr>
        <w:rFonts w:hint="default"/>
        <w:lang w:val="ru-RU" w:eastAsia="en-US" w:bidi="ar-SA"/>
      </w:rPr>
    </w:lvl>
    <w:lvl w:ilvl="4" w:tplc="EE9ED106">
      <w:numFmt w:val="bullet"/>
      <w:lvlText w:val="•"/>
      <w:lvlJc w:val="left"/>
      <w:pPr>
        <w:ind w:left="4973" w:hanging="589"/>
      </w:pPr>
      <w:rPr>
        <w:rFonts w:hint="default"/>
        <w:lang w:val="ru-RU" w:eastAsia="en-US" w:bidi="ar-SA"/>
      </w:rPr>
    </w:lvl>
    <w:lvl w:ilvl="5" w:tplc="493CD946">
      <w:numFmt w:val="bullet"/>
      <w:lvlText w:val="•"/>
      <w:lvlJc w:val="left"/>
      <w:pPr>
        <w:ind w:left="5944" w:hanging="589"/>
      </w:pPr>
      <w:rPr>
        <w:rFonts w:hint="default"/>
        <w:lang w:val="ru-RU" w:eastAsia="en-US" w:bidi="ar-SA"/>
      </w:rPr>
    </w:lvl>
    <w:lvl w:ilvl="6" w:tplc="061A7A86">
      <w:numFmt w:val="bullet"/>
      <w:lvlText w:val="•"/>
      <w:lvlJc w:val="left"/>
      <w:pPr>
        <w:ind w:left="6915" w:hanging="589"/>
      </w:pPr>
      <w:rPr>
        <w:rFonts w:hint="default"/>
        <w:lang w:val="ru-RU" w:eastAsia="en-US" w:bidi="ar-SA"/>
      </w:rPr>
    </w:lvl>
    <w:lvl w:ilvl="7" w:tplc="F04AEDB8">
      <w:numFmt w:val="bullet"/>
      <w:lvlText w:val="•"/>
      <w:lvlJc w:val="left"/>
      <w:pPr>
        <w:ind w:left="7886" w:hanging="589"/>
      </w:pPr>
      <w:rPr>
        <w:rFonts w:hint="default"/>
        <w:lang w:val="ru-RU" w:eastAsia="en-US" w:bidi="ar-SA"/>
      </w:rPr>
    </w:lvl>
    <w:lvl w:ilvl="8" w:tplc="5ED0D978">
      <w:numFmt w:val="bullet"/>
      <w:lvlText w:val="•"/>
      <w:lvlJc w:val="left"/>
      <w:pPr>
        <w:ind w:left="8857" w:hanging="589"/>
      </w:pPr>
      <w:rPr>
        <w:rFonts w:hint="default"/>
        <w:lang w:val="ru-RU" w:eastAsia="en-US" w:bidi="ar-SA"/>
      </w:rPr>
    </w:lvl>
  </w:abstractNum>
  <w:abstractNum w:abstractNumId="14" w15:restartNumberingAfterBreak="0">
    <w:nsid w:val="7A54411E"/>
    <w:multiLevelType w:val="multilevel"/>
    <w:tmpl w:val="9D74FA42"/>
    <w:lvl w:ilvl="0">
      <w:start w:val="1"/>
      <w:numFmt w:val="decimal"/>
      <w:lvlText w:val="%1"/>
      <w:lvlJc w:val="left"/>
      <w:pPr>
        <w:ind w:left="682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19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0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7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639"/>
    <w:rsid w:val="000A3639"/>
    <w:rsid w:val="003A41EA"/>
    <w:rsid w:val="007F62B4"/>
    <w:rsid w:val="00A112BA"/>
    <w:rsid w:val="00F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ED8F"/>
  <w15:docId w15:val="{795ACC69-5035-42D8-9409-5FAA16D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19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619" w:right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9" w:right="206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2025-01-14T09:04:00Z</dcterms:created>
  <dcterms:modified xsi:type="dcterms:W3CDTF">2025-01-21T10:50:00Z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macOS Версия 13.2.1 (Выпуск 22D68) Quartz PDFContext</vt:lpwstr>
  </property>
</Properties>
</file>