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4ADE" w14:textId="77777777" w:rsidR="00367D0D" w:rsidRDefault="00D31429">
      <w:pPr>
        <w:pStyle w:val="a3"/>
        <w:spacing w:before="72"/>
        <w:ind w:left="767" w:right="47"/>
        <w:jc w:val="center"/>
      </w:pPr>
      <w:r>
        <w:rPr>
          <w:spacing w:val="-2"/>
        </w:rPr>
        <w:t>Содержание</w:t>
      </w:r>
    </w:p>
    <w:p w14:paraId="6B00F505" w14:textId="77777777" w:rsidR="00367D0D" w:rsidRDefault="009332A2">
      <w:pPr>
        <w:pStyle w:val="a3"/>
        <w:tabs>
          <w:tab w:val="left" w:leader="dot" w:pos="9350"/>
        </w:tabs>
        <w:spacing w:before="644"/>
        <w:ind w:left="1422"/>
        <w:jc w:val="left"/>
      </w:pPr>
      <w:hyperlink w:anchor="_bookmark0" w:history="1">
        <w:r w:rsidR="00D31429">
          <w:rPr>
            <w:spacing w:val="-2"/>
          </w:rPr>
          <w:t>Введение</w:t>
        </w:r>
        <w:r w:rsidR="00D31429">
          <w:tab/>
        </w:r>
        <w:r w:rsidR="00D31429">
          <w:rPr>
            <w:spacing w:val="-10"/>
          </w:rPr>
          <w:t>5</w:t>
        </w:r>
      </w:hyperlink>
    </w:p>
    <w:p w14:paraId="1EC4C0DF" w14:textId="77777777" w:rsidR="00367D0D" w:rsidRDefault="009332A2">
      <w:pPr>
        <w:pStyle w:val="a3"/>
        <w:tabs>
          <w:tab w:val="left" w:leader="dot" w:pos="9350"/>
        </w:tabs>
        <w:spacing w:before="158" w:line="362" w:lineRule="auto"/>
        <w:ind w:left="702" w:right="144" w:firstLine="720"/>
        <w:jc w:val="left"/>
      </w:pPr>
      <w:hyperlink w:anchor="_bookmark1" w:history="1">
        <w:r w:rsidR="00D31429">
          <w:t>Глава</w:t>
        </w:r>
        <w:r w:rsidR="00D31429">
          <w:rPr>
            <w:spacing w:val="40"/>
          </w:rPr>
          <w:t xml:space="preserve"> </w:t>
        </w:r>
        <w:r w:rsidR="00D31429">
          <w:t>1.</w:t>
        </w:r>
        <w:r w:rsidR="00D31429">
          <w:rPr>
            <w:spacing w:val="40"/>
          </w:rPr>
          <w:t xml:space="preserve"> </w:t>
        </w:r>
        <w:r w:rsidR="00D31429">
          <w:t>Роль</w:t>
        </w:r>
        <w:r w:rsidR="00D31429">
          <w:rPr>
            <w:spacing w:val="40"/>
          </w:rPr>
          <w:t xml:space="preserve"> </w:t>
        </w:r>
        <w:r w:rsidR="00D31429">
          <w:t>правоохранительных</w:t>
        </w:r>
        <w:r w:rsidR="00D31429">
          <w:rPr>
            <w:spacing w:val="37"/>
          </w:rPr>
          <w:t xml:space="preserve"> </w:t>
        </w:r>
        <w:r w:rsidR="00D31429">
          <w:t>органов</w:t>
        </w:r>
        <w:r w:rsidR="00D31429">
          <w:rPr>
            <w:spacing w:val="40"/>
          </w:rPr>
          <w:t xml:space="preserve"> </w:t>
        </w:r>
        <w:r w:rsidR="00D31429">
          <w:t>в</w:t>
        </w:r>
        <w:r w:rsidR="00D31429">
          <w:rPr>
            <w:spacing w:val="40"/>
          </w:rPr>
          <w:t xml:space="preserve"> </w:t>
        </w:r>
        <w:r w:rsidR="00D31429">
          <w:t>жизнедеятельности</w:t>
        </w:r>
      </w:hyperlink>
      <w:r w:rsidR="00D31429">
        <w:t xml:space="preserve"> </w:t>
      </w:r>
      <w:hyperlink w:anchor="_bookmark1" w:history="1">
        <w:r w:rsidR="00D31429">
          <w:t>российского</w:t>
        </w:r>
        <w:r w:rsidR="00D31429">
          <w:rPr>
            <w:spacing w:val="-16"/>
          </w:rPr>
          <w:t xml:space="preserve"> </w:t>
        </w:r>
        <w:r w:rsidR="00D31429">
          <w:rPr>
            <w:spacing w:val="-2"/>
          </w:rPr>
          <w:t>общества</w:t>
        </w:r>
        <w:r w:rsidR="00D31429">
          <w:tab/>
        </w:r>
        <w:r w:rsidR="00D31429">
          <w:rPr>
            <w:spacing w:val="-10"/>
          </w:rPr>
          <w:t>7</w:t>
        </w:r>
      </w:hyperlink>
    </w:p>
    <w:p w14:paraId="7D27EED2" w14:textId="77777777" w:rsidR="00367D0D" w:rsidRDefault="009332A2">
      <w:pPr>
        <w:pStyle w:val="a4"/>
        <w:numPr>
          <w:ilvl w:val="1"/>
          <w:numId w:val="8"/>
        </w:numPr>
        <w:tabs>
          <w:tab w:val="left" w:pos="2080"/>
          <w:tab w:val="left" w:leader="dot" w:pos="9350"/>
        </w:tabs>
        <w:spacing w:line="362" w:lineRule="auto"/>
        <w:ind w:right="144" w:firstLine="720"/>
        <w:rPr>
          <w:sz w:val="28"/>
        </w:rPr>
      </w:pPr>
      <w:hyperlink w:anchor="_bookmark2" w:history="1">
        <w:r w:rsidR="00D31429">
          <w:rPr>
            <w:sz w:val="28"/>
          </w:rPr>
          <w:t>Роль</w:t>
        </w:r>
        <w:r w:rsidR="00D31429">
          <w:rPr>
            <w:spacing w:val="-2"/>
            <w:sz w:val="28"/>
          </w:rPr>
          <w:t xml:space="preserve"> </w:t>
        </w:r>
        <w:r w:rsidR="00D31429">
          <w:rPr>
            <w:sz w:val="28"/>
          </w:rPr>
          <w:t>полиции, прокуратуры, Следственного комитета России</w:t>
        </w:r>
      </w:hyperlink>
      <w:r w:rsidR="00D31429">
        <w:rPr>
          <w:sz w:val="28"/>
        </w:rPr>
        <w:t xml:space="preserve"> </w:t>
      </w:r>
      <w:hyperlink w:anchor="_bookmark2" w:history="1">
        <w:r w:rsidR="00D31429">
          <w:rPr>
            <w:sz w:val="28"/>
          </w:rPr>
          <w:t>в</w:t>
        </w:r>
        <w:r w:rsidR="00D31429">
          <w:rPr>
            <w:spacing w:val="-9"/>
            <w:sz w:val="28"/>
          </w:rPr>
          <w:t xml:space="preserve"> </w:t>
        </w:r>
        <w:r w:rsidR="00D31429">
          <w:rPr>
            <w:sz w:val="28"/>
          </w:rPr>
          <w:t>обеспечении</w:t>
        </w:r>
        <w:r w:rsidR="00D31429">
          <w:rPr>
            <w:spacing w:val="-8"/>
            <w:sz w:val="28"/>
          </w:rPr>
          <w:t xml:space="preserve"> </w:t>
        </w:r>
        <w:r w:rsidR="00D31429">
          <w:rPr>
            <w:spacing w:val="-2"/>
            <w:sz w:val="28"/>
          </w:rPr>
          <w:t>правопорядка</w:t>
        </w:r>
        <w:r w:rsidR="00D31429">
          <w:rPr>
            <w:sz w:val="28"/>
          </w:rPr>
          <w:tab/>
        </w:r>
        <w:r w:rsidR="00D31429">
          <w:rPr>
            <w:spacing w:val="-10"/>
            <w:sz w:val="28"/>
          </w:rPr>
          <w:t>7</w:t>
        </w:r>
      </w:hyperlink>
    </w:p>
    <w:p w14:paraId="0001D6E5" w14:textId="77777777" w:rsidR="00367D0D" w:rsidRDefault="009332A2">
      <w:pPr>
        <w:pStyle w:val="a4"/>
        <w:numPr>
          <w:ilvl w:val="1"/>
          <w:numId w:val="8"/>
        </w:numPr>
        <w:tabs>
          <w:tab w:val="left" w:pos="1843"/>
          <w:tab w:val="left" w:leader="dot" w:pos="9211"/>
        </w:tabs>
        <w:spacing w:line="319" w:lineRule="exact"/>
        <w:ind w:left="1843" w:hanging="421"/>
        <w:rPr>
          <w:sz w:val="28"/>
        </w:rPr>
      </w:pPr>
      <w:hyperlink w:anchor="_bookmark3" w:history="1">
        <w:r w:rsidR="00D31429">
          <w:rPr>
            <w:sz w:val="28"/>
          </w:rPr>
          <w:t>Борьба</w:t>
        </w:r>
        <w:r w:rsidR="00D31429">
          <w:rPr>
            <w:spacing w:val="-8"/>
            <w:sz w:val="28"/>
          </w:rPr>
          <w:t xml:space="preserve"> </w:t>
        </w:r>
        <w:r w:rsidR="00D31429">
          <w:rPr>
            <w:sz w:val="28"/>
          </w:rPr>
          <w:t>с</w:t>
        </w:r>
        <w:r w:rsidR="00D31429">
          <w:rPr>
            <w:spacing w:val="-7"/>
            <w:sz w:val="28"/>
          </w:rPr>
          <w:t xml:space="preserve"> </w:t>
        </w:r>
        <w:r w:rsidR="00D31429">
          <w:rPr>
            <w:sz w:val="28"/>
          </w:rPr>
          <w:t>коррупцией</w:t>
        </w:r>
        <w:r w:rsidR="00D31429">
          <w:rPr>
            <w:spacing w:val="-7"/>
            <w:sz w:val="28"/>
          </w:rPr>
          <w:t xml:space="preserve"> </w:t>
        </w:r>
        <w:r w:rsidR="00D31429">
          <w:rPr>
            <w:sz w:val="28"/>
          </w:rPr>
          <w:t>в</w:t>
        </w:r>
        <w:r w:rsidR="00D31429">
          <w:rPr>
            <w:spacing w:val="-9"/>
            <w:sz w:val="28"/>
          </w:rPr>
          <w:t xml:space="preserve"> </w:t>
        </w:r>
        <w:r w:rsidR="00D31429">
          <w:rPr>
            <w:sz w:val="28"/>
          </w:rPr>
          <w:t>российском</w:t>
        </w:r>
        <w:r w:rsidR="00D31429">
          <w:rPr>
            <w:spacing w:val="-7"/>
            <w:sz w:val="28"/>
          </w:rPr>
          <w:t xml:space="preserve"> </w:t>
        </w:r>
        <w:r w:rsidR="00D31429">
          <w:rPr>
            <w:spacing w:val="-2"/>
            <w:sz w:val="28"/>
          </w:rPr>
          <w:t>обществе</w:t>
        </w:r>
        <w:r w:rsidR="00D31429">
          <w:rPr>
            <w:sz w:val="28"/>
          </w:rPr>
          <w:tab/>
        </w:r>
        <w:r w:rsidR="00D31429">
          <w:rPr>
            <w:spacing w:val="-5"/>
            <w:sz w:val="28"/>
          </w:rPr>
          <w:t>17</w:t>
        </w:r>
      </w:hyperlink>
    </w:p>
    <w:p w14:paraId="619DB22E" w14:textId="77777777" w:rsidR="00367D0D" w:rsidRDefault="009332A2">
      <w:pPr>
        <w:pStyle w:val="a3"/>
        <w:tabs>
          <w:tab w:val="left" w:leader="dot" w:pos="9211"/>
        </w:tabs>
        <w:spacing w:before="151"/>
        <w:ind w:left="1422"/>
        <w:jc w:val="left"/>
      </w:pPr>
      <w:hyperlink w:anchor="_bookmark4" w:history="1">
        <w:r w:rsidR="00D31429">
          <w:t>Глава</w:t>
        </w:r>
        <w:r w:rsidR="00D31429">
          <w:rPr>
            <w:spacing w:val="-9"/>
          </w:rPr>
          <w:t xml:space="preserve"> </w:t>
        </w:r>
        <w:r w:rsidR="00D31429">
          <w:t>2.</w:t>
        </w:r>
        <w:r w:rsidR="00D31429">
          <w:rPr>
            <w:spacing w:val="-8"/>
          </w:rPr>
          <w:t xml:space="preserve"> </w:t>
        </w:r>
        <w:r w:rsidR="00D31429">
          <w:t>Противодействие</w:t>
        </w:r>
        <w:r w:rsidR="00D31429">
          <w:rPr>
            <w:spacing w:val="-8"/>
          </w:rPr>
          <w:t xml:space="preserve"> </w:t>
        </w:r>
        <w:r w:rsidR="00D31429">
          <w:rPr>
            <w:spacing w:val="-2"/>
          </w:rPr>
          <w:t>преступности</w:t>
        </w:r>
        <w:r w:rsidR="00D31429">
          <w:tab/>
        </w:r>
        <w:r w:rsidR="00D31429">
          <w:rPr>
            <w:spacing w:val="-5"/>
          </w:rPr>
          <w:t>28</w:t>
        </w:r>
      </w:hyperlink>
    </w:p>
    <w:p w14:paraId="79C9883E" w14:textId="77777777" w:rsidR="00367D0D" w:rsidRDefault="009332A2">
      <w:pPr>
        <w:pStyle w:val="a4"/>
        <w:numPr>
          <w:ilvl w:val="1"/>
          <w:numId w:val="7"/>
        </w:numPr>
        <w:tabs>
          <w:tab w:val="left" w:pos="1915"/>
          <w:tab w:val="left" w:leader="dot" w:pos="9211"/>
        </w:tabs>
        <w:spacing w:before="163"/>
        <w:ind w:left="1915" w:hanging="493"/>
        <w:rPr>
          <w:sz w:val="28"/>
        </w:rPr>
      </w:pPr>
      <w:hyperlink w:anchor="_bookmark5" w:history="1">
        <w:r w:rsidR="00D31429">
          <w:rPr>
            <w:sz w:val="28"/>
          </w:rPr>
          <w:t>Противодействие</w:t>
        </w:r>
        <w:r w:rsidR="00D31429">
          <w:rPr>
            <w:spacing w:val="-16"/>
            <w:sz w:val="28"/>
          </w:rPr>
          <w:t xml:space="preserve"> </w:t>
        </w:r>
        <w:r w:rsidR="00D31429">
          <w:rPr>
            <w:sz w:val="28"/>
          </w:rPr>
          <w:t>преступлениям</w:t>
        </w:r>
        <w:r w:rsidR="00D31429">
          <w:rPr>
            <w:spacing w:val="-16"/>
            <w:sz w:val="28"/>
          </w:rPr>
          <w:t xml:space="preserve"> </w:t>
        </w:r>
        <w:r w:rsidR="00D31429">
          <w:rPr>
            <w:sz w:val="28"/>
          </w:rPr>
          <w:t>средствами</w:t>
        </w:r>
        <w:r w:rsidR="00D31429">
          <w:rPr>
            <w:spacing w:val="-16"/>
            <w:sz w:val="28"/>
          </w:rPr>
          <w:t xml:space="preserve"> </w:t>
        </w:r>
        <w:r w:rsidR="00D31429">
          <w:rPr>
            <w:spacing w:val="-2"/>
            <w:sz w:val="28"/>
          </w:rPr>
          <w:t>правосудия</w:t>
        </w:r>
        <w:r w:rsidR="00D31429">
          <w:rPr>
            <w:sz w:val="28"/>
          </w:rPr>
          <w:tab/>
        </w:r>
        <w:r w:rsidR="00D31429">
          <w:rPr>
            <w:spacing w:val="-5"/>
            <w:sz w:val="28"/>
          </w:rPr>
          <w:t>28</w:t>
        </w:r>
      </w:hyperlink>
    </w:p>
    <w:p w14:paraId="437CB20D" w14:textId="77777777" w:rsidR="00367D0D" w:rsidRDefault="009332A2">
      <w:pPr>
        <w:pStyle w:val="a4"/>
        <w:numPr>
          <w:ilvl w:val="1"/>
          <w:numId w:val="7"/>
        </w:numPr>
        <w:tabs>
          <w:tab w:val="left" w:pos="1915"/>
          <w:tab w:val="left" w:leader="dot" w:pos="9211"/>
        </w:tabs>
        <w:spacing w:before="158"/>
        <w:ind w:left="1915" w:hanging="493"/>
        <w:rPr>
          <w:sz w:val="28"/>
        </w:rPr>
      </w:pPr>
      <w:hyperlink w:anchor="_bookmark6" w:history="1">
        <w:r w:rsidR="00D31429">
          <w:rPr>
            <w:spacing w:val="-2"/>
            <w:sz w:val="28"/>
          </w:rPr>
          <w:t>Противодействие</w:t>
        </w:r>
        <w:r w:rsidR="00D31429">
          <w:rPr>
            <w:spacing w:val="7"/>
            <w:sz w:val="28"/>
          </w:rPr>
          <w:t xml:space="preserve"> </w:t>
        </w:r>
        <w:r w:rsidR="00D31429">
          <w:rPr>
            <w:spacing w:val="-2"/>
            <w:sz w:val="28"/>
          </w:rPr>
          <w:t>мошенническим</w:t>
        </w:r>
        <w:r w:rsidR="00D31429">
          <w:rPr>
            <w:spacing w:val="8"/>
            <w:sz w:val="28"/>
          </w:rPr>
          <w:t xml:space="preserve"> </w:t>
        </w:r>
        <w:r w:rsidR="00D31429">
          <w:rPr>
            <w:spacing w:val="-2"/>
            <w:sz w:val="28"/>
          </w:rPr>
          <w:t>преступлениям</w:t>
        </w:r>
        <w:r w:rsidR="00D31429">
          <w:rPr>
            <w:sz w:val="28"/>
          </w:rPr>
          <w:tab/>
        </w:r>
        <w:r w:rsidR="00D31429">
          <w:rPr>
            <w:spacing w:val="-5"/>
            <w:sz w:val="28"/>
          </w:rPr>
          <w:t>39</w:t>
        </w:r>
      </w:hyperlink>
    </w:p>
    <w:p w14:paraId="21C77C8F" w14:textId="77777777" w:rsidR="00367D0D" w:rsidRDefault="009332A2">
      <w:pPr>
        <w:pStyle w:val="a3"/>
        <w:tabs>
          <w:tab w:val="left" w:leader="dot" w:pos="9211"/>
        </w:tabs>
        <w:spacing w:before="163"/>
        <w:ind w:left="1422"/>
        <w:jc w:val="left"/>
      </w:pPr>
      <w:hyperlink w:anchor="_bookmark7" w:history="1">
        <w:r w:rsidR="00D31429">
          <w:rPr>
            <w:spacing w:val="-2"/>
          </w:rPr>
          <w:t>Заключение</w:t>
        </w:r>
        <w:r w:rsidR="00D31429">
          <w:tab/>
        </w:r>
        <w:r w:rsidR="00D31429">
          <w:rPr>
            <w:spacing w:val="-5"/>
          </w:rPr>
          <w:t>48</w:t>
        </w:r>
      </w:hyperlink>
    </w:p>
    <w:p w14:paraId="7D0239A3" w14:textId="77777777" w:rsidR="00367D0D" w:rsidRDefault="009332A2">
      <w:pPr>
        <w:pStyle w:val="a3"/>
        <w:tabs>
          <w:tab w:val="left" w:leader="dot" w:pos="9211"/>
        </w:tabs>
        <w:spacing w:before="158"/>
        <w:ind w:left="1422"/>
        <w:jc w:val="left"/>
      </w:pPr>
      <w:hyperlink w:anchor="_bookmark8" w:history="1">
        <w:r w:rsidR="00D31429">
          <w:t>Список</w:t>
        </w:r>
        <w:r w:rsidR="00D31429">
          <w:rPr>
            <w:spacing w:val="-7"/>
          </w:rPr>
          <w:t xml:space="preserve"> </w:t>
        </w:r>
        <w:r w:rsidR="00D31429">
          <w:rPr>
            <w:spacing w:val="-2"/>
          </w:rPr>
          <w:t>литературы</w:t>
        </w:r>
        <w:r w:rsidR="00D31429">
          <w:tab/>
        </w:r>
        <w:r w:rsidR="00D31429">
          <w:rPr>
            <w:spacing w:val="-5"/>
          </w:rPr>
          <w:t>52</w:t>
        </w:r>
      </w:hyperlink>
    </w:p>
    <w:p w14:paraId="596A0B30" w14:textId="77777777" w:rsidR="00367D0D" w:rsidRDefault="00367D0D">
      <w:pPr>
        <w:pStyle w:val="a3"/>
        <w:jc w:val="left"/>
        <w:sectPr w:rsidR="00367D0D">
          <w:pgSz w:w="11910" w:h="16840"/>
          <w:pgMar w:top="1520" w:right="708" w:bottom="280" w:left="1559" w:header="720" w:footer="720" w:gutter="0"/>
          <w:cols w:space="720"/>
        </w:sectPr>
      </w:pPr>
    </w:p>
    <w:p w14:paraId="543C1CB5" w14:textId="77777777" w:rsidR="00367D0D" w:rsidRDefault="00D31429">
      <w:pPr>
        <w:spacing w:before="66"/>
        <w:ind w:left="767" w:right="49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212637A7" w14:textId="77777777" w:rsidR="00367D0D" w:rsidRDefault="00367D0D">
      <w:pPr>
        <w:pStyle w:val="a3"/>
        <w:ind w:left="0"/>
        <w:jc w:val="left"/>
        <w:rPr>
          <w:rFonts w:ascii="Arial"/>
          <w:b/>
          <w:sz w:val="26"/>
        </w:rPr>
      </w:pPr>
    </w:p>
    <w:p w14:paraId="5231CAB9" w14:textId="77777777" w:rsidR="00367D0D" w:rsidRDefault="00367D0D">
      <w:pPr>
        <w:pStyle w:val="a3"/>
        <w:spacing w:before="99"/>
        <w:ind w:left="0"/>
        <w:jc w:val="left"/>
        <w:rPr>
          <w:rFonts w:ascii="Arial"/>
          <w:b/>
          <w:sz w:val="26"/>
        </w:rPr>
      </w:pPr>
    </w:p>
    <w:p w14:paraId="5B3AF8DE" w14:textId="77777777" w:rsidR="00367D0D" w:rsidRDefault="00D31429">
      <w:pPr>
        <w:pStyle w:val="a3"/>
        <w:spacing w:line="360" w:lineRule="auto"/>
        <w:ind w:right="143" w:firstLine="720"/>
      </w:pPr>
      <w:r>
        <w:t xml:space="preserve">В </w:t>
      </w:r>
      <w:proofErr w:type="gramStart"/>
      <w:r>
        <w:t>России</w:t>
      </w:r>
      <w:proofErr w:type="gramEnd"/>
      <w:r>
        <w:t xml:space="preserve"> как и в других развитых странах высок уровень</w:t>
      </w:r>
      <w:r>
        <w:rPr>
          <w:spacing w:val="40"/>
        </w:rPr>
        <w:t xml:space="preserve"> </w:t>
      </w:r>
      <w:r>
        <w:t>преступности. Поэтому правоохранительные органы делают все,</w:t>
      </w:r>
      <w:r>
        <w:rPr>
          <w:spacing w:val="40"/>
        </w:rPr>
        <w:t xml:space="preserve"> </w:t>
      </w:r>
      <w:r>
        <w:t>чтобы снизить этот уровень. Деятельность правоохранителей достаточно сложна и ответственна. От них зависит правопорядок в обществе, соблюдение гражданами норм закона. Пока что по данным МВД здесь далеко не все благополучно. Этим объясняется актуальность исследования в выпускной квалификационной работе.</w:t>
      </w:r>
    </w:p>
    <w:p w14:paraId="006A3871" w14:textId="77777777" w:rsidR="00367D0D" w:rsidRDefault="00D31429">
      <w:pPr>
        <w:pStyle w:val="a3"/>
        <w:spacing w:line="362" w:lineRule="auto"/>
        <w:ind w:right="149" w:firstLine="720"/>
      </w:pPr>
      <w:r>
        <w:t>Целью</w:t>
      </w:r>
      <w:r>
        <w:rPr>
          <w:spacing w:val="-3"/>
        </w:rPr>
        <w:t xml:space="preserve"> </w:t>
      </w:r>
      <w:r>
        <w:t>является изучение деятельности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России.</w:t>
      </w:r>
    </w:p>
    <w:p w14:paraId="0603E7B9" w14:textId="77777777" w:rsidR="00367D0D" w:rsidRDefault="00D31429">
      <w:pPr>
        <w:pStyle w:val="a3"/>
        <w:spacing w:line="319" w:lineRule="exact"/>
        <w:ind w:left="861"/>
      </w:pPr>
      <w:r>
        <w:t>Задачами</w:t>
      </w:r>
      <w:r>
        <w:rPr>
          <w:spacing w:val="-17"/>
        </w:rPr>
        <w:t xml:space="preserve"> </w:t>
      </w:r>
      <w:r>
        <w:t>аттестационного</w:t>
      </w:r>
      <w:r>
        <w:rPr>
          <w:spacing w:val="-16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5EDD5F2D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  <w:tab w:val="left" w:pos="6220"/>
        </w:tabs>
        <w:spacing w:before="152" w:line="355" w:lineRule="auto"/>
        <w:ind w:right="149"/>
        <w:rPr>
          <w:sz w:val="28"/>
        </w:rPr>
      </w:pPr>
      <w:r>
        <w:rPr>
          <w:sz w:val="28"/>
        </w:rPr>
        <w:t>исследование специфики правового регулирования деятельности правоохранительных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z w:val="28"/>
        </w:rPr>
        <w:tab/>
        <w:t xml:space="preserve">в сфере противодействия </w:t>
      </w:r>
      <w:r>
        <w:rPr>
          <w:spacing w:val="-2"/>
          <w:sz w:val="28"/>
        </w:rPr>
        <w:t>преступности;</w:t>
      </w:r>
    </w:p>
    <w:p w14:paraId="6D9924CF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</w:tabs>
        <w:spacing w:before="8" w:line="355" w:lineRule="auto"/>
        <w:ind w:right="143"/>
        <w:rPr>
          <w:sz w:val="28"/>
        </w:rPr>
      </w:pPr>
      <w:r>
        <w:rPr>
          <w:sz w:val="28"/>
        </w:rPr>
        <w:t xml:space="preserve">определение и формулирование цели, задач и принципов деятельности правоохранительных органов по правовому </w:t>
      </w:r>
      <w:r>
        <w:rPr>
          <w:spacing w:val="-2"/>
          <w:sz w:val="28"/>
        </w:rPr>
        <w:t>просвещению;</w:t>
      </w:r>
    </w:p>
    <w:p w14:paraId="27260386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</w:tabs>
        <w:spacing w:before="9" w:line="352" w:lineRule="auto"/>
        <w:ind w:right="150"/>
        <w:rPr>
          <w:sz w:val="28"/>
        </w:rPr>
      </w:pPr>
      <w:r>
        <w:rPr>
          <w:sz w:val="28"/>
        </w:rPr>
        <w:t>обоснование основных форм деятельности органов прокуратуры по правовому просвещению;</w:t>
      </w:r>
    </w:p>
    <w:p w14:paraId="7861FBED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  <w:tab w:val="left" w:pos="3679"/>
          <w:tab w:val="left" w:pos="5806"/>
          <w:tab w:val="left" w:pos="7223"/>
        </w:tabs>
        <w:spacing w:before="7" w:line="352" w:lineRule="auto"/>
        <w:ind w:right="787"/>
        <w:jc w:val="left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 xml:space="preserve">прокуратуры, </w:t>
      </w:r>
      <w:r>
        <w:rPr>
          <w:sz w:val="28"/>
        </w:rPr>
        <w:t>суда, полиции по профилактике правонарушений.</w:t>
      </w:r>
    </w:p>
    <w:p w14:paraId="620AA18A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  <w:tab w:val="left" w:pos="2992"/>
          <w:tab w:val="left" w:pos="4636"/>
          <w:tab w:val="left" w:pos="6277"/>
          <w:tab w:val="left" w:pos="7103"/>
          <w:tab w:val="left" w:pos="8186"/>
        </w:tabs>
        <w:spacing w:before="11" w:line="352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судебной</w:t>
      </w:r>
      <w:r>
        <w:rPr>
          <w:sz w:val="28"/>
        </w:rPr>
        <w:tab/>
      </w:r>
      <w:r>
        <w:rPr>
          <w:spacing w:val="-2"/>
          <w:sz w:val="28"/>
        </w:rPr>
        <w:t>практики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 xml:space="preserve">выпускной </w:t>
      </w:r>
      <w:r>
        <w:rPr>
          <w:sz w:val="28"/>
        </w:rPr>
        <w:t>квалификационной работы.</w:t>
      </w:r>
    </w:p>
    <w:p w14:paraId="4CE42172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  <w:tab w:val="left" w:pos="3260"/>
          <w:tab w:val="left" w:pos="6220"/>
          <w:tab w:val="left" w:pos="7971"/>
        </w:tabs>
        <w:spacing w:before="7" w:line="352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антикоррупционной</w:t>
      </w:r>
      <w:r>
        <w:rPr>
          <w:sz w:val="28"/>
        </w:rPr>
        <w:tab/>
      </w:r>
      <w:r>
        <w:rPr>
          <w:spacing w:val="-2"/>
          <w:sz w:val="28"/>
        </w:rPr>
        <w:t>политики,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реализуемой </w:t>
      </w:r>
      <w:r>
        <w:rPr>
          <w:sz w:val="28"/>
        </w:rPr>
        <w:t>правоохранительными органами.</w:t>
      </w:r>
    </w:p>
    <w:p w14:paraId="66E3E4FC" w14:textId="77777777" w:rsidR="00367D0D" w:rsidRDefault="00D31429">
      <w:pPr>
        <w:pStyle w:val="a4"/>
        <w:numPr>
          <w:ilvl w:val="0"/>
          <w:numId w:val="6"/>
        </w:numPr>
        <w:tabs>
          <w:tab w:val="left" w:pos="1581"/>
          <w:tab w:val="left" w:pos="3276"/>
          <w:tab w:val="left" w:pos="5204"/>
          <w:tab w:val="left" w:pos="7304"/>
          <w:tab w:val="left" w:pos="8110"/>
        </w:tabs>
        <w:spacing w:before="12" w:line="352" w:lineRule="auto"/>
        <w:ind w:right="148"/>
        <w:jc w:val="left"/>
        <w:rPr>
          <w:sz w:val="28"/>
        </w:rPr>
      </w:pPr>
      <w:r>
        <w:rPr>
          <w:spacing w:val="-2"/>
          <w:sz w:val="28"/>
        </w:rPr>
        <w:t>Выработка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увеличения </w:t>
      </w:r>
      <w:r>
        <w:rPr>
          <w:sz w:val="28"/>
        </w:rPr>
        <w:t>эффективности деятельности правоохранительных органов.</w:t>
      </w:r>
    </w:p>
    <w:p w14:paraId="4FD477D4" w14:textId="77777777" w:rsidR="00367D0D" w:rsidRDefault="00D31429">
      <w:pPr>
        <w:pStyle w:val="a3"/>
        <w:tabs>
          <w:tab w:val="left" w:pos="2314"/>
        </w:tabs>
        <w:spacing w:before="7"/>
        <w:ind w:left="966"/>
        <w:jc w:val="left"/>
      </w:pPr>
      <w:r>
        <w:t>Одной</w:t>
      </w:r>
      <w:r>
        <w:rPr>
          <w:spacing w:val="22"/>
        </w:rPr>
        <w:t xml:space="preserve"> </w:t>
      </w:r>
      <w:r>
        <w:rPr>
          <w:spacing w:val="-5"/>
        </w:rPr>
        <w:t>из</w:t>
      </w:r>
      <w:r>
        <w:tab/>
        <w:t>задач</w:t>
      </w:r>
      <w:r>
        <w:rPr>
          <w:spacing w:val="23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выработка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обоснование</w:t>
      </w:r>
      <w:r>
        <w:rPr>
          <w:spacing w:val="22"/>
        </w:rPr>
        <w:t xml:space="preserve"> </w:t>
      </w:r>
      <w:r>
        <w:rPr>
          <w:spacing w:val="-2"/>
        </w:rPr>
        <w:t>концептуальных</w:t>
      </w:r>
    </w:p>
    <w:p w14:paraId="2505E984" w14:textId="77777777" w:rsidR="00367D0D" w:rsidRDefault="00367D0D">
      <w:pPr>
        <w:pStyle w:val="a3"/>
        <w:jc w:val="left"/>
        <w:sectPr w:rsidR="00367D0D">
          <w:pgSz w:w="11910" w:h="16840"/>
          <w:pgMar w:top="1280" w:right="708" w:bottom="280" w:left="1559" w:header="720" w:footer="720" w:gutter="0"/>
          <w:cols w:space="720"/>
        </w:sectPr>
      </w:pPr>
    </w:p>
    <w:p w14:paraId="6EDC3D33" w14:textId="77777777" w:rsidR="00367D0D" w:rsidRDefault="00D31429">
      <w:pPr>
        <w:pStyle w:val="a3"/>
        <w:tabs>
          <w:tab w:val="left" w:pos="7545"/>
        </w:tabs>
        <w:spacing w:before="67" w:line="360" w:lineRule="auto"/>
        <w:ind w:left="260" w:right="261"/>
      </w:pPr>
      <w:r>
        <w:lastRenderedPageBreak/>
        <w:t xml:space="preserve">положений, обосновывающих наличие в структуре деятельности современной прокуратуры самостоятельного направления – правового просвещения, разработка по результатам анализа правоприменительной </w:t>
      </w:r>
      <w:proofErr w:type="gramStart"/>
      <w:r>
        <w:t>практики</w:t>
      </w:r>
      <w:r>
        <w:rPr>
          <w:spacing w:val="80"/>
        </w:rPr>
        <w:t xml:space="preserve">  </w:t>
      </w:r>
      <w:r>
        <w:t>рекомендаций</w:t>
      </w:r>
      <w:proofErr w:type="gramEnd"/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повышению</w:t>
      </w:r>
      <w:r>
        <w:tab/>
      </w:r>
      <w:r>
        <w:rPr>
          <w:spacing w:val="-2"/>
        </w:rPr>
        <w:t xml:space="preserve">эффективности </w:t>
      </w:r>
      <w:r>
        <w:t>рассматриваемой</w:t>
      </w:r>
      <w:r>
        <w:rPr>
          <w:spacing w:val="40"/>
        </w:rPr>
        <w:t xml:space="preserve">  </w:t>
      </w:r>
      <w:r>
        <w:t>деятельности.</w:t>
      </w:r>
    </w:p>
    <w:sectPr w:rsidR="00367D0D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A2D"/>
    <w:multiLevelType w:val="multilevel"/>
    <w:tmpl w:val="A1C0A9C0"/>
    <w:lvl w:ilvl="0">
      <w:start w:val="1"/>
      <w:numFmt w:val="decimal"/>
      <w:lvlText w:val="%1"/>
      <w:lvlJc w:val="left"/>
      <w:pPr>
        <w:ind w:left="311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8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2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9E6961"/>
    <w:multiLevelType w:val="hybridMultilevel"/>
    <w:tmpl w:val="1376FA0E"/>
    <w:lvl w:ilvl="0" w:tplc="9A808596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08A000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AC1C445A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8130A2CC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FEAA7466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00309396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61FC7BE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CA6C179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4AC25BE8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D2C0CE3"/>
    <w:multiLevelType w:val="multilevel"/>
    <w:tmpl w:val="1D9A02F6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4910B12"/>
    <w:multiLevelType w:val="multilevel"/>
    <w:tmpl w:val="D202489A"/>
    <w:lvl w:ilvl="0">
      <w:start w:val="2"/>
      <w:numFmt w:val="decimal"/>
      <w:lvlText w:val="%1"/>
      <w:lvlJc w:val="left"/>
      <w:pPr>
        <w:ind w:left="1620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3C26173"/>
    <w:multiLevelType w:val="hybridMultilevel"/>
    <w:tmpl w:val="8BEED564"/>
    <w:lvl w:ilvl="0" w:tplc="E4ECC35E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66E706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5A5AA608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FB14EC32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D6AE8640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AFE68A3C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9BF22800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07245B6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BB10EA9C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BC40E96"/>
    <w:multiLevelType w:val="hybridMultilevel"/>
    <w:tmpl w:val="751C1752"/>
    <w:lvl w:ilvl="0" w:tplc="EA623442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687328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36E20B08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87EE217E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39EA17A6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88628DF2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00EA7720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A6D85FE0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A244AC22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BEE64A7"/>
    <w:multiLevelType w:val="hybridMultilevel"/>
    <w:tmpl w:val="3CF88B20"/>
    <w:lvl w:ilvl="0" w:tplc="B9823DE4">
      <w:start w:val="1"/>
      <w:numFmt w:val="decimal"/>
      <w:lvlText w:val="%1."/>
      <w:lvlJc w:val="left"/>
      <w:pPr>
        <w:ind w:left="114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A87338">
      <w:start w:val="1"/>
      <w:numFmt w:val="decimal"/>
      <w:lvlText w:val="%2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CE9E0EC6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28D27B8A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DD6057C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6B30733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D5C4F50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3B7EC624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F22E65E8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2810245"/>
    <w:multiLevelType w:val="hybridMultilevel"/>
    <w:tmpl w:val="803CF792"/>
    <w:lvl w:ilvl="0" w:tplc="3B34848A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28BB8C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83222458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C9BCCBC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DAFED60C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31561772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F93AB236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662E61B8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518015C0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CBF7204"/>
    <w:multiLevelType w:val="multilevel"/>
    <w:tmpl w:val="9CA613AE"/>
    <w:lvl w:ilvl="0">
      <w:start w:val="1"/>
      <w:numFmt w:val="decimal"/>
      <w:lvlText w:val="%1."/>
      <w:lvlJc w:val="left"/>
      <w:pPr>
        <w:ind w:left="624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65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D0D"/>
    <w:rsid w:val="00367D0D"/>
    <w:rsid w:val="009332A2"/>
    <w:rsid w:val="00D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562"/>
  <w15:docId w15:val="{A68E986D-F744-4E2E-BC4B-25A20A4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Ivan V.</cp:lastModifiedBy>
  <cp:revision>3</cp:revision>
  <dcterms:created xsi:type="dcterms:W3CDTF">2025-01-30T04:33:00Z</dcterms:created>
  <dcterms:modified xsi:type="dcterms:W3CDTF">2025-01-30T06:32:00Z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