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79B" w14:textId="126494A8" w:rsidR="00BB7E69" w:rsidRPr="009E11B6" w:rsidRDefault="00AF4D38" w:rsidP="0047227E">
      <w:pPr>
        <w:spacing w:line="360" w:lineRule="auto"/>
        <w:jc w:val="center"/>
        <w:rPr>
          <w:b/>
          <w:sz w:val="28"/>
          <w:szCs w:val="28"/>
        </w:rPr>
      </w:pPr>
      <w:r w:rsidRPr="009E11B6">
        <w:rPr>
          <w:b/>
          <w:sz w:val="28"/>
          <w:szCs w:val="28"/>
        </w:rPr>
        <w:t>ОГЛАВЛЕНИЕ</w:t>
      </w:r>
    </w:p>
    <w:p w14:paraId="3CE9A67D" w14:textId="790821A0" w:rsidR="00BB7E69" w:rsidRPr="009E11B6" w:rsidRDefault="00BB7E69" w:rsidP="0047227E">
      <w:pPr>
        <w:spacing w:line="360" w:lineRule="auto"/>
        <w:jc w:val="both"/>
        <w:rPr>
          <w:sz w:val="28"/>
          <w:szCs w:val="28"/>
        </w:rPr>
      </w:pPr>
      <w:r w:rsidRPr="009E11B6">
        <w:rPr>
          <w:sz w:val="28"/>
          <w:szCs w:val="28"/>
        </w:rPr>
        <w:t>В</w:t>
      </w:r>
      <w:r w:rsidR="0047227E" w:rsidRPr="009E11B6">
        <w:rPr>
          <w:sz w:val="28"/>
          <w:szCs w:val="28"/>
        </w:rPr>
        <w:t>ведение….</w:t>
      </w:r>
      <w:r w:rsidR="00AF4D38" w:rsidRPr="009E11B6">
        <w:rPr>
          <w:sz w:val="28"/>
          <w:szCs w:val="28"/>
        </w:rPr>
        <w:t>………………………………………………………………</w:t>
      </w:r>
      <w:r w:rsidR="001F4EC7" w:rsidRPr="009E11B6">
        <w:rPr>
          <w:sz w:val="28"/>
          <w:szCs w:val="28"/>
        </w:rPr>
        <w:t>…</w:t>
      </w:r>
      <w:r w:rsidR="00AF4D38" w:rsidRPr="009E11B6">
        <w:rPr>
          <w:sz w:val="28"/>
          <w:szCs w:val="28"/>
        </w:rPr>
        <w:t>………. 3</w:t>
      </w:r>
    </w:p>
    <w:p w14:paraId="3F8F5C12" w14:textId="44FE073D" w:rsidR="00AF4D38" w:rsidRPr="009E11B6" w:rsidRDefault="0047227E" w:rsidP="0047227E">
      <w:pPr>
        <w:spacing w:line="360" w:lineRule="auto"/>
        <w:jc w:val="both"/>
        <w:rPr>
          <w:sz w:val="28"/>
          <w:szCs w:val="28"/>
        </w:rPr>
      </w:pPr>
      <w:r w:rsidRPr="009E11B6">
        <w:rPr>
          <w:sz w:val="28"/>
          <w:szCs w:val="28"/>
        </w:rPr>
        <w:t>Глава 1. Теоретические основы таможенного контроля перемещаемой через таможенную границу ЕАЭС продукции морского промысла</w:t>
      </w:r>
      <w:r w:rsidR="00AF4D38" w:rsidRPr="009E11B6">
        <w:rPr>
          <w:sz w:val="28"/>
          <w:szCs w:val="28"/>
        </w:rPr>
        <w:t>…</w:t>
      </w:r>
      <w:r w:rsidRPr="009E11B6">
        <w:rPr>
          <w:sz w:val="28"/>
          <w:szCs w:val="28"/>
        </w:rPr>
        <w:t>……………</w:t>
      </w:r>
      <w:r w:rsidR="001F4EC7" w:rsidRPr="009E11B6">
        <w:rPr>
          <w:sz w:val="28"/>
          <w:szCs w:val="28"/>
        </w:rPr>
        <w:t>…..</w:t>
      </w:r>
      <w:r w:rsidR="00AF4D38" w:rsidRPr="009E11B6">
        <w:rPr>
          <w:sz w:val="28"/>
          <w:szCs w:val="28"/>
        </w:rPr>
        <w:t xml:space="preserve">... </w:t>
      </w:r>
      <w:r w:rsidR="009E11B6">
        <w:rPr>
          <w:sz w:val="28"/>
          <w:szCs w:val="28"/>
        </w:rPr>
        <w:t>7</w:t>
      </w:r>
    </w:p>
    <w:p w14:paraId="79CBF753" w14:textId="23966B1B" w:rsidR="00AF4D38" w:rsidRPr="009E11B6" w:rsidRDefault="00AF4D38" w:rsidP="0047227E">
      <w:pPr>
        <w:spacing w:line="360" w:lineRule="auto"/>
        <w:jc w:val="both"/>
        <w:rPr>
          <w:sz w:val="28"/>
          <w:szCs w:val="28"/>
        </w:rPr>
      </w:pPr>
      <w:r w:rsidRPr="009E11B6">
        <w:rPr>
          <w:sz w:val="28"/>
          <w:szCs w:val="28"/>
        </w:rPr>
        <w:t>1.1</w:t>
      </w:r>
      <w:r w:rsidR="0047227E" w:rsidRPr="009E11B6">
        <w:rPr>
          <w:sz w:val="28"/>
          <w:szCs w:val="28"/>
        </w:rPr>
        <w:t>.</w:t>
      </w:r>
      <w:r w:rsidRPr="009E11B6">
        <w:rPr>
          <w:sz w:val="28"/>
          <w:szCs w:val="28"/>
        </w:rPr>
        <w:t xml:space="preserve"> Понятие и сущность таможенного контроля……………………………</w:t>
      </w:r>
      <w:r w:rsidR="001F4EC7" w:rsidRPr="009E11B6">
        <w:rPr>
          <w:sz w:val="28"/>
          <w:szCs w:val="28"/>
        </w:rPr>
        <w:t>…</w:t>
      </w:r>
      <w:r w:rsidRPr="009E11B6">
        <w:rPr>
          <w:sz w:val="28"/>
          <w:szCs w:val="28"/>
        </w:rPr>
        <w:t xml:space="preserve">…. </w:t>
      </w:r>
      <w:r w:rsidR="009E11B6">
        <w:rPr>
          <w:sz w:val="28"/>
          <w:szCs w:val="28"/>
        </w:rPr>
        <w:t>7</w:t>
      </w:r>
    </w:p>
    <w:p w14:paraId="20DC34B9" w14:textId="45266890" w:rsidR="00AF4D38" w:rsidRPr="009E11B6" w:rsidRDefault="00AF4D38" w:rsidP="0047227E">
      <w:pPr>
        <w:spacing w:line="360" w:lineRule="auto"/>
        <w:jc w:val="both"/>
        <w:rPr>
          <w:sz w:val="28"/>
          <w:szCs w:val="28"/>
        </w:rPr>
      </w:pPr>
      <w:r w:rsidRPr="009E11B6">
        <w:rPr>
          <w:sz w:val="28"/>
          <w:szCs w:val="28"/>
        </w:rPr>
        <w:t>1.2</w:t>
      </w:r>
      <w:r w:rsidR="0047227E" w:rsidRPr="009E11B6">
        <w:rPr>
          <w:sz w:val="28"/>
          <w:szCs w:val="28"/>
        </w:rPr>
        <w:t>.</w:t>
      </w:r>
      <w:r w:rsidRPr="009E11B6">
        <w:rPr>
          <w:sz w:val="28"/>
          <w:szCs w:val="28"/>
        </w:rPr>
        <w:t xml:space="preserve"> Нормативно-правовое регулирование деятельности таможенного контроля перемещаемой через таможенную границу ЕАЭС продукции морского промысла…………………………</w:t>
      </w:r>
      <w:r w:rsidR="0047227E" w:rsidRPr="009E11B6">
        <w:rPr>
          <w:sz w:val="28"/>
          <w:szCs w:val="28"/>
        </w:rPr>
        <w:t>…</w:t>
      </w:r>
      <w:r w:rsidRPr="009E11B6">
        <w:rPr>
          <w:sz w:val="28"/>
          <w:szCs w:val="28"/>
        </w:rPr>
        <w:t>………………………………</w:t>
      </w:r>
      <w:r w:rsidR="001F4EC7" w:rsidRPr="009E11B6">
        <w:rPr>
          <w:sz w:val="28"/>
          <w:szCs w:val="28"/>
        </w:rPr>
        <w:t>……………...</w:t>
      </w:r>
      <w:r w:rsidRPr="009E11B6">
        <w:rPr>
          <w:sz w:val="28"/>
          <w:szCs w:val="28"/>
        </w:rPr>
        <w:t xml:space="preserve">. </w:t>
      </w:r>
      <w:r w:rsidR="001C1441" w:rsidRPr="009E11B6">
        <w:rPr>
          <w:sz w:val="28"/>
          <w:szCs w:val="28"/>
        </w:rPr>
        <w:t>1</w:t>
      </w:r>
      <w:r w:rsidR="009E11B6">
        <w:rPr>
          <w:sz w:val="28"/>
          <w:szCs w:val="28"/>
        </w:rPr>
        <w:t>9</w:t>
      </w:r>
    </w:p>
    <w:p w14:paraId="3ADF6391" w14:textId="3B89D0D8" w:rsidR="00AF4D38" w:rsidRPr="009E11B6" w:rsidRDefault="0047227E" w:rsidP="0047227E">
      <w:pPr>
        <w:spacing w:line="360" w:lineRule="auto"/>
        <w:jc w:val="both"/>
        <w:rPr>
          <w:sz w:val="28"/>
          <w:szCs w:val="28"/>
        </w:rPr>
      </w:pPr>
      <w:r w:rsidRPr="009E11B6">
        <w:rPr>
          <w:sz w:val="28"/>
          <w:szCs w:val="28"/>
        </w:rPr>
        <w:t xml:space="preserve">Глава </w:t>
      </w:r>
      <w:r w:rsidR="00AF4D38" w:rsidRPr="009E11B6">
        <w:rPr>
          <w:sz w:val="28"/>
          <w:szCs w:val="28"/>
        </w:rPr>
        <w:t>2</w:t>
      </w:r>
      <w:r w:rsidRPr="009E11B6">
        <w:rPr>
          <w:sz w:val="28"/>
          <w:szCs w:val="28"/>
        </w:rPr>
        <w:t>. Анализ деятельности Калининградской областной таможни</w:t>
      </w:r>
      <w:r w:rsidR="00AF4D38" w:rsidRPr="009E11B6">
        <w:rPr>
          <w:sz w:val="28"/>
          <w:szCs w:val="28"/>
        </w:rPr>
        <w:t xml:space="preserve"> </w:t>
      </w:r>
      <w:r w:rsidRPr="009E11B6">
        <w:rPr>
          <w:sz w:val="28"/>
          <w:szCs w:val="28"/>
        </w:rPr>
        <w:t>по проведению таможенного контроля перемещаемой через таможенную границу ЕАЭС продукции морского промысла…………………….</w:t>
      </w:r>
      <w:r w:rsidR="00AF4D38" w:rsidRPr="009E11B6">
        <w:rPr>
          <w:sz w:val="28"/>
          <w:szCs w:val="28"/>
        </w:rPr>
        <w:t>……</w:t>
      </w:r>
      <w:r w:rsidR="001F4EC7" w:rsidRPr="009E11B6">
        <w:rPr>
          <w:sz w:val="28"/>
          <w:szCs w:val="28"/>
        </w:rPr>
        <w:t>…………...</w:t>
      </w:r>
      <w:r w:rsidR="00AF4D38" w:rsidRPr="009E11B6">
        <w:rPr>
          <w:sz w:val="28"/>
          <w:szCs w:val="28"/>
        </w:rPr>
        <w:t>…….</w:t>
      </w:r>
      <w:r w:rsidR="009E11B6">
        <w:rPr>
          <w:sz w:val="28"/>
          <w:szCs w:val="28"/>
        </w:rPr>
        <w:t>34</w:t>
      </w:r>
    </w:p>
    <w:p w14:paraId="26FB7AA8" w14:textId="6E48DC43" w:rsidR="00AF4D38" w:rsidRPr="009E11B6" w:rsidRDefault="00AF4D38" w:rsidP="0047227E">
      <w:pPr>
        <w:spacing w:line="360" w:lineRule="auto"/>
        <w:jc w:val="both"/>
        <w:rPr>
          <w:sz w:val="28"/>
          <w:szCs w:val="28"/>
        </w:rPr>
      </w:pPr>
      <w:r w:rsidRPr="009E11B6">
        <w:rPr>
          <w:sz w:val="28"/>
          <w:szCs w:val="28"/>
        </w:rPr>
        <w:t>2.1</w:t>
      </w:r>
      <w:r w:rsidR="0047227E" w:rsidRPr="009E11B6">
        <w:rPr>
          <w:sz w:val="28"/>
          <w:szCs w:val="28"/>
        </w:rPr>
        <w:t>.</w:t>
      </w:r>
      <w:r w:rsidRPr="009E11B6">
        <w:rPr>
          <w:sz w:val="28"/>
          <w:szCs w:val="28"/>
        </w:rPr>
        <w:t xml:space="preserve"> Организационно-правовая характеристика деятельности Калининградской областной таможни……………</w:t>
      </w:r>
      <w:r w:rsidR="0047227E" w:rsidRPr="009E11B6">
        <w:rPr>
          <w:sz w:val="28"/>
          <w:szCs w:val="28"/>
        </w:rPr>
        <w:t>……………………</w:t>
      </w:r>
      <w:r w:rsidR="001F4EC7" w:rsidRPr="009E11B6">
        <w:rPr>
          <w:sz w:val="28"/>
          <w:szCs w:val="28"/>
        </w:rPr>
        <w:t>……………………...</w:t>
      </w:r>
      <w:r w:rsidR="0047227E" w:rsidRPr="009E11B6">
        <w:rPr>
          <w:sz w:val="28"/>
          <w:szCs w:val="28"/>
        </w:rPr>
        <w:t>…..</w:t>
      </w:r>
      <w:r w:rsidRPr="009E11B6">
        <w:rPr>
          <w:sz w:val="28"/>
          <w:szCs w:val="28"/>
        </w:rPr>
        <w:t>…...</w:t>
      </w:r>
      <w:r w:rsidR="009E11B6">
        <w:rPr>
          <w:sz w:val="28"/>
          <w:szCs w:val="28"/>
        </w:rPr>
        <w:t>34</w:t>
      </w:r>
    </w:p>
    <w:p w14:paraId="189D55BA" w14:textId="2455F91C" w:rsidR="00AF4D38" w:rsidRPr="009E11B6" w:rsidRDefault="00AF4D38" w:rsidP="0047227E">
      <w:pPr>
        <w:spacing w:line="360" w:lineRule="auto"/>
        <w:jc w:val="both"/>
        <w:rPr>
          <w:sz w:val="28"/>
          <w:szCs w:val="28"/>
        </w:rPr>
      </w:pPr>
      <w:r w:rsidRPr="009E11B6">
        <w:rPr>
          <w:sz w:val="28"/>
          <w:szCs w:val="28"/>
        </w:rPr>
        <w:t>2.2</w:t>
      </w:r>
      <w:r w:rsidR="001F4EC7" w:rsidRPr="009E11B6">
        <w:rPr>
          <w:sz w:val="28"/>
          <w:szCs w:val="28"/>
        </w:rPr>
        <w:t>.</w:t>
      </w:r>
      <w:r w:rsidRPr="009E11B6">
        <w:rPr>
          <w:sz w:val="28"/>
          <w:szCs w:val="28"/>
        </w:rPr>
        <w:t xml:space="preserve"> Оценка эффективности деятельности Калининградской областной таможни таможенного контроля перемещаемой через таможенную границу ЕАЭС продукции морского промысла на современном этапе……………</w:t>
      </w:r>
      <w:r w:rsidR="001F4EC7" w:rsidRPr="009E11B6">
        <w:rPr>
          <w:sz w:val="28"/>
          <w:szCs w:val="28"/>
        </w:rPr>
        <w:t>…………</w:t>
      </w:r>
      <w:r w:rsidRPr="009E11B6">
        <w:rPr>
          <w:sz w:val="28"/>
          <w:szCs w:val="28"/>
        </w:rPr>
        <w:t xml:space="preserve">….. </w:t>
      </w:r>
      <w:r w:rsidR="009E11B6">
        <w:rPr>
          <w:sz w:val="28"/>
          <w:szCs w:val="28"/>
        </w:rPr>
        <w:t>43</w:t>
      </w:r>
    </w:p>
    <w:p w14:paraId="66EE7A1D" w14:textId="1D8C6D86" w:rsidR="00AF4D38" w:rsidRPr="009E11B6" w:rsidRDefault="001F4EC7" w:rsidP="0047227E">
      <w:pPr>
        <w:spacing w:line="360" w:lineRule="auto"/>
        <w:jc w:val="both"/>
        <w:rPr>
          <w:sz w:val="28"/>
          <w:szCs w:val="28"/>
        </w:rPr>
      </w:pPr>
      <w:r w:rsidRPr="009E11B6">
        <w:rPr>
          <w:sz w:val="28"/>
          <w:szCs w:val="28"/>
        </w:rPr>
        <w:t xml:space="preserve">Глава </w:t>
      </w:r>
      <w:r w:rsidR="00AF4D38" w:rsidRPr="009E11B6">
        <w:rPr>
          <w:sz w:val="28"/>
          <w:szCs w:val="28"/>
        </w:rPr>
        <w:t>3</w:t>
      </w:r>
      <w:r w:rsidRPr="009E11B6">
        <w:rPr>
          <w:sz w:val="28"/>
          <w:szCs w:val="28"/>
        </w:rPr>
        <w:t xml:space="preserve">. </w:t>
      </w:r>
      <w:bookmarkStart w:id="0" w:name="_Hlk170087311"/>
      <w:r w:rsidRPr="009E11B6">
        <w:rPr>
          <w:sz w:val="28"/>
          <w:szCs w:val="28"/>
        </w:rPr>
        <w:t>Проблемы и перспективы осуществления Калининградской областной таможней таможенного контроля перемещаемой через таможенную границу ЕАЭС продукции морского промысла</w:t>
      </w:r>
      <w:bookmarkEnd w:id="0"/>
      <w:r w:rsidRPr="009E11B6">
        <w:rPr>
          <w:sz w:val="28"/>
          <w:szCs w:val="28"/>
        </w:rPr>
        <w:t>…………………</w:t>
      </w:r>
      <w:r w:rsidR="00AF4D38" w:rsidRPr="009E11B6">
        <w:rPr>
          <w:sz w:val="28"/>
          <w:szCs w:val="28"/>
        </w:rPr>
        <w:t>……</w:t>
      </w:r>
      <w:r w:rsidRPr="009E11B6">
        <w:rPr>
          <w:sz w:val="28"/>
          <w:szCs w:val="28"/>
        </w:rPr>
        <w:t>……………...</w:t>
      </w:r>
      <w:r w:rsidR="00AF4D38" w:rsidRPr="009E11B6">
        <w:rPr>
          <w:sz w:val="28"/>
          <w:szCs w:val="28"/>
        </w:rPr>
        <w:t xml:space="preserve">……. </w:t>
      </w:r>
      <w:r w:rsidR="009E11B6">
        <w:rPr>
          <w:sz w:val="28"/>
          <w:szCs w:val="28"/>
        </w:rPr>
        <w:t>52</w:t>
      </w:r>
    </w:p>
    <w:p w14:paraId="65CF978E" w14:textId="07CA7D2C" w:rsidR="00AF4D38" w:rsidRPr="009E11B6" w:rsidRDefault="00AF4D38" w:rsidP="0047227E">
      <w:pPr>
        <w:spacing w:line="360" w:lineRule="auto"/>
        <w:jc w:val="both"/>
        <w:rPr>
          <w:sz w:val="28"/>
          <w:szCs w:val="28"/>
        </w:rPr>
      </w:pPr>
      <w:r w:rsidRPr="009E11B6">
        <w:rPr>
          <w:sz w:val="28"/>
          <w:szCs w:val="28"/>
        </w:rPr>
        <w:t>3.1</w:t>
      </w:r>
      <w:r w:rsidR="001F4EC7" w:rsidRPr="009E11B6">
        <w:rPr>
          <w:sz w:val="28"/>
          <w:szCs w:val="28"/>
        </w:rPr>
        <w:t>.</w:t>
      </w:r>
      <w:r w:rsidRPr="009E11B6">
        <w:rPr>
          <w:sz w:val="28"/>
          <w:szCs w:val="28"/>
        </w:rPr>
        <w:t xml:space="preserve"> Проблематика применения мер осуществления Калининградской областной таможни таможенного контроля перемещаемой через таможенную границу ЕАЭС продукции морского промысла…………………………</w:t>
      </w:r>
      <w:r w:rsidR="001F4EC7" w:rsidRPr="009E11B6">
        <w:rPr>
          <w:sz w:val="28"/>
          <w:szCs w:val="28"/>
        </w:rPr>
        <w:t>…………...</w:t>
      </w:r>
      <w:r w:rsidRPr="009E11B6">
        <w:rPr>
          <w:sz w:val="28"/>
          <w:szCs w:val="28"/>
        </w:rPr>
        <w:t>……..</w:t>
      </w:r>
      <w:r w:rsidR="001C1441" w:rsidRPr="009E11B6">
        <w:rPr>
          <w:sz w:val="28"/>
          <w:szCs w:val="28"/>
        </w:rPr>
        <w:t>5</w:t>
      </w:r>
      <w:r w:rsidR="009E11B6">
        <w:rPr>
          <w:sz w:val="28"/>
          <w:szCs w:val="28"/>
        </w:rPr>
        <w:t>2</w:t>
      </w:r>
    </w:p>
    <w:p w14:paraId="67F60770" w14:textId="16950A1D" w:rsidR="00AF4D38" w:rsidRPr="009E11B6" w:rsidRDefault="00AF4D38" w:rsidP="0047227E">
      <w:pPr>
        <w:spacing w:line="360" w:lineRule="auto"/>
        <w:jc w:val="both"/>
        <w:rPr>
          <w:sz w:val="28"/>
          <w:szCs w:val="28"/>
        </w:rPr>
      </w:pPr>
      <w:r w:rsidRPr="009E11B6">
        <w:rPr>
          <w:sz w:val="28"/>
          <w:szCs w:val="28"/>
        </w:rPr>
        <w:t>3.2</w:t>
      </w:r>
      <w:r w:rsidR="001F4EC7" w:rsidRPr="009E11B6">
        <w:rPr>
          <w:sz w:val="28"/>
          <w:szCs w:val="28"/>
        </w:rPr>
        <w:t>.</w:t>
      </w:r>
      <w:r w:rsidRPr="009E11B6">
        <w:rPr>
          <w:sz w:val="28"/>
          <w:szCs w:val="28"/>
        </w:rPr>
        <w:t xml:space="preserve"> Перспективные направления повышения эффективности деятельности Калининградской областной таможни таможенного контроля перемещаемой через таможенную границу ЕАЭС продукции морского промысла………</w:t>
      </w:r>
      <w:r w:rsidR="001F4EC7" w:rsidRPr="009E11B6">
        <w:rPr>
          <w:sz w:val="28"/>
          <w:szCs w:val="28"/>
        </w:rPr>
        <w:t>…</w:t>
      </w:r>
      <w:r w:rsidRPr="009E11B6">
        <w:rPr>
          <w:sz w:val="28"/>
          <w:szCs w:val="28"/>
        </w:rPr>
        <w:t xml:space="preserve">…. </w:t>
      </w:r>
      <w:r w:rsidR="009E11B6">
        <w:rPr>
          <w:sz w:val="28"/>
          <w:szCs w:val="28"/>
        </w:rPr>
        <w:t>62</w:t>
      </w:r>
    </w:p>
    <w:p w14:paraId="6DCADF6E" w14:textId="31A4184E" w:rsidR="001F4EC7" w:rsidRPr="009E11B6" w:rsidRDefault="001F4EC7" w:rsidP="001F4EC7">
      <w:pPr>
        <w:spacing w:line="360" w:lineRule="auto"/>
        <w:jc w:val="both"/>
        <w:rPr>
          <w:sz w:val="28"/>
          <w:szCs w:val="28"/>
        </w:rPr>
      </w:pPr>
      <w:r w:rsidRPr="009E11B6">
        <w:rPr>
          <w:sz w:val="28"/>
          <w:szCs w:val="28"/>
        </w:rPr>
        <w:t>Заключение………………………………………………………………………….6</w:t>
      </w:r>
      <w:r w:rsidR="009E11B6">
        <w:rPr>
          <w:sz w:val="28"/>
          <w:szCs w:val="28"/>
        </w:rPr>
        <w:t>8</w:t>
      </w:r>
    </w:p>
    <w:p w14:paraId="1AEA63BE" w14:textId="70E6B2B8" w:rsidR="001F4EC7" w:rsidRPr="009E11B6" w:rsidRDefault="001F4EC7" w:rsidP="001F4EC7">
      <w:pPr>
        <w:spacing w:line="360" w:lineRule="auto"/>
        <w:jc w:val="both"/>
        <w:rPr>
          <w:sz w:val="28"/>
          <w:szCs w:val="28"/>
        </w:rPr>
      </w:pPr>
      <w:r w:rsidRPr="009E11B6">
        <w:rPr>
          <w:sz w:val="28"/>
          <w:szCs w:val="28"/>
        </w:rPr>
        <w:t>Список использованных источников…………..………………………………….7</w:t>
      </w:r>
      <w:r w:rsidR="009E11B6">
        <w:rPr>
          <w:sz w:val="28"/>
          <w:szCs w:val="28"/>
        </w:rPr>
        <w:t>1</w:t>
      </w:r>
    </w:p>
    <w:p w14:paraId="2C81292E" w14:textId="3E869C98" w:rsidR="001F4EC7" w:rsidRPr="009E11B6" w:rsidRDefault="001F4EC7" w:rsidP="001F4EC7">
      <w:pPr>
        <w:spacing w:line="360" w:lineRule="auto"/>
        <w:jc w:val="both"/>
        <w:rPr>
          <w:sz w:val="28"/>
          <w:szCs w:val="28"/>
        </w:rPr>
      </w:pPr>
      <w:r w:rsidRPr="009E11B6">
        <w:rPr>
          <w:sz w:val="28"/>
          <w:szCs w:val="28"/>
        </w:rPr>
        <w:t>Приложения…..…………………………………………………………….……….7</w:t>
      </w:r>
      <w:r w:rsidR="009E11B6">
        <w:rPr>
          <w:sz w:val="28"/>
          <w:szCs w:val="28"/>
        </w:rPr>
        <w:t>8</w:t>
      </w:r>
    </w:p>
    <w:p w14:paraId="0AABFBE1" w14:textId="1CE8DD5E" w:rsidR="00BB7E69" w:rsidRPr="009E11B6" w:rsidRDefault="00BB7E69" w:rsidP="001F4EC7">
      <w:pPr>
        <w:spacing w:line="360" w:lineRule="auto"/>
        <w:jc w:val="both"/>
        <w:rPr>
          <w:rFonts w:eastAsiaTheme="minorEastAsia"/>
          <w:b/>
          <w:sz w:val="28"/>
          <w:szCs w:val="28"/>
        </w:rPr>
      </w:pPr>
      <w:r w:rsidRPr="009E11B6">
        <w:rPr>
          <w:rFonts w:eastAsiaTheme="minorEastAsia"/>
          <w:b/>
          <w:sz w:val="28"/>
          <w:szCs w:val="28"/>
        </w:rPr>
        <w:br w:type="page"/>
      </w:r>
    </w:p>
    <w:p w14:paraId="4C6721E3" w14:textId="5DA16C8D" w:rsidR="005233E1" w:rsidRPr="009E11B6" w:rsidRDefault="00B42357" w:rsidP="005233E1">
      <w:pPr>
        <w:spacing w:line="360" w:lineRule="auto"/>
        <w:jc w:val="center"/>
        <w:rPr>
          <w:b/>
          <w:bCs/>
          <w:iCs/>
          <w:sz w:val="28"/>
          <w:szCs w:val="28"/>
        </w:rPr>
      </w:pPr>
      <w:r w:rsidRPr="009E11B6">
        <w:rPr>
          <w:b/>
          <w:bCs/>
          <w:iCs/>
          <w:sz w:val="28"/>
          <w:szCs w:val="28"/>
        </w:rPr>
        <w:lastRenderedPageBreak/>
        <w:t>В</w:t>
      </w:r>
      <w:r w:rsidR="0047227E" w:rsidRPr="009E11B6">
        <w:rPr>
          <w:b/>
          <w:bCs/>
          <w:iCs/>
          <w:sz w:val="28"/>
          <w:szCs w:val="28"/>
        </w:rPr>
        <w:t>ведение</w:t>
      </w:r>
    </w:p>
    <w:p w14:paraId="2F09A196" w14:textId="2AEC0F05" w:rsidR="001F4EC7" w:rsidRPr="009E11B6" w:rsidRDefault="001F4EC7" w:rsidP="001F4EC7">
      <w:pPr>
        <w:spacing w:line="360" w:lineRule="auto"/>
        <w:ind w:firstLine="709"/>
        <w:jc w:val="both"/>
        <w:rPr>
          <w:color w:val="000000"/>
          <w:sz w:val="28"/>
          <w:szCs w:val="28"/>
        </w:rPr>
      </w:pPr>
      <w:r w:rsidRPr="009E11B6">
        <w:rPr>
          <w:color w:val="000000"/>
          <w:sz w:val="28"/>
          <w:szCs w:val="28"/>
        </w:rPr>
        <w:t>С незапамятных времен торговое мореплавание играет важную роль в жизни человечества. Издревле люди селились около рек, морей и океанов, кочевали в поисках добычи и пропитания. Со временем люди стали строить плавательные средства для рыболовства и перевозки домашнего скарба, что облегчило непосильный труд. Впоследствии начались обмены товарно-материальными ценностями между прибрежными государствами и постепенно морские сообщения стали важным видом коммуникации с внешним миром. С появлением и прогрессом судостроения, появились морские пути и это оказало огромное влияние на становление и развитие отдельных государств, а также на политические, экономические, культурные, научные и других связей между ними.</w:t>
      </w:r>
    </w:p>
    <w:p w14:paraId="011351EE" w14:textId="1A1650DB" w:rsidR="001F4EC7" w:rsidRPr="009E11B6" w:rsidRDefault="001F4EC7" w:rsidP="001F4EC7">
      <w:pPr>
        <w:spacing w:line="360" w:lineRule="auto"/>
        <w:ind w:firstLine="709"/>
        <w:jc w:val="both"/>
        <w:rPr>
          <w:color w:val="000000"/>
          <w:sz w:val="28"/>
          <w:szCs w:val="28"/>
        </w:rPr>
      </w:pPr>
      <w:r w:rsidRPr="009E11B6">
        <w:rPr>
          <w:color w:val="000000"/>
          <w:sz w:val="28"/>
          <w:szCs w:val="28"/>
        </w:rPr>
        <w:t xml:space="preserve">В настоящее время морской транспорт является основным средством перевозки внешнеторговых грузов. Он является универсальным и наиболее эффективным средством доставки больших масс грузов в отдаленные регионы. По многим технико-экономическим показателям морской транспорт превосходит другие виды транспорта: большая грузоподъёмность, одновременная транспортировка больших объемов грузов, практически неограниченная пропускная способность морских путей, малая энергоемкость и низкий расход топлива. По оценкам </w:t>
      </w:r>
      <w:bookmarkStart w:id="1" w:name="_Hlk170084837"/>
      <w:r w:rsidRPr="009E11B6">
        <w:rPr>
          <w:color w:val="000000"/>
          <w:sz w:val="28"/>
          <w:szCs w:val="28"/>
        </w:rPr>
        <w:t xml:space="preserve">Международной торговой палаты </w:t>
      </w:r>
      <w:bookmarkEnd w:id="1"/>
      <w:r w:rsidRPr="009E11B6">
        <w:rPr>
          <w:color w:val="000000"/>
          <w:sz w:val="28"/>
          <w:szCs w:val="28"/>
        </w:rPr>
        <w:t>сейчас более 90% перевозок осуществляется морским транспортом</w:t>
      </w:r>
      <w:r w:rsidR="007B3AD2" w:rsidRPr="009E11B6">
        <w:rPr>
          <w:rStyle w:val="a8"/>
          <w:color w:val="000000"/>
          <w:sz w:val="28"/>
          <w:szCs w:val="28"/>
        </w:rPr>
        <w:footnoteReference w:id="1"/>
      </w:r>
      <w:r w:rsidRPr="009E11B6">
        <w:rPr>
          <w:color w:val="000000"/>
          <w:sz w:val="28"/>
          <w:szCs w:val="28"/>
        </w:rPr>
        <w:t xml:space="preserve">. </w:t>
      </w:r>
    </w:p>
    <w:p w14:paraId="657D228E" w14:textId="3214C1F2" w:rsidR="001F4EC7" w:rsidRPr="009E11B6" w:rsidRDefault="001F4EC7" w:rsidP="001F4EC7">
      <w:pPr>
        <w:spacing w:line="360" w:lineRule="auto"/>
        <w:ind w:firstLine="709"/>
        <w:jc w:val="both"/>
        <w:rPr>
          <w:color w:val="000000"/>
          <w:sz w:val="28"/>
          <w:szCs w:val="28"/>
        </w:rPr>
      </w:pPr>
      <w:r w:rsidRPr="009E11B6">
        <w:rPr>
          <w:color w:val="000000"/>
          <w:sz w:val="28"/>
          <w:szCs w:val="28"/>
        </w:rPr>
        <w:t>В связи с этим государства начали вступать в международные отношения и принимать многочисленные договоры и соглашения в целях интеграции правовых систем. Развитие международного торгового судоходства является объективной причиной правового регулирования отношений, возникающих в связи c перевозкой грузов.</w:t>
      </w:r>
    </w:p>
    <w:p w14:paraId="5E95F366" w14:textId="246FD9FD" w:rsidR="001F4EC7" w:rsidRPr="009E11B6" w:rsidRDefault="001F4EC7" w:rsidP="001F4EC7">
      <w:pPr>
        <w:spacing w:line="360" w:lineRule="auto"/>
        <w:ind w:firstLine="709"/>
        <w:jc w:val="both"/>
        <w:rPr>
          <w:color w:val="000000"/>
          <w:sz w:val="28"/>
          <w:szCs w:val="28"/>
        </w:rPr>
      </w:pPr>
      <w:r w:rsidRPr="009E11B6">
        <w:rPr>
          <w:color w:val="000000"/>
          <w:sz w:val="28"/>
          <w:szCs w:val="28"/>
        </w:rPr>
        <w:t xml:space="preserve">Актуальность темы выпускной квалификационной работы определяется тем, что при морских перевозках грузов возникают наиболее сложные правовые вопросы. Сложность отношений в данной области и коллизии между </w:t>
      </w:r>
      <w:r w:rsidRPr="009E11B6">
        <w:rPr>
          <w:color w:val="000000"/>
          <w:sz w:val="28"/>
          <w:szCs w:val="28"/>
        </w:rPr>
        <w:lastRenderedPageBreak/>
        <w:t xml:space="preserve">законодательствами различных государств породили стремление к регулированию норм, регламентирующих морские перевозки грузов. </w:t>
      </w:r>
    </w:p>
    <w:p w14:paraId="6E40E0FE" w14:textId="1A3D8D8D" w:rsidR="0038652C" w:rsidRPr="009E11B6" w:rsidRDefault="001F4EC7" w:rsidP="001F4EC7">
      <w:pPr>
        <w:spacing w:line="360" w:lineRule="auto"/>
        <w:ind w:firstLine="709"/>
        <w:jc w:val="both"/>
        <w:rPr>
          <w:color w:val="000000"/>
          <w:sz w:val="28"/>
          <w:szCs w:val="28"/>
        </w:rPr>
      </w:pPr>
      <w:r w:rsidRPr="009E11B6">
        <w:rPr>
          <w:color w:val="000000"/>
          <w:sz w:val="28"/>
          <w:szCs w:val="28"/>
        </w:rPr>
        <w:t>Кроме того, пр</w:t>
      </w:r>
      <w:r w:rsidR="0038652C" w:rsidRPr="009E11B6">
        <w:rPr>
          <w:color w:val="000000"/>
          <w:sz w:val="28"/>
          <w:szCs w:val="28"/>
        </w:rPr>
        <w:t>и проведении таможенного контроля перемещаемой через таможенную границу ЕАЭС продукции морского промысла, основной задачей, стоящей перед таможенными органами, является эффективное использование системы предварительного информирования в сочетании с системой управления рисками с целью минимизации объемов грузов, в отношении которых будет необходимо применять законодательно закрепленные формы таможенного контроля, такие как осмотр или досмотр. Неправильный выбор объектов таможенного контроля перемещаемой через таможенную границу ЕАЭС продукции морского промысла будет приводить к низкой эффективности деятельности, как таможенного органа, так и портовой структуры, на территорию которой распространяется его деятельность.</w:t>
      </w:r>
    </w:p>
    <w:p w14:paraId="4A045700" w14:textId="296431B8" w:rsidR="0038652C" w:rsidRPr="009E11B6" w:rsidRDefault="0038652C" w:rsidP="0038652C">
      <w:pPr>
        <w:spacing w:line="360" w:lineRule="auto"/>
        <w:ind w:firstLine="709"/>
        <w:jc w:val="both"/>
        <w:rPr>
          <w:color w:val="000000"/>
          <w:sz w:val="28"/>
          <w:szCs w:val="28"/>
        </w:rPr>
      </w:pPr>
      <w:r w:rsidRPr="009E11B6">
        <w:rPr>
          <w:color w:val="000000"/>
          <w:sz w:val="28"/>
          <w:szCs w:val="28"/>
        </w:rPr>
        <w:t>Таким образом, одним из приоритетных направлений деятельности таможенных органов становится сокращение времени организации и проведения таможенного контроля перемещаемой через таможенную границу ЕАЭС продукции морского промысла, одновременно с повышением эффективности и усовершенствованием процедур таможенного контроля, гарантирующих применение норм и законов, определенных таможенным законодательством ЕАЭС.</w:t>
      </w:r>
    </w:p>
    <w:p w14:paraId="490DF375" w14:textId="41B6FFDC" w:rsidR="00051E1C" w:rsidRPr="009E11B6" w:rsidRDefault="00F431F9" w:rsidP="00267D76">
      <w:pPr>
        <w:spacing w:line="360" w:lineRule="auto"/>
        <w:ind w:firstLine="709"/>
        <w:jc w:val="both"/>
        <w:rPr>
          <w:color w:val="000000"/>
          <w:sz w:val="28"/>
          <w:szCs w:val="28"/>
        </w:rPr>
      </w:pPr>
      <w:r w:rsidRPr="009E11B6">
        <w:rPr>
          <w:color w:val="000000"/>
          <w:sz w:val="28"/>
          <w:szCs w:val="28"/>
        </w:rPr>
        <w:t>Целью выпускной квалификационной работы является</w:t>
      </w:r>
      <w:r w:rsidR="00AF4F0C" w:rsidRPr="009E11B6">
        <w:rPr>
          <w:color w:val="000000"/>
          <w:sz w:val="28"/>
          <w:szCs w:val="28"/>
        </w:rPr>
        <w:t xml:space="preserve"> </w:t>
      </w:r>
      <w:r w:rsidR="0038652C" w:rsidRPr="009E11B6">
        <w:rPr>
          <w:color w:val="000000"/>
          <w:sz w:val="28"/>
          <w:szCs w:val="28"/>
        </w:rPr>
        <w:t>разработка направлений совершенствования</w:t>
      </w:r>
      <w:r w:rsidR="00AF4D38" w:rsidRPr="009E11B6">
        <w:rPr>
          <w:color w:val="000000"/>
          <w:sz w:val="28"/>
          <w:szCs w:val="28"/>
        </w:rPr>
        <w:t xml:space="preserve"> таможенного контроля перемещаемой через таможенную границу ЕАЭС продукции морского промысла на примере Калининградской областной таможни</w:t>
      </w:r>
      <w:r w:rsidR="0038652C" w:rsidRPr="009E11B6">
        <w:rPr>
          <w:color w:val="000000"/>
          <w:sz w:val="28"/>
          <w:szCs w:val="28"/>
        </w:rPr>
        <w:t>.</w:t>
      </w:r>
    </w:p>
    <w:p w14:paraId="4C6721EA" w14:textId="60DC51A1" w:rsidR="00F431F9" w:rsidRPr="009E11B6" w:rsidRDefault="00F431F9" w:rsidP="00F431F9">
      <w:pPr>
        <w:spacing w:line="360" w:lineRule="auto"/>
        <w:ind w:firstLine="709"/>
        <w:jc w:val="both"/>
        <w:rPr>
          <w:bCs/>
          <w:iCs/>
          <w:sz w:val="28"/>
          <w:szCs w:val="28"/>
        </w:rPr>
      </w:pPr>
      <w:r w:rsidRPr="009E11B6">
        <w:rPr>
          <w:bCs/>
          <w:iCs/>
          <w:sz w:val="28"/>
          <w:szCs w:val="28"/>
        </w:rPr>
        <w:t xml:space="preserve">Для достижения поставленной </w:t>
      </w:r>
      <w:r w:rsidR="00267D76" w:rsidRPr="009E11B6">
        <w:rPr>
          <w:bCs/>
          <w:iCs/>
          <w:sz w:val="28"/>
          <w:szCs w:val="28"/>
        </w:rPr>
        <w:t xml:space="preserve">необходимо решить </w:t>
      </w:r>
      <w:r w:rsidRPr="009E11B6">
        <w:rPr>
          <w:bCs/>
          <w:iCs/>
          <w:sz w:val="28"/>
          <w:szCs w:val="28"/>
        </w:rPr>
        <w:t>следующие задачи:</w:t>
      </w:r>
    </w:p>
    <w:p w14:paraId="557D1842" w14:textId="44E66CF2" w:rsidR="00C85F24" w:rsidRPr="009E11B6" w:rsidRDefault="00C85F24" w:rsidP="00C85F24">
      <w:pPr>
        <w:spacing w:line="360" w:lineRule="auto"/>
        <w:ind w:firstLine="709"/>
        <w:jc w:val="both"/>
        <w:rPr>
          <w:bCs/>
          <w:iCs/>
          <w:sz w:val="28"/>
          <w:szCs w:val="28"/>
        </w:rPr>
      </w:pPr>
      <w:r w:rsidRPr="009E11B6">
        <w:rPr>
          <w:bCs/>
          <w:iCs/>
          <w:sz w:val="28"/>
          <w:szCs w:val="28"/>
        </w:rPr>
        <w:t xml:space="preserve">- </w:t>
      </w:r>
      <w:r w:rsidR="0038652C" w:rsidRPr="009E11B6">
        <w:rPr>
          <w:bCs/>
          <w:iCs/>
          <w:sz w:val="28"/>
          <w:szCs w:val="28"/>
        </w:rPr>
        <w:t>рассмотреть теоретические основы таможенного контроля перемещаемой через таможенную границу ЕАЭС продукции морского промысла</w:t>
      </w:r>
      <w:r w:rsidRPr="009E11B6">
        <w:rPr>
          <w:bCs/>
          <w:iCs/>
          <w:sz w:val="28"/>
          <w:szCs w:val="28"/>
        </w:rPr>
        <w:t>;</w:t>
      </w:r>
    </w:p>
    <w:p w14:paraId="06FEF4E2" w14:textId="2DFF8A5D" w:rsidR="00C85F24" w:rsidRPr="009E11B6" w:rsidRDefault="00C85F24" w:rsidP="00C85F24">
      <w:pPr>
        <w:spacing w:line="360" w:lineRule="auto"/>
        <w:ind w:firstLine="709"/>
        <w:jc w:val="both"/>
        <w:rPr>
          <w:bCs/>
          <w:iCs/>
          <w:sz w:val="28"/>
          <w:szCs w:val="28"/>
        </w:rPr>
      </w:pPr>
      <w:r w:rsidRPr="009E11B6">
        <w:rPr>
          <w:bCs/>
          <w:iCs/>
          <w:sz w:val="28"/>
          <w:szCs w:val="28"/>
        </w:rPr>
        <w:t xml:space="preserve">- </w:t>
      </w:r>
      <w:r w:rsidR="0038652C" w:rsidRPr="009E11B6">
        <w:rPr>
          <w:bCs/>
          <w:iCs/>
          <w:sz w:val="28"/>
          <w:szCs w:val="28"/>
        </w:rPr>
        <w:t>провести анализ показателей деятельности Калининградской областной таможни в отношении проведения таможенного контроля перемещаемой через таможенную границу ЕАЭС продукции морского промысла</w:t>
      </w:r>
      <w:r w:rsidRPr="009E11B6">
        <w:rPr>
          <w:bCs/>
          <w:iCs/>
          <w:sz w:val="28"/>
          <w:szCs w:val="28"/>
        </w:rPr>
        <w:t>;</w:t>
      </w:r>
    </w:p>
    <w:p w14:paraId="431A4C3D" w14:textId="3231FB6C" w:rsidR="00267D76" w:rsidRPr="009E11B6" w:rsidRDefault="0038652C" w:rsidP="00C85F24">
      <w:pPr>
        <w:spacing w:line="360" w:lineRule="auto"/>
        <w:ind w:firstLine="709"/>
        <w:jc w:val="both"/>
        <w:rPr>
          <w:bCs/>
          <w:iCs/>
          <w:sz w:val="28"/>
          <w:szCs w:val="28"/>
        </w:rPr>
      </w:pPr>
      <w:r w:rsidRPr="009E11B6">
        <w:rPr>
          <w:bCs/>
          <w:iCs/>
          <w:sz w:val="28"/>
          <w:szCs w:val="28"/>
        </w:rPr>
        <w:lastRenderedPageBreak/>
        <w:t>- оценить эффективность деятельности Калининградской областной таможни по проведению таможенного контроля перемещаемой через таможенную границу ЕАЭС продукции морского промысла на современном этапе</w:t>
      </w:r>
      <w:r w:rsidR="00267D76" w:rsidRPr="009E11B6">
        <w:rPr>
          <w:bCs/>
          <w:iCs/>
          <w:sz w:val="28"/>
          <w:szCs w:val="28"/>
        </w:rPr>
        <w:t>;</w:t>
      </w:r>
    </w:p>
    <w:p w14:paraId="05B10DB8" w14:textId="4DD979CD" w:rsidR="00DB055D" w:rsidRPr="009E11B6" w:rsidRDefault="00C85F24" w:rsidP="00671948">
      <w:pPr>
        <w:spacing w:line="360" w:lineRule="auto"/>
        <w:ind w:firstLine="709"/>
        <w:jc w:val="both"/>
        <w:rPr>
          <w:bCs/>
          <w:iCs/>
          <w:sz w:val="28"/>
          <w:szCs w:val="28"/>
        </w:rPr>
      </w:pPr>
      <w:r w:rsidRPr="009E11B6">
        <w:rPr>
          <w:bCs/>
          <w:iCs/>
          <w:sz w:val="28"/>
          <w:szCs w:val="28"/>
        </w:rPr>
        <w:t xml:space="preserve">- </w:t>
      </w:r>
      <w:r w:rsidR="00DB055D" w:rsidRPr="009E11B6">
        <w:rPr>
          <w:bCs/>
          <w:iCs/>
          <w:sz w:val="28"/>
          <w:szCs w:val="28"/>
        </w:rPr>
        <w:t xml:space="preserve">определить </w:t>
      </w:r>
      <w:r w:rsidR="0038652C" w:rsidRPr="009E11B6">
        <w:rPr>
          <w:bCs/>
          <w:iCs/>
          <w:sz w:val="28"/>
          <w:szCs w:val="28"/>
        </w:rPr>
        <w:t>проблемы, возникающие в процессе деятельности Калининградской областной таможни по проведению таможенного контроля перемещаемой через таможенную границу ЕАЭС продукции морского промысла</w:t>
      </w:r>
      <w:r w:rsidR="009E11B6" w:rsidRPr="009E11B6">
        <w:rPr>
          <w:bCs/>
          <w:iCs/>
          <w:sz w:val="28"/>
          <w:szCs w:val="28"/>
        </w:rPr>
        <w:t xml:space="preserve"> и </w:t>
      </w:r>
      <w:r w:rsidR="00DB055D" w:rsidRPr="009E11B6">
        <w:rPr>
          <w:bCs/>
          <w:iCs/>
          <w:sz w:val="28"/>
          <w:szCs w:val="28"/>
        </w:rPr>
        <w:t xml:space="preserve">разработать </w:t>
      </w:r>
      <w:r w:rsidR="0038652C" w:rsidRPr="009E11B6">
        <w:rPr>
          <w:bCs/>
          <w:iCs/>
          <w:sz w:val="28"/>
          <w:szCs w:val="28"/>
        </w:rPr>
        <w:t>направления по</w:t>
      </w:r>
      <w:r w:rsidR="009E11B6" w:rsidRPr="009E11B6">
        <w:rPr>
          <w:bCs/>
          <w:iCs/>
          <w:sz w:val="28"/>
          <w:szCs w:val="28"/>
        </w:rPr>
        <w:t xml:space="preserve"> их решению</w:t>
      </w:r>
      <w:r w:rsidR="00DB055D" w:rsidRPr="009E11B6">
        <w:rPr>
          <w:bCs/>
          <w:iCs/>
          <w:sz w:val="28"/>
          <w:szCs w:val="28"/>
        </w:rPr>
        <w:t>.</w:t>
      </w:r>
    </w:p>
    <w:p w14:paraId="4C6721F0" w14:textId="152279F7" w:rsidR="00FF50E9" w:rsidRPr="009E11B6" w:rsidRDefault="00AC4F88" w:rsidP="00C85F24">
      <w:pPr>
        <w:spacing w:line="360" w:lineRule="auto"/>
        <w:ind w:firstLine="709"/>
        <w:jc w:val="both"/>
        <w:rPr>
          <w:color w:val="000000"/>
          <w:sz w:val="28"/>
          <w:szCs w:val="28"/>
        </w:rPr>
      </w:pPr>
      <w:r w:rsidRPr="009E11B6">
        <w:rPr>
          <w:color w:val="000000"/>
          <w:sz w:val="28"/>
          <w:szCs w:val="28"/>
        </w:rPr>
        <w:t xml:space="preserve">Объектом </w:t>
      </w:r>
      <w:r w:rsidR="00FF50E9" w:rsidRPr="009E11B6">
        <w:rPr>
          <w:color w:val="000000"/>
          <w:sz w:val="28"/>
          <w:szCs w:val="28"/>
        </w:rPr>
        <w:t>выпускной квалификационной работы явля</w:t>
      </w:r>
      <w:r w:rsidR="00E744E6" w:rsidRPr="009E11B6">
        <w:rPr>
          <w:color w:val="000000"/>
          <w:sz w:val="28"/>
          <w:szCs w:val="28"/>
        </w:rPr>
        <w:t>е</w:t>
      </w:r>
      <w:r w:rsidR="00FF50E9" w:rsidRPr="009E11B6">
        <w:rPr>
          <w:color w:val="000000"/>
          <w:sz w:val="28"/>
          <w:szCs w:val="28"/>
        </w:rPr>
        <w:t xml:space="preserve">тся </w:t>
      </w:r>
      <w:r w:rsidR="00E744E6" w:rsidRPr="009E11B6">
        <w:rPr>
          <w:color w:val="000000"/>
          <w:sz w:val="28"/>
          <w:szCs w:val="28"/>
        </w:rPr>
        <w:t>таможенный контроль перемещаемой через таможенную границу ЕАЭС продукции морского промысла</w:t>
      </w:r>
      <w:r w:rsidR="00FF50E9" w:rsidRPr="009E11B6">
        <w:rPr>
          <w:color w:val="000000"/>
          <w:sz w:val="28"/>
          <w:szCs w:val="28"/>
        </w:rPr>
        <w:t xml:space="preserve">. </w:t>
      </w:r>
      <w:r w:rsidR="009E11B6" w:rsidRPr="009E11B6">
        <w:rPr>
          <w:color w:val="000000"/>
          <w:sz w:val="28"/>
          <w:szCs w:val="28"/>
        </w:rPr>
        <w:t xml:space="preserve"> </w:t>
      </w:r>
      <w:r w:rsidRPr="009E11B6">
        <w:rPr>
          <w:color w:val="000000"/>
          <w:sz w:val="28"/>
          <w:szCs w:val="28"/>
        </w:rPr>
        <w:t>Предметом выпускной квалификационной работы явля</w:t>
      </w:r>
      <w:r w:rsidR="00E744E6" w:rsidRPr="009E11B6">
        <w:rPr>
          <w:color w:val="000000"/>
          <w:sz w:val="28"/>
          <w:szCs w:val="28"/>
        </w:rPr>
        <w:t>ю</w:t>
      </w:r>
      <w:r w:rsidRPr="009E11B6">
        <w:rPr>
          <w:color w:val="000000"/>
          <w:sz w:val="28"/>
          <w:szCs w:val="28"/>
        </w:rPr>
        <w:t xml:space="preserve">тся </w:t>
      </w:r>
      <w:r w:rsidR="00671948" w:rsidRPr="009E11B6">
        <w:rPr>
          <w:color w:val="000000"/>
          <w:sz w:val="28"/>
          <w:szCs w:val="28"/>
        </w:rPr>
        <w:t xml:space="preserve">особенности </w:t>
      </w:r>
      <w:r w:rsidR="00E744E6" w:rsidRPr="009E11B6">
        <w:rPr>
          <w:color w:val="000000"/>
          <w:sz w:val="28"/>
          <w:szCs w:val="28"/>
        </w:rPr>
        <w:t>проведения таможенного контроля указанного вида продукции в деятельности Калининградской областной таможни.</w:t>
      </w:r>
    </w:p>
    <w:p w14:paraId="2F3B96CA" w14:textId="02E7A11A" w:rsidR="00C02F9D" w:rsidRPr="009E11B6" w:rsidRDefault="00C02F9D" w:rsidP="00671948">
      <w:pPr>
        <w:spacing w:line="360" w:lineRule="auto"/>
        <w:ind w:firstLine="709"/>
        <w:jc w:val="both"/>
        <w:rPr>
          <w:color w:val="000000"/>
          <w:sz w:val="28"/>
          <w:szCs w:val="28"/>
        </w:rPr>
      </w:pPr>
      <w:r w:rsidRPr="009E11B6">
        <w:rPr>
          <w:color w:val="000000"/>
          <w:sz w:val="28"/>
          <w:szCs w:val="28"/>
        </w:rPr>
        <w:t>Методы исследования. Методологическую базу выпускной квалификационной работы составляют методы анализа и синтеза литературы, статистических данных, нормативных правовых актов, а также графический, статистический и табличный методы.</w:t>
      </w:r>
    </w:p>
    <w:p w14:paraId="69C785D1" w14:textId="2F6DA637" w:rsidR="00C02F9D" w:rsidRPr="009E11B6" w:rsidRDefault="00C02F9D" w:rsidP="00C02F9D">
      <w:pPr>
        <w:spacing w:line="360" w:lineRule="auto"/>
        <w:ind w:firstLine="709"/>
        <w:jc w:val="both"/>
        <w:rPr>
          <w:color w:val="000000"/>
          <w:sz w:val="28"/>
          <w:szCs w:val="28"/>
        </w:rPr>
      </w:pPr>
      <w:r w:rsidRPr="009E11B6">
        <w:rPr>
          <w:color w:val="000000"/>
          <w:sz w:val="28"/>
          <w:szCs w:val="28"/>
        </w:rPr>
        <w:t>В научной и учебной литературе понятие и особенности организации и проведения таможенного контроля исследованы довольно детально. Среди авторов, которые исследовали особенности производства по делам об административных правонарушениях следует выделить С. А. Агамагомедову, А.А. Костина, В.А. Карданова, А.В. Сальникову, С.В. Сенотрусову и др. авторов.</w:t>
      </w:r>
    </w:p>
    <w:p w14:paraId="216FBA59" w14:textId="7A948A22" w:rsidR="00C02F9D" w:rsidRPr="009E11B6" w:rsidRDefault="00C02F9D" w:rsidP="00C02F9D">
      <w:pPr>
        <w:spacing w:line="360" w:lineRule="auto"/>
        <w:ind w:firstLine="709"/>
        <w:jc w:val="both"/>
        <w:rPr>
          <w:color w:val="000000"/>
          <w:sz w:val="28"/>
          <w:szCs w:val="28"/>
        </w:rPr>
      </w:pPr>
      <w:r w:rsidRPr="009E11B6">
        <w:rPr>
          <w:color w:val="000000"/>
          <w:sz w:val="28"/>
          <w:szCs w:val="28"/>
        </w:rPr>
        <w:t>Что же касается исследований в области осуществления таможенного контроля перемещаемой через таможенную границу ЕАЭС продукции морского промысла, то здесь следует выделить работы следующих авторов, которые наиболее подробно раскрывают представленную тему: А.С. Скаридова, Я.Е. Бразовскую, Ю.С. Цветкову, А.С. Кокин</w:t>
      </w:r>
      <w:r w:rsidR="009E11B6" w:rsidRPr="009E11B6">
        <w:rPr>
          <w:color w:val="000000"/>
          <w:sz w:val="28"/>
          <w:szCs w:val="28"/>
        </w:rPr>
        <w:t>а, Т.А. Матвееву и др.</w:t>
      </w:r>
      <w:r w:rsidRPr="009E11B6">
        <w:rPr>
          <w:color w:val="000000"/>
          <w:sz w:val="28"/>
          <w:szCs w:val="28"/>
        </w:rPr>
        <w:t xml:space="preserve"> Работы указанных авторов являются теоретической основой выпускной квалификационной работы. Также использовались материалы периодической печати и сети Интернет.</w:t>
      </w:r>
    </w:p>
    <w:p w14:paraId="5AF50701" w14:textId="180628EB" w:rsidR="00C02F9D" w:rsidRPr="009E11B6" w:rsidRDefault="009E11B6" w:rsidP="00671948">
      <w:pPr>
        <w:spacing w:line="360" w:lineRule="auto"/>
        <w:ind w:firstLine="709"/>
        <w:jc w:val="both"/>
        <w:rPr>
          <w:color w:val="000000"/>
          <w:sz w:val="28"/>
          <w:szCs w:val="28"/>
        </w:rPr>
      </w:pPr>
      <w:r w:rsidRPr="009E11B6">
        <w:rPr>
          <w:color w:val="000000"/>
          <w:sz w:val="28"/>
          <w:szCs w:val="28"/>
        </w:rPr>
        <w:lastRenderedPageBreak/>
        <w:t>Теоретическая значимость исследования заключается в том, что в работе подробно рассмотрены правовые основы таможенного контроля перемещаемой через таможенную границу ЕАЭС продукции морского промысла.</w:t>
      </w:r>
    </w:p>
    <w:p w14:paraId="191E9FA0" w14:textId="66CC6535" w:rsidR="009E11B6" w:rsidRPr="009E11B6" w:rsidRDefault="009E11B6" w:rsidP="009E11B6">
      <w:pPr>
        <w:spacing w:line="360" w:lineRule="auto"/>
        <w:ind w:firstLine="709"/>
        <w:jc w:val="both"/>
        <w:rPr>
          <w:color w:val="000000"/>
          <w:sz w:val="28"/>
          <w:szCs w:val="28"/>
        </w:rPr>
      </w:pPr>
      <w:r w:rsidRPr="009E11B6">
        <w:rPr>
          <w:color w:val="000000"/>
          <w:sz w:val="28"/>
          <w:szCs w:val="28"/>
        </w:rPr>
        <w:t>Правовую базу исследования составляют Конвенция Организации Объединенных Наций о морской перевозке грузов, Таможенный кодекс Евразийского экономического союза (приложение № 1 к Договору о Таможенном кодексе Евразийского экономического союза), Решение Коллегии Евразийской экономической комиссии от 10.04.2018 № 51 «Об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 Федеральный закон от 03.08.2018 № 289-ФЗ «О таможенном регулировании в Российской Федерации и о внесении изменений в отдельные законодательные акты Российской Федерации», Приказ ФТС России от 19.07.2013 № 1349  «Об утверждении Инструкции о действиях должностных лиц таможенных органов, совершающих таможенные операции и проводящих таможенный контроль в отношении судов, используемых в целях торгового мореплавания, а также товаров и транспортных средств, перемещаемых через таможенную границу Таможенного союза этими судами»  и другие нормативные правовые акты по теме исследования.</w:t>
      </w:r>
    </w:p>
    <w:p w14:paraId="46DE6DFA" w14:textId="31D063EF" w:rsidR="009E11B6" w:rsidRPr="009E11B6" w:rsidRDefault="009E11B6" w:rsidP="009E11B6">
      <w:pPr>
        <w:spacing w:line="360" w:lineRule="auto"/>
        <w:ind w:firstLine="709"/>
        <w:jc w:val="both"/>
        <w:rPr>
          <w:color w:val="000000"/>
          <w:sz w:val="28"/>
          <w:szCs w:val="28"/>
        </w:rPr>
      </w:pPr>
      <w:r w:rsidRPr="009E11B6">
        <w:rPr>
          <w:color w:val="000000"/>
          <w:sz w:val="28"/>
          <w:szCs w:val="28"/>
        </w:rPr>
        <w:t>Практическая значимость исследования состоит в том, что по результатам выявленных проблем осуществления Калининградской областной таможней таможенного контроля перемещаемой через таможенную границу ЕАЭС продукции морского промысла были представлены рекомендации по совершенствованию деятельности структурного подразделения таможни – ТП Балтийск в рассматриваемой сфере.</w:t>
      </w:r>
    </w:p>
    <w:p w14:paraId="43CCC272" w14:textId="1E4C5C1C" w:rsidR="009E11B6" w:rsidRPr="009E11B6" w:rsidRDefault="009E11B6" w:rsidP="009E11B6">
      <w:pPr>
        <w:spacing w:line="360" w:lineRule="auto"/>
        <w:ind w:firstLine="709"/>
        <w:jc w:val="both"/>
        <w:rPr>
          <w:color w:val="000000"/>
          <w:sz w:val="28"/>
          <w:szCs w:val="28"/>
        </w:rPr>
      </w:pPr>
      <w:r w:rsidRPr="009E11B6">
        <w:rPr>
          <w:color w:val="000000"/>
          <w:sz w:val="28"/>
          <w:szCs w:val="28"/>
        </w:rPr>
        <w:t xml:space="preserve">Структура выпускной квалификационной работы соотносится с задачами и целью исследования. Работа состоит из введения, трех глав, объединяющих </w:t>
      </w:r>
      <w:r>
        <w:rPr>
          <w:color w:val="000000"/>
          <w:sz w:val="28"/>
          <w:szCs w:val="28"/>
        </w:rPr>
        <w:t>шесть</w:t>
      </w:r>
      <w:r w:rsidRPr="009E11B6">
        <w:rPr>
          <w:color w:val="000000"/>
          <w:sz w:val="28"/>
          <w:szCs w:val="28"/>
        </w:rPr>
        <w:t xml:space="preserve"> параграфов, заключения, списка использованных источников и приложений. </w:t>
      </w:r>
    </w:p>
    <w:p w14:paraId="5FF750AF" w14:textId="17CCE1E6" w:rsidR="009E11B6" w:rsidRPr="009E11B6" w:rsidRDefault="009E11B6" w:rsidP="009E11B6">
      <w:pPr>
        <w:spacing w:line="360" w:lineRule="auto"/>
        <w:ind w:firstLine="709"/>
        <w:jc w:val="both"/>
        <w:rPr>
          <w:color w:val="000000"/>
          <w:sz w:val="28"/>
          <w:szCs w:val="28"/>
        </w:rPr>
      </w:pPr>
      <w:r w:rsidRPr="009E11B6">
        <w:rPr>
          <w:color w:val="000000"/>
          <w:sz w:val="28"/>
          <w:szCs w:val="28"/>
        </w:rPr>
        <w:br w:type="page"/>
      </w:r>
    </w:p>
    <w:p w14:paraId="1B6FFF87" w14:textId="544F2B11" w:rsidR="004A2072" w:rsidRPr="009E11B6" w:rsidRDefault="0047227E" w:rsidP="009E11B6">
      <w:pPr>
        <w:jc w:val="center"/>
        <w:rPr>
          <w:b/>
          <w:color w:val="000000"/>
          <w:sz w:val="28"/>
          <w:szCs w:val="28"/>
          <w:shd w:val="clear" w:color="auto" w:fill="FFFFFF"/>
        </w:rPr>
      </w:pPr>
      <w:r w:rsidRPr="009E11B6">
        <w:rPr>
          <w:b/>
          <w:color w:val="000000"/>
          <w:sz w:val="28"/>
          <w:szCs w:val="28"/>
          <w:shd w:val="clear" w:color="auto" w:fill="FFFFFF"/>
        </w:rPr>
        <w:lastRenderedPageBreak/>
        <w:t xml:space="preserve">Глава </w:t>
      </w:r>
      <w:r w:rsidR="004A2072" w:rsidRPr="009E11B6">
        <w:rPr>
          <w:b/>
          <w:color w:val="000000"/>
          <w:sz w:val="28"/>
          <w:szCs w:val="28"/>
          <w:shd w:val="clear" w:color="auto" w:fill="FFFFFF"/>
        </w:rPr>
        <w:t>1</w:t>
      </w:r>
      <w:r w:rsidRPr="009E11B6">
        <w:rPr>
          <w:b/>
          <w:color w:val="000000"/>
          <w:sz w:val="28"/>
          <w:szCs w:val="28"/>
          <w:shd w:val="clear" w:color="auto" w:fill="FFFFFF"/>
        </w:rPr>
        <w:t>. Теоретические основы таможенного контроля перемещаемой через таможенную границу ЕАЭС продукции морского промысла</w:t>
      </w:r>
    </w:p>
    <w:p w14:paraId="7CCB2D65" w14:textId="77777777" w:rsidR="0047227E" w:rsidRPr="009E11B6" w:rsidRDefault="0047227E" w:rsidP="009E11B6">
      <w:pPr>
        <w:spacing w:line="360" w:lineRule="auto"/>
        <w:jc w:val="center"/>
        <w:rPr>
          <w:b/>
          <w:color w:val="000000"/>
          <w:sz w:val="28"/>
          <w:szCs w:val="28"/>
          <w:shd w:val="clear" w:color="auto" w:fill="FFFFFF"/>
        </w:rPr>
      </w:pPr>
    </w:p>
    <w:p w14:paraId="32AAA7A0" w14:textId="7075B7E2" w:rsidR="004A2072" w:rsidRPr="009E11B6" w:rsidRDefault="004A2072" w:rsidP="009E11B6">
      <w:pPr>
        <w:spacing w:line="360" w:lineRule="auto"/>
        <w:jc w:val="center"/>
        <w:rPr>
          <w:b/>
          <w:color w:val="000000"/>
          <w:sz w:val="28"/>
          <w:szCs w:val="28"/>
          <w:shd w:val="clear" w:color="auto" w:fill="FFFFFF"/>
        </w:rPr>
      </w:pPr>
      <w:r w:rsidRPr="009E11B6">
        <w:rPr>
          <w:b/>
          <w:color w:val="000000"/>
          <w:sz w:val="28"/>
          <w:szCs w:val="28"/>
          <w:shd w:val="clear" w:color="auto" w:fill="FFFFFF"/>
        </w:rPr>
        <w:t>1.1</w:t>
      </w:r>
      <w:r w:rsidR="0047227E" w:rsidRPr="009E11B6">
        <w:rPr>
          <w:b/>
          <w:color w:val="000000"/>
          <w:sz w:val="28"/>
          <w:szCs w:val="28"/>
          <w:shd w:val="clear" w:color="auto" w:fill="FFFFFF"/>
        </w:rPr>
        <w:t>.</w:t>
      </w:r>
      <w:r w:rsidRPr="009E11B6">
        <w:rPr>
          <w:b/>
          <w:color w:val="000000"/>
          <w:sz w:val="28"/>
          <w:szCs w:val="28"/>
          <w:shd w:val="clear" w:color="auto" w:fill="FFFFFF"/>
        </w:rPr>
        <w:t xml:space="preserve"> </w:t>
      </w:r>
      <w:r w:rsidR="00E744E6" w:rsidRPr="009E11B6">
        <w:rPr>
          <w:b/>
          <w:color w:val="000000"/>
          <w:sz w:val="28"/>
          <w:szCs w:val="28"/>
          <w:shd w:val="clear" w:color="auto" w:fill="FFFFFF"/>
        </w:rPr>
        <w:t>Понятие и сущность таможенного контроля</w:t>
      </w:r>
    </w:p>
    <w:p w14:paraId="6F1C5D46" w14:textId="77777777" w:rsidR="0047227E" w:rsidRPr="009E11B6" w:rsidRDefault="0047227E" w:rsidP="0047227E">
      <w:pPr>
        <w:spacing w:line="360" w:lineRule="auto"/>
        <w:ind w:firstLine="709"/>
        <w:jc w:val="center"/>
        <w:rPr>
          <w:b/>
          <w:color w:val="000000"/>
          <w:sz w:val="28"/>
          <w:szCs w:val="28"/>
          <w:shd w:val="clear" w:color="auto" w:fill="FFFFFF"/>
        </w:rPr>
      </w:pPr>
    </w:p>
    <w:p w14:paraId="6BAF4490" w14:textId="77777777" w:rsidR="0047227E" w:rsidRPr="009E11B6" w:rsidRDefault="0047227E" w:rsidP="0047227E">
      <w:pPr>
        <w:spacing w:line="360" w:lineRule="auto"/>
        <w:ind w:firstLine="709"/>
        <w:jc w:val="both"/>
        <w:rPr>
          <w:sz w:val="28"/>
          <w:szCs w:val="28"/>
        </w:rPr>
      </w:pPr>
      <w:r w:rsidRPr="009E11B6">
        <w:rPr>
          <w:sz w:val="28"/>
          <w:szCs w:val="28"/>
        </w:rPr>
        <w:t>Таможенный контроль представляет собой один из инструментов реализации таможенной политики государства. Таможенную политику следует понимать, как деятельность государства, целью которой является регулирование внешнеторговой деятельности путем установления правил перемещения товаров в пределах государственной границы. Целями таможенной политики являются</w:t>
      </w:r>
      <w:r w:rsidRPr="009E11B6">
        <w:rPr>
          <w:sz w:val="28"/>
          <w:szCs w:val="28"/>
          <w:vertAlign w:val="superscript"/>
        </w:rPr>
        <w:footnoteReference w:id="2"/>
      </w:r>
      <w:r w:rsidRPr="009E11B6">
        <w:rPr>
          <w:sz w:val="28"/>
          <w:szCs w:val="28"/>
        </w:rPr>
        <w:t>:</w:t>
      </w:r>
    </w:p>
    <w:p w14:paraId="3DE6388E" w14:textId="77777777" w:rsidR="0047227E" w:rsidRPr="009E11B6" w:rsidRDefault="0047227E" w:rsidP="0047227E">
      <w:pPr>
        <w:spacing w:line="360" w:lineRule="auto"/>
        <w:ind w:firstLine="709"/>
        <w:jc w:val="both"/>
        <w:rPr>
          <w:sz w:val="28"/>
          <w:szCs w:val="28"/>
        </w:rPr>
      </w:pPr>
      <w:r w:rsidRPr="009E11B6">
        <w:rPr>
          <w:sz w:val="28"/>
          <w:szCs w:val="28"/>
        </w:rPr>
        <w:t>- обеспечение безопасности экономики страны;</w:t>
      </w:r>
    </w:p>
    <w:p w14:paraId="44147D52" w14:textId="77777777" w:rsidR="0047227E" w:rsidRPr="009E11B6" w:rsidRDefault="0047227E" w:rsidP="0047227E">
      <w:pPr>
        <w:spacing w:line="360" w:lineRule="auto"/>
        <w:ind w:firstLine="709"/>
        <w:jc w:val="both"/>
        <w:rPr>
          <w:sz w:val="28"/>
          <w:szCs w:val="28"/>
        </w:rPr>
      </w:pPr>
      <w:r w:rsidRPr="009E11B6">
        <w:rPr>
          <w:sz w:val="28"/>
          <w:szCs w:val="28"/>
        </w:rPr>
        <w:t>- увеличение доходов бюджета страны;</w:t>
      </w:r>
    </w:p>
    <w:p w14:paraId="6118958B" w14:textId="77777777" w:rsidR="0047227E" w:rsidRPr="009E11B6" w:rsidRDefault="0047227E" w:rsidP="0047227E">
      <w:pPr>
        <w:spacing w:line="360" w:lineRule="auto"/>
        <w:ind w:firstLine="709"/>
        <w:jc w:val="both"/>
        <w:rPr>
          <w:sz w:val="28"/>
          <w:szCs w:val="28"/>
        </w:rPr>
      </w:pPr>
      <w:r w:rsidRPr="009E11B6">
        <w:rPr>
          <w:sz w:val="28"/>
          <w:szCs w:val="28"/>
        </w:rPr>
        <w:t>- стимулирование экономики страны;</w:t>
      </w:r>
    </w:p>
    <w:p w14:paraId="072DDEC6" w14:textId="77777777" w:rsidR="0047227E" w:rsidRPr="009E11B6" w:rsidRDefault="0047227E" w:rsidP="0047227E">
      <w:pPr>
        <w:spacing w:line="360" w:lineRule="auto"/>
        <w:ind w:firstLine="709"/>
        <w:jc w:val="both"/>
        <w:rPr>
          <w:sz w:val="28"/>
          <w:szCs w:val="28"/>
        </w:rPr>
      </w:pPr>
      <w:r w:rsidRPr="009E11B6">
        <w:rPr>
          <w:sz w:val="28"/>
          <w:szCs w:val="28"/>
        </w:rPr>
        <w:t>- стимулирование национальной экономики;</w:t>
      </w:r>
    </w:p>
    <w:p w14:paraId="05C80D47" w14:textId="77777777" w:rsidR="0047227E" w:rsidRPr="009E11B6" w:rsidRDefault="0047227E" w:rsidP="0047227E">
      <w:pPr>
        <w:spacing w:line="360" w:lineRule="auto"/>
        <w:ind w:firstLine="709"/>
        <w:jc w:val="both"/>
        <w:rPr>
          <w:sz w:val="28"/>
          <w:szCs w:val="28"/>
        </w:rPr>
      </w:pPr>
      <w:r w:rsidRPr="009E11B6">
        <w:rPr>
          <w:sz w:val="28"/>
          <w:szCs w:val="28"/>
        </w:rPr>
        <w:t>- укрепление позиций государства на мировом рынке;</w:t>
      </w:r>
    </w:p>
    <w:p w14:paraId="66B20ADF" w14:textId="77777777" w:rsidR="0047227E" w:rsidRPr="009E11B6" w:rsidRDefault="0047227E" w:rsidP="0047227E">
      <w:pPr>
        <w:spacing w:line="360" w:lineRule="auto"/>
        <w:ind w:firstLine="709"/>
        <w:jc w:val="both"/>
        <w:rPr>
          <w:sz w:val="28"/>
          <w:szCs w:val="28"/>
        </w:rPr>
      </w:pPr>
      <w:r w:rsidRPr="009E11B6">
        <w:rPr>
          <w:sz w:val="28"/>
          <w:szCs w:val="28"/>
        </w:rPr>
        <w:t>- развитие культурных ценностей и содействие обмену опытом с зарубежными странами;</w:t>
      </w:r>
    </w:p>
    <w:p w14:paraId="5758020C" w14:textId="77777777" w:rsidR="0047227E" w:rsidRPr="009E11B6" w:rsidRDefault="0047227E" w:rsidP="0047227E">
      <w:pPr>
        <w:spacing w:line="360" w:lineRule="auto"/>
        <w:ind w:firstLine="709"/>
        <w:jc w:val="both"/>
        <w:rPr>
          <w:sz w:val="28"/>
          <w:szCs w:val="28"/>
        </w:rPr>
      </w:pPr>
      <w:r w:rsidRPr="009E11B6">
        <w:rPr>
          <w:sz w:val="28"/>
          <w:szCs w:val="28"/>
        </w:rPr>
        <w:t>- защита интересов отечественных предприятий и предпринимателей.</w:t>
      </w:r>
    </w:p>
    <w:p w14:paraId="66537BEB" w14:textId="77777777" w:rsidR="0047227E" w:rsidRPr="009E11B6" w:rsidRDefault="0047227E" w:rsidP="0047227E">
      <w:pPr>
        <w:spacing w:line="360" w:lineRule="auto"/>
        <w:ind w:firstLine="709"/>
        <w:jc w:val="both"/>
        <w:rPr>
          <w:sz w:val="28"/>
          <w:szCs w:val="28"/>
        </w:rPr>
      </w:pPr>
      <w:r w:rsidRPr="009E11B6">
        <w:rPr>
          <w:sz w:val="28"/>
          <w:szCs w:val="28"/>
        </w:rPr>
        <w:t>Таможенная политика направлена на сохранение суверенитета над экспортом и импортом, доходами и расходами. Влияние таможенной политики оказывает влияние на платежный и расчетный баланс страны. Если экспорт товаров превалирует над импортом, то это обеспечит увеличение валютных ресурсов. Таможенная политика обеспечивает экономическую безопасность страны при обеспечении соответствующего уровня социального, оборонного и политического развития</w:t>
      </w:r>
      <w:r w:rsidRPr="009E11B6">
        <w:rPr>
          <w:sz w:val="28"/>
          <w:szCs w:val="28"/>
          <w:vertAlign w:val="superscript"/>
        </w:rPr>
        <w:footnoteReference w:id="3"/>
      </w:r>
      <w:r w:rsidRPr="009E11B6">
        <w:rPr>
          <w:sz w:val="28"/>
          <w:szCs w:val="28"/>
        </w:rPr>
        <w:t>.</w:t>
      </w:r>
    </w:p>
    <w:sectPr w:rsidR="0047227E" w:rsidRPr="009E11B6" w:rsidSect="001F4EC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76F3" w14:textId="77777777" w:rsidR="00E942DD" w:rsidRDefault="00E942DD" w:rsidP="002013E5">
      <w:r>
        <w:separator/>
      </w:r>
    </w:p>
  </w:endnote>
  <w:endnote w:type="continuationSeparator" w:id="0">
    <w:p w14:paraId="0C531D79" w14:textId="77777777" w:rsidR="00E942DD" w:rsidRDefault="00E942DD"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4C6723F8" w14:textId="283DD3BB" w:rsidR="00BB2EBD" w:rsidRDefault="00BB2EBD">
        <w:pPr>
          <w:jc w:val="center"/>
        </w:pPr>
        <w:r>
          <w:rPr>
            <w:noProof/>
          </w:rPr>
          <w:fldChar w:fldCharType="begin"/>
        </w:r>
        <w:r>
          <w:rPr>
            <w:noProof/>
          </w:rPr>
          <w:instrText xml:space="preserve"> PAGE   \* MERGEFORMAT </w:instrText>
        </w:r>
        <w:r>
          <w:rPr>
            <w:noProof/>
          </w:rPr>
          <w:fldChar w:fldCharType="separate"/>
        </w:r>
        <w:r w:rsidR="00F21BDE">
          <w:rPr>
            <w:noProof/>
          </w:rPr>
          <w:t>51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FFF0" w14:textId="77777777" w:rsidR="00E942DD" w:rsidRDefault="00E942DD" w:rsidP="002013E5">
      <w:r>
        <w:separator/>
      </w:r>
    </w:p>
  </w:footnote>
  <w:footnote w:type="continuationSeparator" w:id="0">
    <w:p w14:paraId="69B69883" w14:textId="77777777" w:rsidR="00E942DD" w:rsidRDefault="00E942DD" w:rsidP="002013E5">
      <w:r>
        <w:continuationSeparator/>
      </w:r>
    </w:p>
  </w:footnote>
  <w:footnote w:id="1">
    <w:p w14:paraId="6528A2AB" w14:textId="5E66A53D" w:rsidR="007B3AD2" w:rsidRPr="001B2C74" w:rsidRDefault="007B3AD2" w:rsidP="001B2C74">
      <w:pPr>
        <w:pStyle w:val="a6"/>
        <w:jc w:val="both"/>
        <w:rPr>
          <w:sz w:val="24"/>
          <w:szCs w:val="24"/>
        </w:rPr>
      </w:pPr>
      <w:r w:rsidRPr="001B2C74">
        <w:rPr>
          <w:rStyle w:val="a8"/>
          <w:sz w:val="24"/>
          <w:szCs w:val="24"/>
        </w:rPr>
        <w:footnoteRef/>
      </w:r>
      <w:r w:rsidRPr="001B2C74">
        <w:rPr>
          <w:sz w:val="24"/>
          <w:szCs w:val="24"/>
        </w:rPr>
        <w:t xml:space="preserve"> Международная торговая палата [Электронный ресурс]. - Режим доступа</w:t>
      </w:r>
      <w:r w:rsidR="001B2C74" w:rsidRPr="001B2C74">
        <w:rPr>
          <w:sz w:val="24"/>
          <w:szCs w:val="24"/>
        </w:rPr>
        <w:t>: https://iccwbo.ru</w:t>
      </w:r>
      <w:r w:rsidRPr="001B2C74">
        <w:rPr>
          <w:sz w:val="24"/>
          <w:szCs w:val="24"/>
        </w:rPr>
        <w:t>.</w:t>
      </w:r>
    </w:p>
  </w:footnote>
  <w:footnote w:id="2">
    <w:p w14:paraId="09215613" w14:textId="77777777" w:rsidR="0047227E" w:rsidRPr="001B2C74" w:rsidRDefault="0047227E" w:rsidP="001B2C74">
      <w:pPr>
        <w:pStyle w:val="a6"/>
        <w:jc w:val="both"/>
        <w:rPr>
          <w:sz w:val="24"/>
          <w:szCs w:val="24"/>
        </w:rPr>
      </w:pPr>
      <w:r w:rsidRPr="001B2C74">
        <w:rPr>
          <w:rStyle w:val="a8"/>
          <w:rFonts w:eastAsia="Courier New"/>
          <w:sz w:val="24"/>
          <w:szCs w:val="24"/>
        </w:rPr>
        <w:footnoteRef/>
      </w:r>
      <w:r w:rsidRPr="001B2C74">
        <w:rPr>
          <w:sz w:val="24"/>
          <w:szCs w:val="24"/>
        </w:rPr>
        <w:t xml:space="preserve"> </w:t>
      </w:r>
      <w:bookmarkStart w:id="2" w:name="_Hlk170069795"/>
      <w:r w:rsidRPr="001B2C74">
        <w:rPr>
          <w:sz w:val="24"/>
          <w:szCs w:val="24"/>
        </w:rPr>
        <w:t xml:space="preserve">Новикова С.А. </w:t>
      </w:r>
      <w:bookmarkEnd w:id="2"/>
      <w:r w:rsidRPr="001B2C74">
        <w:rPr>
          <w:sz w:val="24"/>
          <w:szCs w:val="24"/>
        </w:rPr>
        <w:t>Таможенное дело и таможенное регулирование в ЕАЭС: учебник для вузов М.: Издательство Юрайт, 2024. С. 108.</w:t>
      </w:r>
    </w:p>
  </w:footnote>
  <w:footnote w:id="3">
    <w:p w14:paraId="5EEFCF52" w14:textId="2F51D3F0" w:rsidR="0047227E" w:rsidRPr="001B2C74" w:rsidRDefault="0047227E" w:rsidP="001B2C74">
      <w:pPr>
        <w:pStyle w:val="a6"/>
        <w:jc w:val="both"/>
        <w:rPr>
          <w:sz w:val="24"/>
          <w:szCs w:val="24"/>
        </w:rPr>
      </w:pPr>
      <w:r w:rsidRPr="001B2C74">
        <w:rPr>
          <w:rStyle w:val="a8"/>
          <w:rFonts w:eastAsia="Courier New"/>
          <w:sz w:val="24"/>
          <w:szCs w:val="24"/>
        </w:rPr>
        <w:footnoteRef/>
      </w:r>
      <w:r w:rsidRPr="001B2C74">
        <w:rPr>
          <w:sz w:val="24"/>
          <w:szCs w:val="24"/>
        </w:rPr>
        <w:t xml:space="preserve"> </w:t>
      </w:r>
      <w:r w:rsidR="001E42ED" w:rsidRPr="001B2C74">
        <w:rPr>
          <w:sz w:val="24"/>
          <w:szCs w:val="24"/>
        </w:rPr>
        <w:t>Там же.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1B1"/>
    <w:multiLevelType w:val="hybridMultilevel"/>
    <w:tmpl w:val="EFE81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AF60CA"/>
    <w:multiLevelType w:val="hybridMultilevel"/>
    <w:tmpl w:val="86B8E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32A48C9"/>
    <w:multiLevelType w:val="hybridMultilevel"/>
    <w:tmpl w:val="A48C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48"/>
    <w:rsid w:val="0000342B"/>
    <w:rsid w:val="0000691C"/>
    <w:rsid w:val="000111E4"/>
    <w:rsid w:val="000117A3"/>
    <w:rsid w:val="00014A9E"/>
    <w:rsid w:val="00016FCB"/>
    <w:rsid w:val="00020318"/>
    <w:rsid w:val="00021A87"/>
    <w:rsid w:val="00022FAC"/>
    <w:rsid w:val="00026B20"/>
    <w:rsid w:val="000279DC"/>
    <w:rsid w:val="00037352"/>
    <w:rsid w:val="0004491E"/>
    <w:rsid w:val="00050AF1"/>
    <w:rsid w:val="00051E1C"/>
    <w:rsid w:val="000520A9"/>
    <w:rsid w:val="000609C5"/>
    <w:rsid w:val="00060DF8"/>
    <w:rsid w:val="00072028"/>
    <w:rsid w:val="00075912"/>
    <w:rsid w:val="00076042"/>
    <w:rsid w:val="0008406A"/>
    <w:rsid w:val="00096092"/>
    <w:rsid w:val="00096A86"/>
    <w:rsid w:val="000A0AEF"/>
    <w:rsid w:val="000A5F0B"/>
    <w:rsid w:val="000B2556"/>
    <w:rsid w:val="000B4589"/>
    <w:rsid w:val="000B67CA"/>
    <w:rsid w:val="000B69ED"/>
    <w:rsid w:val="000C1A8F"/>
    <w:rsid w:val="000C2916"/>
    <w:rsid w:val="000C5BB8"/>
    <w:rsid w:val="000D3841"/>
    <w:rsid w:val="000D5A9D"/>
    <w:rsid w:val="000E4EC1"/>
    <w:rsid w:val="000F06E1"/>
    <w:rsid w:val="000F173D"/>
    <w:rsid w:val="000F462C"/>
    <w:rsid w:val="000F46E6"/>
    <w:rsid w:val="000F5842"/>
    <w:rsid w:val="000F7947"/>
    <w:rsid w:val="00107ADC"/>
    <w:rsid w:val="00117531"/>
    <w:rsid w:val="001216CA"/>
    <w:rsid w:val="00121735"/>
    <w:rsid w:val="001365B2"/>
    <w:rsid w:val="001405B4"/>
    <w:rsid w:val="00143617"/>
    <w:rsid w:val="00143FA6"/>
    <w:rsid w:val="0014552E"/>
    <w:rsid w:val="00152224"/>
    <w:rsid w:val="0015313B"/>
    <w:rsid w:val="00153855"/>
    <w:rsid w:val="001560F7"/>
    <w:rsid w:val="00165B6A"/>
    <w:rsid w:val="00166C04"/>
    <w:rsid w:val="00170F68"/>
    <w:rsid w:val="00176D7A"/>
    <w:rsid w:val="00181783"/>
    <w:rsid w:val="001905A1"/>
    <w:rsid w:val="00191A4A"/>
    <w:rsid w:val="00192264"/>
    <w:rsid w:val="001A15D4"/>
    <w:rsid w:val="001A2A6B"/>
    <w:rsid w:val="001B10A9"/>
    <w:rsid w:val="001B2C74"/>
    <w:rsid w:val="001B7763"/>
    <w:rsid w:val="001C1312"/>
    <w:rsid w:val="001C1441"/>
    <w:rsid w:val="001C1CAF"/>
    <w:rsid w:val="001C36EA"/>
    <w:rsid w:val="001C4B77"/>
    <w:rsid w:val="001D1C41"/>
    <w:rsid w:val="001D3DF5"/>
    <w:rsid w:val="001D4DF2"/>
    <w:rsid w:val="001D5AC4"/>
    <w:rsid w:val="001D66EE"/>
    <w:rsid w:val="001E3FF5"/>
    <w:rsid w:val="001E42ED"/>
    <w:rsid w:val="001E463E"/>
    <w:rsid w:val="001F3C1A"/>
    <w:rsid w:val="001F3FCF"/>
    <w:rsid w:val="001F4EC7"/>
    <w:rsid w:val="001F693E"/>
    <w:rsid w:val="0020098D"/>
    <w:rsid w:val="00200EC3"/>
    <w:rsid w:val="002013E5"/>
    <w:rsid w:val="00202F9A"/>
    <w:rsid w:val="0020300E"/>
    <w:rsid w:val="002049FF"/>
    <w:rsid w:val="00227D11"/>
    <w:rsid w:val="00234B8C"/>
    <w:rsid w:val="0024039F"/>
    <w:rsid w:val="0024737C"/>
    <w:rsid w:val="002513E8"/>
    <w:rsid w:val="002516B9"/>
    <w:rsid w:val="00254CF1"/>
    <w:rsid w:val="00254E2D"/>
    <w:rsid w:val="002567A3"/>
    <w:rsid w:val="002609D0"/>
    <w:rsid w:val="00264CBB"/>
    <w:rsid w:val="00267D76"/>
    <w:rsid w:val="00273CA4"/>
    <w:rsid w:val="00277E69"/>
    <w:rsid w:val="00287672"/>
    <w:rsid w:val="002878F3"/>
    <w:rsid w:val="002916DF"/>
    <w:rsid w:val="002B0721"/>
    <w:rsid w:val="002B2BA7"/>
    <w:rsid w:val="002C5A03"/>
    <w:rsid w:val="002C5FE5"/>
    <w:rsid w:val="002D1A0E"/>
    <w:rsid w:val="002D2C6F"/>
    <w:rsid w:val="002D2CC6"/>
    <w:rsid w:val="002D561A"/>
    <w:rsid w:val="002D5630"/>
    <w:rsid w:val="002E1553"/>
    <w:rsid w:val="002E261B"/>
    <w:rsid w:val="002E381A"/>
    <w:rsid w:val="002F63A2"/>
    <w:rsid w:val="00301156"/>
    <w:rsid w:val="00312201"/>
    <w:rsid w:val="00323D4B"/>
    <w:rsid w:val="003248BB"/>
    <w:rsid w:val="00326849"/>
    <w:rsid w:val="0033397D"/>
    <w:rsid w:val="003353B6"/>
    <w:rsid w:val="003368F4"/>
    <w:rsid w:val="0034502E"/>
    <w:rsid w:val="003457D5"/>
    <w:rsid w:val="00351978"/>
    <w:rsid w:val="00357171"/>
    <w:rsid w:val="0035766B"/>
    <w:rsid w:val="00357FD5"/>
    <w:rsid w:val="00373FF3"/>
    <w:rsid w:val="003747C4"/>
    <w:rsid w:val="00380283"/>
    <w:rsid w:val="003858F2"/>
    <w:rsid w:val="0038652C"/>
    <w:rsid w:val="00390BAC"/>
    <w:rsid w:val="0039120B"/>
    <w:rsid w:val="00394B89"/>
    <w:rsid w:val="003A00BE"/>
    <w:rsid w:val="003A14D8"/>
    <w:rsid w:val="003B0E39"/>
    <w:rsid w:val="003C2790"/>
    <w:rsid w:val="003D35DE"/>
    <w:rsid w:val="003D43B9"/>
    <w:rsid w:val="003E444A"/>
    <w:rsid w:val="003E7A24"/>
    <w:rsid w:val="003F4245"/>
    <w:rsid w:val="003F5E1F"/>
    <w:rsid w:val="003F7A1E"/>
    <w:rsid w:val="003F7CD1"/>
    <w:rsid w:val="0042278E"/>
    <w:rsid w:val="00422E80"/>
    <w:rsid w:val="004263BD"/>
    <w:rsid w:val="00437F69"/>
    <w:rsid w:val="004404A4"/>
    <w:rsid w:val="00442F61"/>
    <w:rsid w:val="00460D7F"/>
    <w:rsid w:val="00461E61"/>
    <w:rsid w:val="0047227E"/>
    <w:rsid w:val="004842D6"/>
    <w:rsid w:val="00492B13"/>
    <w:rsid w:val="00494D06"/>
    <w:rsid w:val="00495DC8"/>
    <w:rsid w:val="004A0CF1"/>
    <w:rsid w:val="004A2072"/>
    <w:rsid w:val="004A392D"/>
    <w:rsid w:val="004A6490"/>
    <w:rsid w:val="004B1A95"/>
    <w:rsid w:val="004C2FCB"/>
    <w:rsid w:val="004D330B"/>
    <w:rsid w:val="004D59BD"/>
    <w:rsid w:val="004E33C3"/>
    <w:rsid w:val="004E47E3"/>
    <w:rsid w:val="004E5803"/>
    <w:rsid w:val="004F7650"/>
    <w:rsid w:val="00500A9C"/>
    <w:rsid w:val="0050193B"/>
    <w:rsid w:val="0050290C"/>
    <w:rsid w:val="00505EBF"/>
    <w:rsid w:val="005067A9"/>
    <w:rsid w:val="00512242"/>
    <w:rsid w:val="0051495A"/>
    <w:rsid w:val="005207BA"/>
    <w:rsid w:val="005216F5"/>
    <w:rsid w:val="00521AA6"/>
    <w:rsid w:val="005233E1"/>
    <w:rsid w:val="005245F7"/>
    <w:rsid w:val="005314D4"/>
    <w:rsid w:val="005347FE"/>
    <w:rsid w:val="00534853"/>
    <w:rsid w:val="0053509A"/>
    <w:rsid w:val="00537734"/>
    <w:rsid w:val="00544F5A"/>
    <w:rsid w:val="0054645B"/>
    <w:rsid w:val="0055544E"/>
    <w:rsid w:val="00562B70"/>
    <w:rsid w:val="00571DD3"/>
    <w:rsid w:val="00573AD6"/>
    <w:rsid w:val="00577CA0"/>
    <w:rsid w:val="005805A2"/>
    <w:rsid w:val="00580A7F"/>
    <w:rsid w:val="0058345D"/>
    <w:rsid w:val="00584E94"/>
    <w:rsid w:val="005877C3"/>
    <w:rsid w:val="005962A5"/>
    <w:rsid w:val="0059735D"/>
    <w:rsid w:val="005C24BB"/>
    <w:rsid w:val="005F070A"/>
    <w:rsid w:val="00603B83"/>
    <w:rsid w:val="0061030C"/>
    <w:rsid w:val="00613517"/>
    <w:rsid w:val="00615599"/>
    <w:rsid w:val="0062142C"/>
    <w:rsid w:val="006227A3"/>
    <w:rsid w:val="0062677C"/>
    <w:rsid w:val="00630108"/>
    <w:rsid w:val="0063145D"/>
    <w:rsid w:val="0063264A"/>
    <w:rsid w:val="00635FE4"/>
    <w:rsid w:val="006375C2"/>
    <w:rsid w:val="00646717"/>
    <w:rsid w:val="006516A3"/>
    <w:rsid w:val="006525DE"/>
    <w:rsid w:val="006645E7"/>
    <w:rsid w:val="00664B1F"/>
    <w:rsid w:val="0066502A"/>
    <w:rsid w:val="00671948"/>
    <w:rsid w:val="00682AF6"/>
    <w:rsid w:val="0068409F"/>
    <w:rsid w:val="00686526"/>
    <w:rsid w:val="00686893"/>
    <w:rsid w:val="006876B1"/>
    <w:rsid w:val="00695DCC"/>
    <w:rsid w:val="00697539"/>
    <w:rsid w:val="006A7632"/>
    <w:rsid w:val="006B0B87"/>
    <w:rsid w:val="006B3A83"/>
    <w:rsid w:val="006B3AC5"/>
    <w:rsid w:val="006C12F5"/>
    <w:rsid w:val="006C2827"/>
    <w:rsid w:val="006C7B96"/>
    <w:rsid w:val="006D0C7C"/>
    <w:rsid w:val="006D22F6"/>
    <w:rsid w:val="006D48F4"/>
    <w:rsid w:val="006D627C"/>
    <w:rsid w:val="006D6770"/>
    <w:rsid w:val="006D7913"/>
    <w:rsid w:val="006E0686"/>
    <w:rsid w:val="006E59C9"/>
    <w:rsid w:val="006F11D2"/>
    <w:rsid w:val="006F2E2B"/>
    <w:rsid w:val="006F7A29"/>
    <w:rsid w:val="00701CC1"/>
    <w:rsid w:val="00703AFD"/>
    <w:rsid w:val="0074032F"/>
    <w:rsid w:val="00744F3D"/>
    <w:rsid w:val="00745A76"/>
    <w:rsid w:val="007537BB"/>
    <w:rsid w:val="007548EB"/>
    <w:rsid w:val="00761306"/>
    <w:rsid w:val="00765718"/>
    <w:rsid w:val="00765965"/>
    <w:rsid w:val="007666F7"/>
    <w:rsid w:val="007672B6"/>
    <w:rsid w:val="007700EF"/>
    <w:rsid w:val="00772AE2"/>
    <w:rsid w:val="00784A32"/>
    <w:rsid w:val="007858AF"/>
    <w:rsid w:val="00793C11"/>
    <w:rsid w:val="007A2273"/>
    <w:rsid w:val="007A5001"/>
    <w:rsid w:val="007B3AD2"/>
    <w:rsid w:val="007B5001"/>
    <w:rsid w:val="007C2837"/>
    <w:rsid w:val="007C5CC7"/>
    <w:rsid w:val="007C6670"/>
    <w:rsid w:val="007E101C"/>
    <w:rsid w:val="007E1135"/>
    <w:rsid w:val="007E2D0B"/>
    <w:rsid w:val="007F0B5C"/>
    <w:rsid w:val="007F476B"/>
    <w:rsid w:val="00802A60"/>
    <w:rsid w:val="008065DC"/>
    <w:rsid w:val="00820479"/>
    <w:rsid w:val="00825158"/>
    <w:rsid w:val="00825CC3"/>
    <w:rsid w:val="00832520"/>
    <w:rsid w:val="00832609"/>
    <w:rsid w:val="00833F24"/>
    <w:rsid w:val="00834445"/>
    <w:rsid w:val="00842289"/>
    <w:rsid w:val="00844C4B"/>
    <w:rsid w:val="008453AE"/>
    <w:rsid w:val="008563B4"/>
    <w:rsid w:val="00857C48"/>
    <w:rsid w:val="00872981"/>
    <w:rsid w:val="008759DB"/>
    <w:rsid w:val="00882643"/>
    <w:rsid w:val="0088277B"/>
    <w:rsid w:val="00890DC9"/>
    <w:rsid w:val="00893018"/>
    <w:rsid w:val="00893AC5"/>
    <w:rsid w:val="008A1DD6"/>
    <w:rsid w:val="008A58CC"/>
    <w:rsid w:val="008A6768"/>
    <w:rsid w:val="008B15FD"/>
    <w:rsid w:val="008B29BB"/>
    <w:rsid w:val="008B4882"/>
    <w:rsid w:val="008C37BF"/>
    <w:rsid w:val="008C496F"/>
    <w:rsid w:val="008C4EC4"/>
    <w:rsid w:val="008D04A7"/>
    <w:rsid w:val="008D2262"/>
    <w:rsid w:val="008E5503"/>
    <w:rsid w:val="008F41F5"/>
    <w:rsid w:val="008F6FFD"/>
    <w:rsid w:val="00904287"/>
    <w:rsid w:val="009067F1"/>
    <w:rsid w:val="00906F7B"/>
    <w:rsid w:val="00912275"/>
    <w:rsid w:val="009163C2"/>
    <w:rsid w:val="00920FB0"/>
    <w:rsid w:val="009402F3"/>
    <w:rsid w:val="009470B3"/>
    <w:rsid w:val="009529EA"/>
    <w:rsid w:val="009536ED"/>
    <w:rsid w:val="00955884"/>
    <w:rsid w:val="009625D3"/>
    <w:rsid w:val="009626FC"/>
    <w:rsid w:val="009645CB"/>
    <w:rsid w:val="0097004C"/>
    <w:rsid w:val="00972308"/>
    <w:rsid w:val="00972C2D"/>
    <w:rsid w:val="00973246"/>
    <w:rsid w:val="00973887"/>
    <w:rsid w:val="00974E82"/>
    <w:rsid w:val="009772DB"/>
    <w:rsid w:val="0098114F"/>
    <w:rsid w:val="0098583F"/>
    <w:rsid w:val="00994C9A"/>
    <w:rsid w:val="009A1EF9"/>
    <w:rsid w:val="009B1683"/>
    <w:rsid w:val="009B498A"/>
    <w:rsid w:val="009C4517"/>
    <w:rsid w:val="009D025F"/>
    <w:rsid w:val="009D55D9"/>
    <w:rsid w:val="009D56CC"/>
    <w:rsid w:val="009D64CD"/>
    <w:rsid w:val="009E11B6"/>
    <w:rsid w:val="009E37F1"/>
    <w:rsid w:val="009E3FAC"/>
    <w:rsid w:val="009E4D8D"/>
    <w:rsid w:val="009E58FC"/>
    <w:rsid w:val="00A014B0"/>
    <w:rsid w:val="00A14183"/>
    <w:rsid w:val="00A15BB7"/>
    <w:rsid w:val="00A224D5"/>
    <w:rsid w:val="00A34409"/>
    <w:rsid w:val="00A36E9C"/>
    <w:rsid w:val="00A37706"/>
    <w:rsid w:val="00A44F02"/>
    <w:rsid w:val="00A50BF9"/>
    <w:rsid w:val="00A52D5E"/>
    <w:rsid w:val="00A569F5"/>
    <w:rsid w:val="00A57F3B"/>
    <w:rsid w:val="00A612CE"/>
    <w:rsid w:val="00A704DA"/>
    <w:rsid w:val="00A728AA"/>
    <w:rsid w:val="00A80CFD"/>
    <w:rsid w:val="00A87B20"/>
    <w:rsid w:val="00A9138E"/>
    <w:rsid w:val="00A91C9B"/>
    <w:rsid w:val="00A936FA"/>
    <w:rsid w:val="00AB2FF8"/>
    <w:rsid w:val="00AB3D3A"/>
    <w:rsid w:val="00AB72C9"/>
    <w:rsid w:val="00AC2948"/>
    <w:rsid w:val="00AC4F88"/>
    <w:rsid w:val="00AD0BB1"/>
    <w:rsid w:val="00AD2146"/>
    <w:rsid w:val="00AD7994"/>
    <w:rsid w:val="00AE761C"/>
    <w:rsid w:val="00AF4D38"/>
    <w:rsid w:val="00AF4F0C"/>
    <w:rsid w:val="00AF7E94"/>
    <w:rsid w:val="00B00430"/>
    <w:rsid w:val="00B21FBD"/>
    <w:rsid w:val="00B22750"/>
    <w:rsid w:val="00B37B1C"/>
    <w:rsid w:val="00B41B17"/>
    <w:rsid w:val="00B42357"/>
    <w:rsid w:val="00B430B5"/>
    <w:rsid w:val="00B51CB0"/>
    <w:rsid w:val="00B5701E"/>
    <w:rsid w:val="00B61889"/>
    <w:rsid w:val="00B659BD"/>
    <w:rsid w:val="00B940A2"/>
    <w:rsid w:val="00B94955"/>
    <w:rsid w:val="00B95804"/>
    <w:rsid w:val="00BA6061"/>
    <w:rsid w:val="00BA6FE0"/>
    <w:rsid w:val="00BB2EBD"/>
    <w:rsid w:val="00BB7E69"/>
    <w:rsid w:val="00BC566E"/>
    <w:rsid w:val="00BD153F"/>
    <w:rsid w:val="00BD3C4A"/>
    <w:rsid w:val="00BD420E"/>
    <w:rsid w:val="00BF597B"/>
    <w:rsid w:val="00C009D2"/>
    <w:rsid w:val="00C02F9D"/>
    <w:rsid w:val="00C0380C"/>
    <w:rsid w:val="00C23373"/>
    <w:rsid w:val="00C32392"/>
    <w:rsid w:val="00C47496"/>
    <w:rsid w:val="00C51F90"/>
    <w:rsid w:val="00C53D01"/>
    <w:rsid w:val="00C601B3"/>
    <w:rsid w:val="00C60BAD"/>
    <w:rsid w:val="00C61008"/>
    <w:rsid w:val="00C65BC6"/>
    <w:rsid w:val="00C813C4"/>
    <w:rsid w:val="00C82149"/>
    <w:rsid w:val="00C85F24"/>
    <w:rsid w:val="00C86BA1"/>
    <w:rsid w:val="00C90954"/>
    <w:rsid w:val="00C95696"/>
    <w:rsid w:val="00CA0D44"/>
    <w:rsid w:val="00CA6226"/>
    <w:rsid w:val="00CA7A99"/>
    <w:rsid w:val="00CB3DE8"/>
    <w:rsid w:val="00CB5A63"/>
    <w:rsid w:val="00CC2073"/>
    <w:rsid w:val="00CC54D7"/>
    <w:rsid w:val="00CD7962"/>
    <w:rsid w:val="00CE1CB0"/>
    <w:rsid w:val="00CF3257"/>
    <w:rsid w:val="00CF7CB1"/>
    <w:rsid w:val="00D0273E"/>
    <w:rsid w:val="00D044BB"/>
    <w:rsid w:val="00D10215"/>
    <w:rsid w:val="00D10A44"/>
    <w:rsid w:val="00D15216"/>
    <w:rsid w:val="00D32339"/>
    <w:rsid w:val="00D35769"/>
    <w:rsid w:val="00D40DF3"/>
    <w:rsid w:val="00D45979"/>
    <w:rsid w:val="00D47CE0"/>
    <w:rsid w:val="00D60B24"/>
    <w:rsid w:val="00D759D0"/>
    <w:rsid w:val="00D76D57"/>
    <w:rsid w:val="00D80EE8"/>
    <w:rsid w:val="00D81AB5"/>
    <w:rsid w:val="00D82A77"/>
    <w:rsid w:val="00D95725"/>
    <w:rsid w:val="00D95CBE"/>
    <w:rsid w:val="00D97BF2"/>
    <w:rsid w:val="00DA39CE"/>
    <w:rsid w:val="00DA3FC9"/>
    <w:rsid w:val="00DA4EC2"/>
    <w:rsid w:val="00DB055D"/>
    <w:rsid w:val="00DB25CF"/>
    <w:rsid w:val="00DB3288"/>
    <w:rsid w:val="00DB59FC"/>
    <w:rsid w:val="00DB7E3E"/>
    <w:rsid w:val="00DC684B"/>
    <w:rsid w:val="00DD0666"/>
    <w:rsid w:val="00DD0EAF"/>
    <w:rsid w:val="00DD5713"/>
    <w:rsid w:val="00DF06D6"/>
    <w:rsid w:val="00DF2F93"/>
    <w:rsid w:val="00DF35FD"/>
    <w:rsid w:val="00DF6158"/>
    <w:rsid w:val="00DF6915"/>
    <w:rsid w:val="00E011BD"/>
    <w:rsid w:val="00E01868"/>
    <w:rsid w:val="00E05F89"/>
    <w:rsid w:val="00E068C4"/>
    <w:rsid w:val="00E10E98"/>
    <w:rsid w:val="00E14FCA"/>
    <w:rsid w:val="00E15B24"/>
    <w:rsid w:val="00E16F9D"/>
    <w:rsid w:val="00E20F84"/>
    <w:rsid w:val="00E24A92"/>
    <w:rsid w:val="00E2522E"/>
    <w:rsid w:val="00E4004D"/>
    <w:rsid w:val="00E41533"/>
    <w:rsid w:val="00E431D2"/>
    <w:rsid w:val="00E438D7"/>
    <w:rsid w:val="00E742CE"/>
    <w:rsid w:val="00E744E6"/>
    <w:rsid w:val="00E801A1"/>
    <w:rsid w:val="00E81589"/>
    <w:rsid w:val="00E81963"/>
    <w:rsid w:val="00E83FFB"/>
    <w:rsid w:val="00E866E7"/>
    <w:rsid w:val="00E942DD"/>
    <w:rsid w:val="00E970F9"/>
    <w:rsid w:val="00EA00E1"/>
    <w:rsid w:val="00EA472A"/>
    <w:rsid w:val="00EA6AAD"/>
    <w:rsid w:val="00EB4A96"/>
    <w:rsid w:val="00EC64DD"/>
    <w:rsid w:val="00ED07AB"/>
    <w:rsid w:val="00ED5691"/>
    <w:rsid w:val="00ED7C69"/>
    <w:rsid w:val="00EE0A7D"/>
    <w:rsid w:val="00EE2881"/>
    <w:rsid w:val="00EF159D"/>
    <w:rsid w:val="00F019D4"/>
    <w:rsid w:val="00F0575A"/>
    <w:rsid w:val="00F07790"/>
    <w:rsid w:val="00F11DDB"/>
    <w:rsid w:val="00F21BDE"/>
    <w:rsid w:val="00F25983"/>
    <w:rsid w:val="00F26B2D"/>
    <w:rsid w:val="00F2772D"/>
    <w:rsid w:val="00F312FA"/>
    <w:rsid w:val="00F431F9"/>
    <w:rsid w:val="00F44C5B"/>
    <w:rsid w:val="00F46BE4"/>
    <w:rsid w:val="00F506D8"/>
    <w:rsid w:val="00F50F39"/>
    <w:rsid w:val="00F6327E"/>
    <w:rsid w:val="00F714BE"/>
    <w:rsid w:val="00F72874"/>
    <w:rsid w:val="00F745AA"/>
    <w:rsid w:val="00F76F95"/>
    <w:rsid w:val="00F86329"/>
    <w:rsid w:val="00FA0C83"/>
    <w:rsid w:val="00FA2AD8"/>
    <w:rsid w:val="00FA3430"/>
    <w:rsid w:val="00FB2C13"/>
    <w:rsid w:val="00FC30E0"/>
    <w:rsid w:val="00FC3710"/>
    <w:rsid w:val="00FC729C"/>
    <w:rsid w:val="00FE4CB4"/>
    <w:rsid w:val="00FE628E"/>
    <w:rsid w:val="00FF3B2F"/>
    <w:rsid w:val="00FF43EB"/>
    <w:rsid w:val="00FF50E9"/>
    <w:rsid w:val="00F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21A2"/>
  <w15:docId w15:val="{B763D66D-0DB0-431C-9DC3-A2BD58FA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38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DD06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40DF3"/>
    <w:rPr>
      <w:rFonts w:asciiTheme="majorHAnsi" w:eastAsiaTheme="majorEastAsia" w:hAnsiTheme="majorHAnsi" w:cstheme="majorBidi"/>
      <w:b/>
      <w:bCs/>
      <w:color w:val="4F81BD" w:themeColor="accent1"/>
      <w:sz w:val="24"/>
      <w:szCs w:val="24"/>
      <w:lang w:eastAsia="ru-RU"/>
    </w:rPr>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1"/>
    <w:unhideWhenUsed/>
    <w:qFormat/>
    <w:rsid w:val="00920FB0"/>
    <w:pPr>
      <w:widowControl w:val="0"/>
      <w:tabs>
        <w:tab w:val="left" w:pos="641"/>
        <w:tab w:val="left" w:pos="642"/>
        <w:tab w:val="left" w:leader="dot" w:pos="9551"/>
      </w:tabs>
      <w:autoSpaceDE w:val="0"/>
      <w:autoSpaceDN w:val="0"/>
      <w:spacing w:line="360" w:lineRule="auto"/>
      <w:ind w:firstLine="709"/>
      <w:jc w:val="both"/>
    </w:pPr>
    <w:rPr>
      <w:b/>
      <w:sz w:val="28"/>
      <w:szCs w:val="28"/>
    </w:r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paragraph" w:styleId="af">
    <w:name w:val="List Paragraph"/>
    <w:aliases w:val="диплом,Надпись к иллюстрации,List Paragraph,Ссылка,ПАРАГРАФ,References,Bullet List,FooterText,numbered,ПС - Нумерованный,Абзац списка основной,List Paragraph2,Нумерованый список,List Paragraph1,Нумерованный спиков,ТЗ список,Булет1,1Булет"/>
    <w:basedOn w:val="a"/>
    <w:link w:val="af0"/>
    <w:uiPriority w:val="1"/>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Ссылка Знак,ПАРАГРАФ Знак,References Знак,Bullet List Знак,FooterText Знак,numbered Знак,ПС - Нумерованный Знак,Абзац списка основной Знак,List Paragraph2 Знак,ТЗ список Знак"/>
    <w:link w:val="af"/>
    <w:uiPriority w:val="1"/>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character" w:customStyle="1" w:styleId="af7">
    <w:name w:val="Без интервала Знак"/>
    <w:basedOn w:val="a0"/>
    <w:link w:val="af6"/>
    <w:uiPriority w:val="1"/>
    <w:rsid w:val="008F41F5"/>
    <w:rPr>
      <w:rFonts w:ascii="Times New Roman" w:hAnsi="Times New Roman"/>
      <w:sz w:val="28"/>
    </w:rPr>
  </w:style>
  <w:style w:type="table" w:styleId="af8">
    <w:name w:val="Table Grid"/>
    <w:basedOn w:val="a1"/>
    <w:uiPriority w:val="59"/>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59"/>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character" w:customStyle="1" w:styleId="apple-converted-space">
    <w:name w:val="apple-converted-space"/>
    <w:basedOn w:val="a0"/>
    <w:rsid w:val="00495DC8"/>
  </w:style>
  <w:style w:type="character" w:customStyle="1" w:styleId="w">
    <w:name w:val="w"/>
    <w:basedOn w:val="a0"/>
    <w:rsid w:val="00495DC8"/>
  </w:style>
  <w:style w:type="paragraph" w:styleId="23">
    <w:name w:val="toc 2"/>
    <w:basedOn w:val="a"/>
    <w:uiPriority w:val="1"/>
    <w:qFormat/>
    <w:rsid w:val="00500A9C"/>
    <w:pPr>
      <w:widowControl w:val="0"/>
      <w:autoSpaceDE w:val="0"/>
      <w:autoSpaceDN w:val="0"/>
      <w:spacing w:before="261"/>
      <w:ind w:left="422"/>
    </w:pPr>
    <w:rPr>
      <w:sz w:val="28"/>
      <w:szCs w:val="28"/>
      <w:lang w:eastAsia="en-US"/>
    </w:rPr>
  </w:style>
  <w:style w:type="paragraph" w:styleId="31">
    <w:name w:val="toc 3"/>
    <w:basedOn w:val="a"/>
    <w:uiPriority w:val="1"/>
    <w:qFormat/>
    <w:rsid w:val="00500A9C"/>
    <w:pPr>
      <w:widowControl w:val="0"/>
      <w:autoSpaceDE w:val="0"/>
      <w:autoSpaceDN w:val="0"/>
      <w:spacing w:before="65"/>
      <w:ind w:left="641"/>
    </w:pPr>
    <w:rPr>
      <w:sz w:val="28"/>
      <w:szCs w:val="28"/>
      <w:lang w:eastAsia="en-US"/>
    </w:rPr>
  </w:style>
  <w:style w:type="character" w:customStyle="1" w:styleId="9">
    <w:name w:val="Основной текст (9)_"/>
    <w:basedOn w:val="a0"/>
    <w:link w:val="90"/>
    <w:locked/>
    <w:rsid w:val="00CD7962"/>
    <w:rPr>
      <w:rFonts w:ascii="Garamond" w:eastAsia="Garamond" w:hAnsi="Garamond" w:cs="Garamond"/>
      <w:shd w:val="clear" w:color="auto" w:fill="FFFFFF"/>
    </w:rPr>
  </w:style>
  <w:style w:type="paragraph" w:customStyle="1" w:styleId="90">
    <w:name w:val="Основной текст (9)"/>
    <w:basedOn w:val="a"/>
    <w:link w:val="9"/>
    <w:rsid w:val="00CD7962"/>
    <w:pPr>
      <w:shd w:val="clear" w:color="auto" w:fill="FFFFFF"/>
      <w:spacing w:after="240" w:line="278" w:lineRule="exact"/>
      <w:ind w:firstLine="840"/>
    </w:pPr>
    <w:rPr>
      <w:rFonts w:ascii="Garamond" w:eastAsia="Garamond" w:hAnsi="Garamond" w:cs="Garamond"/>
      <w:sz w:val="22"/>
      <w:szCs w:val="22"/>
      <w:lang w:eastAsia="en-US"/>
    </w:rPr>
  </w:style>
  <w:style w:type="character" w:customStyle="1" w:styleId="110">
    <w:name w:val="Основной текст (11)_"/>
    <w:basedOn w:val="a0"/>
    <w:link w:val="111"/>
    <w:locked/>
    <w:rsid w:val="00CD7962"/>
    <w:rPr>
      <w:rFonts w:ascii="Times New Roman" w:eastAsia="Times New Roman" w:hAnsi="Times New Roman" w:cs="Times New Roman"/>
      <w:sz w:val="24"/>
      <w:szCs w:val="24"/>
      <w:shd w:val="clear" w:color="auto" w:fill="FFFFFF"/>
    </w:rPr>
  </w:style>
  <w:style w:type="paragraph" w:customStyle="1" w:styleId="111">
    <w:name w:val="Основной текст (11)"/>
    <w:basedOn w:val="a"/>
    <w:link w:val="110"/>
    <w:rsid w:val="00CD7962"/>
    <w:pPr>
      <w:shd w:val="clear" w:color="auto" w:fill="FFFFFF"/>
      <w:spacing w:line="307" w:lineRule="exact"/>
    </w:pPr>
    <w:rPr>
      <w:lang w:eastAsia="en-US"/>
    </w:rPr>
  </w:style>
  <w:style w:type="character" w:customStyle="1" w:styleId="112">
    <w:name w:val="Колонтитул + 11"/>
    <w:aliases w:val="5 pt"/>
    <w:basedOn w:val="9"/>
    <w:rsid w:val="00CD7962"/>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CD7962"/>
    <w:rPr>
      <w:rFonts w:ascii="Times New Roman" w:eastAsia="Times New Roman" w:hAnsi="Times New Roman" w:cs="Times New Roman"/>
      <w:i/>
      <w:iCs/>
      <w:sz w:val="19"/>
      <w:szCs w:val="19"/>
      <w:shd w:val="clear" w:color="auto" w:fill="FFFFFF"/>
    </w:rPr>
  </w:style>
  <w:style w:type="character" w:customStyle="1" w:styleId="HTML">
    <w:name w:val="Адрес HTML Знак"/>
    <w:basedOn w:val="a0"/>
    <w:link w:val="HTML0"/>
    <w:uiPriority w:val="99"/>
    <w:semiHidden/>
    <w:rsid w:val="00CD7962"/>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CD7962"/>
    <w:rPr>
      <w:i/>
      <w:iCs/>
    </w:rPr>
  </w:style>
  <w:style w:type="paragraph" w:customStyle="1" w:styleId="s1">
    <w:name w:val="s_1"/>
    <w:basedOn w:val="a"/>
    <w:rsid w:val="00CD7962"/>
    <w:pPr>
      <w:spacing w:before="100" w:beforeAutospacing="1" w:after="100" w:afterAutospacing="1"/>
    </w:pPr>
  </w:style>
  <w:style w:type="paragraph" w:customStyle="1" w:styleId="enquiry-text">
    <w:name w:val="enquiry-text"/>
    <w:basedOn w:val="a"/>
    <w:rsid w:val="00CD7962"/>
    <w:pPr>
      <w:spacing w:before="100" w:beforeAutospacing="1" w:after="100" w:afterAutospacing="1"/>
    </w:pPr>
  </w:style>
  <w:style w:type="character" w:customStyle="1" w:styleId="FontStyle127">
    <w:name w:val="Font Style127"/>
    <w:basedOn w:val="a0"/>
    <w:rsid w:val="00CD7962"/>
    <w:rPr>
      <w:rFonts w:ascii="Times New Roman" w:hAnsi="Times New Roman" w:cs="Times New Roman"/>
      <w:sz w:val="20"/>
      <w:szCs w:val="20"/>
    </w:rPr>
  </w:style>
  <w:style w:type="paragraph" w:customStyle="1" w:styleId="16">
    <w:name w:val="Стиль1"/>
    <w:basedOn w:val="a"/>
    <w:rsid w:val="00CD7962"/>
    <w:pPr>
      <w:spacing w:line="360" w:lineRule="auto"/>
      <w:ind w:firstLine="709"/>
      <w:jc w:val="both"/>
    </w:pPr>
    <w:rPr>
      <w:rFonts w:eastAsia="Calibri"/>
      <w:noProof/>
      <w:color w:val="000000"/>
      <w:sz w:val="28"/>
      <w:szCs w:val="28"/>
    </w:rPr>
  </w:style>
  <w:style w:type="paragraph" w:customStyle="1" w:styleId="24">
    <w:name w:val="для табл.2"/>
    <w:basedOn w:val="a"/>
    <w:rsid w:val="00CD7962"/>
    <w:pPr>
      <w:jc w:val="center"/>
    </w:pPr>
    <w:rPr>
      <w:color w:val="000000"/>
      <w:lang w:eastAsia="en-US"/>
    </w:rPr>
  </w:style>
  <w:style w:type="paragraph" w:customStyle="1" w:styleId="0">
    <w:name w:val="0 Основной текст Мой"/>
    <w:basedOn w:val="a"/>
    <w:next w:val="a"/>
    <w:link w:val="00"/>
    <w:rsid w:val="00CD7962"/>
    <w:pPr>
      <w:spacing w:line="360" w:lineRule="auto"/>
      <w:ind w:firstLine="851"/>
    </w:pPr>
    <w:rPr>
      <w:bCs/>
      <w:sz w:val="28"/>
      <w:szCs w:val="28"/>
    </w:rPr>
  </w:style>
  <w:style w:type="character" w:customStyle="1" w:styleId="00">
    <w:name w:val="0 Основной текст Мой Знак"/>
    <w:link w:val="0"/>
    <w:rsid w:val="00CD7962"/>
    <w:rPr>
      <w:rFonts w:ascii="Times New Roman" w:eastAsia="Times New Roman" w:hAnsi="Times New Roman" w:cs="Times New Roman"/>
      <w:bCs/>
      <w:sz w:val="28"/>
      <w:szCs w:val="28"/>
      <w:lang w:eastAsia="ru-RU"/>
    </w:rPr>
  </w:style>
  <w:style w:type="character" w:customStyle="1" w:styleId="32">
    <w:name w:val="Обычный3"/>
    <w:basedOn w:val="a0"/>
    <w:rsid w:val="00CD7962"/>
  </w:style>
  <w:style w:type="paragraph" w:customStyle="1" w:styleId="aff9">
    <w:name w:val="ОСНОВНОЙ"/>
    <w:basedOn w:val="a"/>
    <w:link w:val="affa"/>
    <w:qFormat/>
    <w:rsid w:val="00CD7962"/>
    <w:pPr>
      <w:spacing w:line="360" w:lineRule="auto"/>
      <w:ind w:firstLine="709"/>
      <w:jc w:val="both"/>
    </w:pPr>
    <w:rPr>
      <w:rFonts w:eastAsiaTheme="minorHAnsi"/>
      <w:sz w:val="28"/>
      <w:szCs w:val="28"/>
      <w:lang w:eastAsia="en-US"/>
    </w:rPr>
  </w:style>
  <w:style w:type="character" w:customStyle="1" w:styleId="affa">
    <w:name w:val="ОСНОВНОЙ Знак"/>
    <w:basedOn w:val="a0"/>
    <w:link w:val="aff9"/>
    <w:rsid w:val="00CD7962"/>
    <w:rPr>
      <w:rFonts w:ascii="Times New Roman" w:hAnsi="Times New Roman" w:cs="Times New Roman"/>
      <w:sz w:val="28"/>
      <w:szCs w:val="28"/>
    </w:rPr>
  </w:style>
  <w:style w:type="paragraph" w:styleId="33">
    <w:name w:val="Body Text 3"/>
    <w:basedOn w:val="a"/>
    <w:link w:val="34"/>
    <w:uiPriority w:val="99"/>
    <w:unhideWhenUsed/>
    <w:rsid w:val="00CD7962"/>
    <w:pPr>
      <w:spacing w:after="120"/>
    </w:pPr>
    <w:rPr>
      <w:sz w:val="16"/>
      <w:szCs w:val="16"/>
    </w:rPr>
  </w:style>
  <w:style w:type="character" w:customStyle="1" w:styleId="34">
    <w:name w:val="Основной текст 3 Знак"/>
    <w:basedOn w:val="a0"/>
    <w:link w:val="33"/>
    <w:uiPriority w:val="99"/>
    <w:rsid w:val="00CD7962"/>
    <w:rPr>
      <w:rFonts w:ascii="Times New Roman" w:eastAsia="Times New Roman" w:hAnsi="Times New Roman" w:cs="Times New Roman"/>
      <w:sz w:val="16"/>
      <w:szCs w:val="16"/>
      <w:lang w:eastAsia="ru-RU"/>
    </w:rPr>
  </w:style>
  <w:style w:type="character" w:customStyle="1" w:styleId="25">
    <w:name w:val="Основной текст 2 Знак"/>
    <w:basedOn w:val="a0"/>
    <w:link w:val="26"/>
    <w:uiPriority w:val="99"/>
    <w:semiHidden/>
    <w:rsid w:val="00CD7962"/>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CD7962"/>
    <w:pPr>
      <w:spacing w:after="120" w:line="480" w:lineRule="auto"/>
    </w:pPr>
  </w:style>
  <w:style w:type="character" w:customStyle="1" w:styleId="210">
    <w:name w:val="Основной текст 2 Знак1"/>
    <w:basedOn w:val="a0"/>
    <w:uiPriority w:val="99"/>
    <w:semiHidden/>
    <w:rsid w:val="00CD7962"/>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D7962"/>
    <w:pPr>
      <w:spacing w:before="100" w:beforeAutospacing="1" w:after="100" w:afterAutospacing="1"/>
    </w:pPr>
  </w:style>
  <w:style w:type="paragraph" w:styleId="affb">
    <w:name w:val="Title"/>
    <w:basedOn w:val="a"/>
    <w:link w:val="affc"/>
    <w:uiPriority w:val="1"/>
    <w:qFormat/>
    <w:rsid w:val="00CD7962"/>
    <w:pPr>
      <w:widowControl w:val="0"/>
      <w:autoSpaceDE w:val="0"/>
      <w:autoSpaceDN w:val="0"/>
      <w:ind w:left="188" w:right="380"/>
      <w:jc w:val="center"/>
    </w:pPr>
    <w:rPr>
      <w:sz w:val="32"/>
      <w:szCs w:val="32"/>
      <w:lang w:eastAsia="en-US"/>
    </w:rPr>
  </w:style>
  <w:style w:type="character" w:customStyle="1" w:styleId="affc">
    <w:name w:val="Заголовок Знак"/>
    <w:basedOn w:val="a0"/>
    <w:link w:val="affb"/>
    <w:uiPriority w:val="1"/>
    <w:rsid w:val="00CD7962"/>
    <w:rPr>
      <w:rFonts w:ascii="Times New Roman" w:eastAsia="Times New Roman" w:hAnsi="Times New Roman" w:cs="Times New Roman"/>
      <w:sz w:val="32"/>
      <w:szCs w:val="32"/>
    </w:rPr>
  </w:style>
  <w:style w:type="paragraph" w:customStyle="1" w:styleId="17">
    <w:name w:val="Текст сноски1"/>
    <w:basedOn w:val="a"/>
    <w:uiPriority w:val="99"/>
    <w:rsid w:val="00CD7962"/>
    <w:pPr>
      <w:ind w:firstLine="709"/>
      <w:jc w:val="both"/>
    </w:pPr>
    <w:rPr>
      <w:rFonts w:eastAsia="Calibri"/>
      <w:sz w:val="20"/>
      <w:szCs w:val="20"/>
    </w:rPr>
  </w:style>
  <w:style w:type="character" w:customStyle="1" w:styleId="18">
    <w:name w:val="Знак сноски1"/>
    <w:uiPriority w:val="99"/>
    <w:rsid w:val="00CD7962"/>
    <w:rPr>
      <w:vertAlign w:val="superscript"/>
    </w:rPr>
  </w:style>
  <w:style w:type="paragraph" w:customStyle="1" w:styleId="113">
    <w:name w:val="Заголовок 11"/>
    <w:basedOn w:val="a"/>
    <w:uiPriority w:val="9"/>
    <w:qFormat/>
    <w:rsid w:val="00CD7962"/>
    <w:pPr>
      <w:spacing w:before="100" w:after="100"/>
    </w:pPr>
    <w:rPr>
      <w:rFonts w:asciiTheme="majorHAnsi" w:eastAsiaTheme="majorEastAsia" w:hAnsiTheme="majorHAnsi" w:cstheme="majorBidi"/>
      <w:b/>
      <w:bCs/>
      <w:color w:val="365F91" w:themeColor="accent1" w:themeShade="BF"/>
      <w:sz w:val="28"/>
      <w:szCs w:val="28"/>
      <w:lang w:val="en-US" w:eastAsia="en-US"/>
    </w:rPr>
  </w:style>
  <w:style w:type="character" w:customStyle="1" w:styleId="Blk">
    <w:name w:val="Blk"/>
    <w:basedOn w:val="a0"/>
    <w:uiPriority w:val="99"/>
    <w:rsid w:val="00CD7962"/>
  </w:style>
  <w:style w:type="character" w:customStyle="1" w:styleId="B">
    <w:name w:val="B"/>
    <w:basedOn w:val="a0"/>
    <w:uiPriority w:val="99"/>
    <w:rsid w:val="00CD7962"/>
  </w:style>
  <w:style w:type="character" w:styleId="affd">
    <w:name w:val="Unresolved Mention"/>
    <w:basedOn w:val="a0"/>
    <w:uiPriority w:val="99"/>
    <w:semiHidden/>
    <w:unhideWhenUsed/>
    <w:rsid w:val="00B37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 w:id="1507819279">
          <w:marLeft w:val="0"/>
          <w:marRight w:val="0"/>
          <w:marTop w:val="0"/>
          <w:marBottom w:val="0"/>
          <w:divBdr>
            <w:top w:val="none" w:sz="0" w:space="0" w:color="auto"/>
            <w:left w:val="none" w:sz="0" w:space="0" w:color="auto"/>
            <w:bottom w:val="none" w:sz="0" w:space="0" w:color="auto"/>
            <w:right w:val="none" w:sz="0" w:space="0" w:color="auto"/>
          </w:divBdr>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1873903">
      <w:bodyDiv w:val="1"/>
      <w:marLeft w:val="0"/>
      <w:marRight w:val="0"/>
      <w:marTop w:val="0"/>
      <w:marBottom w:val="0"/>
      <w:divBdr>
        <w:top w:val="none" w:sz="0" w:space="0" w:color="auto"/>
        <w:left w:val="none" w:sz="0" w:space="0" w:color="auto"/>
        <w:bottom w:val="none" w:sz="0" w:space="0" w:color="auto"/>
        <w:right w:val="none" w:sz="0" w:space="0" w:color="auto"/>
      </w:divBdr>
    </w:div>
    <w:div w:id="1856068096">
      <w:bodyDiv w:val="1"/>
      <w:marLeft w:val="0"/>
      <w:marRight w:val="0"/>
      <w:marTop w:val="0"/>
      <w:marBottom w:val="0"/>
      <w:divBdr>
        <w:top w:val="none" w:sz="0" w:space="0" w:color="auto"/>
        <w:left w:val="none" w:sz="0" w:space="0" w:color="auto"/>
        <w:bottom w:val="none" w:sz="0" w:space="0" w:color="auto"/>
        <w:right w:val="none" w:sz="0" w:space="0" w:color="auto"/>
      </w:divBdr>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 w:id="21461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6B71E-B059-4A1A-9B0D-74966D64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dc:creator>
  <cp:keywords/>
  <dc:description/>
  <cp:lastModifiedBy>Ivan V.</cp:lastModifiedBy>
  <cp:revision>7</cp:revision>
  <dcterms:created xsi:type="dcterms:W3CDTF">2024-06-23T21:55:00Z</dcterms:created>
  <dcterms:modified xsi:type="dcterms:W3CDTF">2025-03-20T05:58:00Z</dcterms:modified>
</cp:coreProperties>
</file>