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8FE6" w14:textId="77777777" w:rsidR="008D262E" w:rsidRDefault="005076E0">
      <w:pPr>
        <w:pStyle w:val="1"/>
        <w:spacing w:before="74"/>
        <w:ind w:left="0" w:right="133"/>
        <w:jc w:val="center"/>
      </w:pPr>
      <w:r>
        <w:rPr>
          <w:spacing w:val="-2"/>
        </w:rPr>
        <w:t>Оглавление</w:t>
      </w:r>
    </w:p>
    <w:sdt>
      <w:sdtPr>
        <w:id w:val="-862592708"/>
        <w:docPartObj>
          <w:docPartGallery w:val="Table of Contents"/>
          <w:docPartUnique/>
        </w:docPartObj>
      </w:sdtPr>
      <w:sdtEndPr/>
      <w:sdtContent>
        <w:p w14:paraId="76DE4CA2" w14:textId="77777777" w:rsidR="008D262E" w:rsidRDefault="00FB3BC5">
          <w:pPr>
            <w:pStyle w:val="10"/>
            <w:tabs>
              <w:tab w:val="left" w:leader="dot" w:pos="9493"/>
            </w:tabs>
            <w:spacing w:before="456"/>
          </w:pPr>
          <w:hyperlink w:anchor="_bookmark0" w:history="1">
            <w:r w:rsidR="005076E0">
              <w:rPr>
                <w:spacing w:val="-2"/>
              </w:rPr>
              <w:t>Введение</w:t>
            </w:r>
            <w:r w:rsidR="005076E0">
              <w:tab/>
            </w:r>
            <w:r w:rsidR="005076E0">
              <w:rPr>
                <w:spacing w:val="-10"/>
              </w:rPr>
              <w:t>3</w:t>
            </w:r>
          </w:hyperlink>
        </w:p>
        <w:p w14:paraId="492EDA23" w14:textId="77777777" w:rsidR="008D262E" w:rsidRDefault="00FB3BC5">
          <w:pPr>
            <w:pStyle w:val="10"/>
            <w:tabs>
              <w:tab w:val="left" w:leader="dot" w:pos="9493"/>
            </w:tabs>
            <w:ind w:right="145"/>
          </w:pPr>
          <w:hyperlink w:anchor="_bookmark1" w:history="1">
            <w:r w:rsidR="005076E0">
              <w:t>Глава 1. Правое регулирование информационных технологий на разных</w:t>
            </w:r>
          </w:hyperlink>
          <w:r w:rsidR="005076E0">
            <w:rPr>
              <w:spacing w:val="40"/>
            </w:rPr>
            <w:t xml:space="preserve"> </w:t>
          </w:r>
          <w:hyperlink w:anchor="_bookmark1" w:history="1">
            <w:r w:rsidR="005076E0">
              <w:t>стадиях избирательного процесса</w:t>
            </w:r>
            <w:r w:rsidR="005076E0">
              <w:tab/>
            </w:r>
            <w:r w:rsidR="005076E0">
              <w:rPr>
                <w:spacing w:val="-10"/>
              </w:rPr>
              <w:t>5</w:t>
            </w:r>
          </w:hyperlink>
        </w:p>
        <w:p w14:paraId="25735126" w14:textId="77777777" w:rsidR="008D262E" w:rsidRDefault="00FB3BC5">
          <w:pPr>
            <w:pStyle w:val="2"/>
            <w:tabs>
              <w:tab w:val="left" w:leader="dot" w:pos="9493"/>
            </w:tabs>
            <w:ind w:right="145"/>
          </w:pPr>
          <w:hyperlink w:anchor="_bookmark2" w:history="1">
            <w:r w:rsidR="005076E0">
              <w:t>§ 1. Применение информационных технологий на стадиях регистрации</w:t>
            </w:r>
          </w:hyperlink>
          <w:r w:rsidR="005076E0">
            <w:t xml:space="preserve"> </w:t>
          </w:r>
          <w:hyperlink w:anchor="_bookmark2" w:history="1">
            <w:r w:rsidR="005076E0">
              <w:t>избирателей, выдвижения кандидатов и формирования избирательных</w:t>
            </w:r>
          </w:hyperlink>
          <w:r w:rsidR="005076E0">
            <w:t xml:space="preserve"> </w:t>
          </w:r>
          <w:hyperlink w:anchor="_bookmark2" w:history="1">
            <w:r w:rsidR="005076E0">
              <w:rPr>
                <w:spacing w:val="-2"/>
              </w:rPr>
              <w:t>округов</w:t>
            </w:r>
            <w:r w:rsidR="005076E0">
              <w:tab/>
            </w:r>
            <w:r w:rsidR="005076E0">
              <w:rPr>
                <w:spacing w:val="-10"/>
              </w:rPr>
              <w:t>5</w:t>
            </w:r>
          </w:hyperlink>
        </w:p>
        <w:p w14:paraId="53FCEFE0" w14:textId="77777777" w:rsidR="008D262E" w:rsidRDefault="00FB3BC5">
          <w:pPr>
            <w:pStyle w:val="2"/>
            <w:spacing w:before="121"/>
          </w:pPr>
          <w:hyperlink w:anchor="_bookmark3" w:history="1">
            <w:r w:rsidR="005076E0">
              <w:t>§</w:t>
            </w:r>
            <w:r w:rsidR="005076E0">
              <w:rPr>
                <w:spacing w:val="-6"/>
              </w:rPr>
              <w:t xml:space="preserve"> </w:t>
            </w:r>
            <w:r w:rsidR="005076E0">
              <w:t>2.</w:t>
            </w:r>
            <w:r w:rsidR="005076E0">
              <w:rPr>
                <w:spacing w:val="-4"/>
              </w:rPr>
              <w:t xml:space="preserve"> </w:t>
            </w:r>
            <w:r w:rsidR="005076E0">
              <w:t>Информирование</w:t>
            </w:r>
            <w:r w:rsidR="005076E0">
              <w:rPr>
                <w:spacing w:val="-5"/>
              </w:rPr>
              <w:t xml:space="preserve"> </w:t>
            </w:r>
            <w:r w:rsidR="005076E0">
              <w:t>о</w:t>
            </w:r>
            <w:r w:rsidR="005076E0">
              <w:rPr>
                <w:spacing w:val="-4"/>
              </w:rPr>
              <w:t xml:space="preserve"> </w:t>
            </w:r>
            <w:r w:rsidR="005076E0">
              <w:t>выборах</w:t>
            </w:r>
            <w:r w:rsidR="005076E0">
              <w:rPr>
                <w:spacing w:val="-7"/>
              </w:rPr>
              <w:t xml:space="preserve"> </w:t>
            </w:r>
            <w:r w:rsidR="005076E0">
              <w:t>и</w:t>
            </w:r>
            <w:r w:rsidR="005076E0">
              <w:rPr>
                <w:spacing w:val="-4"/>
              </w:rPr>
              <w:t xml:space="preserve"> </w:t>
            </w:r>
            <w:r w:rsidR="005076E0">
              <w:t>предвыборная</w:t>
            </w:r>
            <w:r w:rsidR="005076E0">
              <w:rPr>
                <w:spacing w:val="-4"/>
              </w:rPr>
              <w:t xml:space="preserve"> </w:t>
            </w:r>
            <w:r w:rsidR="005076E0">
              <w:t>агитация</w:t>
            </w:r>
            <w:r w:rsidR="005076E0">
              <w:rPr>
                <w:spacing w:val="-8"/>
              </w:rPr>
              <w:t xml:space="preserve"> </w:t>
            </w:r>
            <w:r w:rsidR="005076E0">
              <w:t>в сети</w:t>
            </w:r>
            <w:r w:rsidR="005076E0">
              <w:rPr>
                <w:spacing w:val="-5"/>
              </w:rPr>
              <w:t xml:space="preserve"> </w:t>
            </w:r>
            <w:r w:rsidR="005076E0">
              <w:t>Интернет</w:t>
            </w:r>
            <w:r w:rsidR="005076E0">
              <w:rPr>
                <w:spacing w:val="30"/>
              </w:rPr>
              <w:t xml:space="preserve"> </w:t>
            </w:r>
            <w:r w:rsidR="005076E0">
              <w:rPr>
                <w:spacing w:val="-5"/>
              </w:rPr>
              <w:t>13</w:t>
            </w:r>
          </w:hyperlink>
        </w:p>
        <w:p w14:paraId="298B52BF" w14:textId="77777777" w:rsidR="008D262E" w:rsidRDefault="00FB3BC5">
          <w:pPr>
            <w:pStyle w:val="2"/>
            <w:tabs>
              <w:tab w:val="left" w:leader="dot" w:pos="9351"/>
            </w:tabs>
            <w:spacing w:before="120"/>
          </w:pPr>
          <w:hyperlink w:anchor="_bookmark4" w:history="1">
            <w:r w:rsidR="005076E0">
              <w:t>§</w:t>
            </w:r>
            <w:r w:rsidR="005076E0">
              <w:rPr>
                <w:spacing w:val="-5"/>
              </w:rPr>
              <w:t xml:space="preserve"> </w:t>
            </w:r>
            <w:r w:rsidR="005076E0">
              <w:t>3.</w:t>
            </w:r>
            <w:r w:rsidR="005076E0">
              <w:rPr>
                <w:spacing w:val="-6"/>
              </w:rPr>
              <w:t xml:space="preserve"> </w:t>
            </w:r>
            <w:r w:rsidR="005076E0">
              <w:t>Видеонаблюдение</w:t>
            </w:r>
            <w:r w:rsidR="005076E0">
              <w:rPr>
                <w:spacing w:val="-6"/>
              </w:rPr>
              <w:t xml:space="preserve"> </w:t>
            </w:r>
            <w:r w:rsidR="005076E0">
              <w:t>в</w:t>
            </w:r>
            <w:r w:rsidR="005076E0">
              <w:rPr>
                <w:spacing w:val="-7"/>
              </w:rPr>
              <w:t xml:space="preserve"> </w:t>
            </w:r>
            <w:r w:rsidR="005076E0">
              <w:t>ходе</w:t>
            </w:r>
            <w:r w:rsidR="005076E0">
              <w:rPr>
                <w:spacing w:val="-6"/>
              </w:rPr>
              <w:t xml:space="preserve"> </w:t>
            </w:r>
            <w:r w:rsidR="005076E0">
              <w:t>избирательного</w:t>
            </w:r>
            <w:r w:rsidR="005076E0">
              <w:rPr>
                <w:spacing w:val="-4"/>
              </w:rPr>
              <w:t xml:space="preserve"> </w:t>
            </w:r>
            <w:r w:rsidR="005076E0">
              <w:rPr>
                <w:spacing w:val="-2"/>
              </w:rPr>
              <w:t>процесса</w:t>
            </w:r>
            <w:r w:rsidR="005076E0">
              <w:tab/>
            </w:r>
            <w:r w:rsidR="005076E0">
              <w:rPr>
                <w:spacing w:val="-5"/>
              </w:rPr>
              <w:t>20</w:t>
            </w:r>
          </w:hyperlink>
        </w:p>
        <w:p w14:paraId="60F23237" w14:textId="77777777" w:rsidR="008D262E" w:rsidRDefault="00FB3BC5">
          <w:pPr>
            <w:pStyle w:val="2"/>
            <w:tabs>
              <w:tab w:val="left" w:leader="dot" w:pos="9351"/>
            </w:tabs>
            <w:spacing w:before="120"/>
            <w:ind w:right="144"/>
          </w:pPr>
          <w:hyperlink w:anchor="_bookmark5" w:history="1">
            <w:r w:rsidR="005076E0">
              <w:t>§ 4. Использование новых технологий на стадиях голосования и подсчета</w:t>
            </w:r>
          </w:hyperlink>
          <w:r w:rsidR="005076E0">
            <w:t xml:space="preserve"> </w:t>
          </w:r>
          <w:hyperlink w:anchor="_bookmark5" w:history="1">
            <w:r w:rsidR="005076E0">
              <w:rPr>
                <w:spacing w:val="-2"/>
              </w:rPr>
              <w:t>голосов</w:t>
            </w:r>
            <w:r w:rsidR="005076E0">
              <w:tab/>
            </w:r>
            <w:r w:rsidR="005076E0">
              <w:rPr>
                <w:spacing w:val="-6"/>
              </w:rPr>
              <w:t>25</w:t>
            </w:r>
          </w:hyperlink>
        </w:p>
        <w:p w14:paraId="467D5719" w14:textId="77777777" w:rsidR="008D262E" w:rsidRDefault="00FB3BC5">
          <w:pPr>
            <w:pStyle w:val="10"/>
            <w:tabs>
              <w:tab w:val="left" w:leader="dot" w:pos="9351"/>
            </w:tabs>
            <w:ind w:right="144"/>
          </w:pPr>
          <w:hyperlink w:anchor="_bookmark6" w:history="1">
            <w:r w:rsidR="005076E0">
              <w:t>Глава 2. Дистанционное электронное голосование: понятие, эволюция</w:t>
            </w:r>
          </w:hyperlink>
          <w:r w:rsidR="005076E0">
            <w:t xml:space="preserve"> </w:t>
          </w:r>
          <w:hyperlink w:anchor="_bookmark6" w:history="1">
            <w:r w:rsidR="005076E0">
              <w:t>правового регулирование, опыт использования на выборах в Российской</w:t>
            </w:r>
          </w:hyperlink>
          <w:r w:rsidR="005076E0">
            <w:t xml:space="preserve"> </w:t>
          </w:r>
          <w:hyperlink w:anchor="_bookmark6" w:history="1">
            <w:r w:rsidR="005076E0">
              <w:rPr>
                <w:spacing w:val="-2"/>
              </w:rPr>
              <w:t>Федерации</w:t>
            </w:r>
            <w:r w:rsidR="005076E0">
              <w:tab/>
            </w:r>
            <w:r w:rsidR="005076E0">
              <w:rPr>
                <w:spacing w:val="-5"/>
              </w:rPr>
              <w:t>31</w:t>
            </w:r>
          </w:hyperlink>
        </w:p>
        <w:p w14:paraId="5183423B" w14:textId="77777777" w:rsidR="008D262E" w:rsidRDefault="00FB3BC5">
          <w:pPr>
            <w:pStyle w:val="2"/>
            <w:tabs>
              <w:tab w:val="left" w:leader="dot" w:pos="9351"/>
            </w:tabs>
            <w:spacing w:before="121"/>
          </w:pPr>
          <w:hyperlink w:anchor="_bookmark7" w:history="1">
            <w:r w:rsidR="005076E0">
              <w:t>§</w:t>
            </w:r>
            <w:r w:rsidR="005076E0">
              <w:rPr>
                <w:spacing w:val="-6"/>
              </w:rPr>
              <w:t xml:space="preserve"> </w:t>
            </w:r>
            <w:r w:rsidR="005076E0">
              <w:t>1.</w:t>
            </w:r>
            <w:r w:rsidR="005076E0">
              <w:rPr>
                <w:spacing w:val="-5"/>
              </w:rPr>
              <w:t xml:space="preserve"> </w:t>
            </w:r>
            <w:r w:rsidR="005076E0">
              <w:t>Основные</w:t>
            </w:r>
            <w:r w:rsidR="005076E0">
              <w:rPr>
                <w:spacing w:val="-7"/>
              </w:rPr>
              <w:t xml:space="preserve"> </w:t>
            </w:r>
            <w:r w:rsidR="005076E0">
              <w:t>подходы</w:t>
            </w:r>
            <w:r w:rsidR="005076E0">
              <w:rPr>
                <w:spacing w:val="-5"/>
              </w:rPr>
              <w:t xml:space="preserve"> </w:t>
            </w:r>
            <w:r w:rsidR="005076E0">
              <w:t>к</w:t>
            </w:r>
            <w:r w:rsidR="005076E0">
              <w:rPr>
                <w:spacing w:val="-5"/>
              </w:rPr>
              <w:t xml:space="preserve"> </w:t>
            </w:r>
            <w:r w:rsidR="005076E0">
              <w:t>понятию</w:t>
            </w:r>
            <w:r w:rsidR="005076E0">
              <w:rPr>
                <w:spacing w:val="-6"/>
              </w:rPr>
              <w:t xml:space="preserve"> </w:t>
            </w:r>
            <w:r w:rsidR="005076E0">
              <w:t>электронного</w:t>
            </w:r>
            <w:r w:rsidR="005076E0">
              <w:rPr>
                <w:spacing w:val="-3"/>
              </w:rPr>
              <w:t xml:space="preserve"> </w:t>
            </w:r>
            <w:r w:rsidR="005076E0">
              <w:rPr>
                <w:spacing w:val="-2"/>
              </w:rPr>
              <w:t>голосования</w:t>
            </w:r>
            <w:r w:rsidR="005076E0">
              <w:tab/>
            </w:r>
            <w:r w:rsidR="005076E0">
              <w:rPr>
                <w:spacing w:val="-5"/>
              </w:rPr>
              <w:t>31</w:t>
            </w:r>
          </w:hyperlink>
        </w:p>
        <w:p w14:paraId="3390BDB5" w14:textId="77777777" w:rsidR="008D262E" w:rsidRDefault="00FB3BC5">
          <w:pPr>
            <w:pStyle w:val="2"/>
            <w:tabs>
              <w:tab w:val="left" w:leader="dot" w:pos="9351"/>
            </w:tabs>
            <w:spacing w:before="120"/>
            <w:ind w:right="144"/>
          </w:pPr>
          <w:hyperlink w:anchor="_bookmark8" w:history="1">
            <w:r w:rsidR="005076E0">
              <w:t>§ 2. Опыт и перспективы применения электронного голосования в</w:t>
            </w:r>
          </w:hyperlink>
          <w:r w:rsidR="005076E0">
            <w:rPr>
              <w:spacing w:val="40"/>
            </w:rPr>
            <w:t xml:space="preserve"> </w:t>
          </w:r>
          <w:hyperlink w:anchor="_bookmark8" w:history="1">
            <w:r w:rsidR="005076E0">
              <w:t>Российской</w:t>
            </w:r>
            <w:r w:rsidR="005076E0">
              <w:rPr>
                <w:spacing w:val="-7"/>
              </w:rPr>
              <w:t xml:space="preserve"> </w:t>
            </w:r>
            <w:r w:rsidR="005076E0">
              <w:rPr>
                <w:spacing w:val="-2"/>
              </w:rPr>
              <w:t>Федерации</w:t>
            </w:r>
            <w:r w:rsidR="005076E0">
              <w:tab/>
            </w:r>
            <w:r w:rsidR="005076E0">
              <w:rPr>
                <w:spacing w:val="-7"/>
              </w:rPr>
              <w:t>37</w:t>
            </w:r>
          </w:hyperlink>
        </w:p>
        <w:p w14:paraId="52CA8E49" w14:textId="77777777" w:rsidR="008D262E" w:rsidRDefault="00FB3BC5">
          <w:pPr>
            <w:pStyle w:val="2"/>
          </w:pPr>
          <w:hyperlink w:anchor="_bookmark9" w:history="1">
            <w:r w:rsidR="005076E0">
              <w:t>§</w:t>
            </w:r>
            <w:r w:rsidR="005076E0">
              <w:rPr>
                <w:spacing w:val="-7"/>
              </w:rPr>
              <w:t xml:space="preserve"> </w:t>
            </w:r>
            <w:r w:rsidR="005076E0">
              <w:t>3.</w:t>
            </w:r>
            <w:r w:rsidR="005076E0">
              <w:rPr>
                <w:spacing w:val="-4"/>
              </w:rPr>
              <w:t xml:space="preserve"> </w:t>
            </w:r>
            <w:r w:rsidR="005076E0">
              <w:t>Проблема</w:t>
            </w:r>
            <w:r w:rsidR="005076E0">
              <w:rPr>
                <w:spacing w:val="-4"/>
              </w:rPr>
              <w:t xml:space="preserve"> </w:t>
            </w:r>
            <w:r w:rsidR="005076E0">
              <w:t>законодательного</w:t>
            </w:r>
            <w:r w:rsidR="005076E0">
              <w:rPr>
                <w:spacing w:val="-7"/>
              </w:rPr>
              <w:t xml:space="preserve"> </w:t>
            </w:r>
            <w:r w:rsidR="005076E0">
              <w:t>регулирования</w:t>
            </w:r>
            <w:r w:rsidR="005076E0">
              <w:rPr>
                <w:spacing w:val="-4"/>
              </w:rPr>
              <w:t xml:space="preserve"> </w:t>
            </w:r>
            <w:r w:rsidR="005076E0">
              <w:t>электронного</w:t>
            </w:r>
            <w:r w:rsidR="005076E0">
              <w:rPr>
                <w:spacing w:val="2"/>
              </w:rPr>
              <w:t xml:space="preserve"> </w:t>
            </w:r>
            <w:r w:rsidR="005076E0">
              <w:t>голосования.</w:t>
            </w:r>
            <w:r w:rsidR="005076E0">
              <w:rPr>
                <w:spacing w:val="-18"/>
              </w:rPr>
              <w:t xml:space="preserve"> </w:t>
            </w:r>
            <w:r w:rsidR="005076E0">
              <w:rPr>
                <w:spacing w:val="-5"/>
              </w:rPr>
              <w:t>43</w:t>
            </w:r>
          </w:hyperlink>
        </w:p>
        <w:p w14:paraId="3FC175F0" w14:textId="77777777" w:rsidR="008D262E" w:rsidRDefault="00FB3BC5">
          <w:pPr>
            <w:pStyle w:val="2"/>
            <w:tabs>
              <w:tab w:val="left" w:leader="dot" w:pos="9351"/>
            </w:tabs>
            <w:spacing w:line="242" w:lineRule="auto"/>
            <w:ind w:right="144"/>
          </w:pPr>
          <w:hyperlink w:anchor="_bookmark10" w:history="1">
            <w:r w:rsidR="005076E0">
              <w:t>§ 4. Проблема соотношения электронного голосования с конституционными</w:t>
            </w:r>
          </w:hyperlink>
          <w:r w:rsidR="005076E0">
            <w:t xml:space="preserve"> </w:t>
          </w:r>
          <w:hyperlink w:anchor="_bookmark10" w:history="1">
            <w:r w:rsidR="005076E0">
              <w:t>принципами</w:t>
            </w:r>
            <w:r w:rsidR="005076E0">
              <w:rPr>
                <w:spacing w:val="-12"/>
              </w:rPr>
              <w:t xml:space="preserve"> </w:t>
            </w:r>
            <w:r w:rsidR="005076E0">
              <w:t>избирательного</w:t>
            </w:r>
            <w:r w:rsidR="005076E0">
              <w:rPr>
                <w:spacing w:val="-10"/>
              </w:rPr>
              <w:t xml:space="preserve"> </w:t>
            </w:r>
            <w:r w:rsidR="005076E0">
              <w:rPr>
                <w:spacing w:val="-2"/>
              </w:rPr>
              <w:t>процесса</w:t>
            </w:r>
            <w:r w:rsidR="005076E0">
              <w:tab/>
            </w:r>
            <w:r w:rsidR="005076E0">
              <w:rPr>
                <w:spacing w:val="-5"/>
              </w:rPr>
              <w:t>49</w:t>
            </w:r>
          </w:hyperlink>
        </w:p>
        <w:p w14:paraId="7BD655D8" w14:textId="77777777" w:rsidR="008D262E" w:rsidRDefault="00FB3BC5">
          <w:pPr>
            <w:pStyle w:val="10"/>
            <w:tabs>
              <w:tab w:val="left" w:leader="dot" w:pos="9351"/>
            </w:tabs>
            <w:spacing w:before="116"/>
          </w:pPr>
          <w:hyperlink w:anchor="_bookmark11" w:history="1">
            <w:r w:rsidR="005076E0">
              <w:rPr>
                <w:spacing w:val="-2"/>
              </w:rPr>
              <w:t>Заключение</w:t>
            </w:r>
            <w:r w:rsidR="005076E0">
              <w:tab/>
            </w:r>
            <w:r w:rsidR="005076E0">
              <w:rPr>
                <w:spacing w:val="-5"/>
              </w:rPr>
              <w:t>55</w:t>
            </w:r>
          </w:hyperlink>
        </w:p>
        <w:p w14:paraId="68A8419E" w14:textId="77777777" w:rsidR="008D262E" w:rsidRDefault="00FB3BC5">
          <w:pPr>
            <w:pStyle w:val="10"/>
            <w:tabs>
              <w:tab w:val="left" w:leader="dot" w:pos="9351"/>
            </w:tabs>
          </w:pPr>
          <w:hyperlink w:anchor="_bookmark12" w:history="1">
            <w:r w:rsidR="005076E0">
              <w:t>Библиографический</w:t>
            </w:r>
            <w:r w:rsidR="005076E0">
              <w:rPr>
                <w:spacing w:val="-15"/>
              </w:rPr>
              <w:t xml:space="preserve"> </w:t>
            </w:r>
            <w:r w:rsidR="005076E0">
              <w:rPr>
                <w:spacing w:val="-2"/>
              </w:rPr>
              <w:t>список</w:t>
            </w:r>
            <w:r w:rsidR="005076E0">
              <w:tab/>
            </w:r>
            <w:r w:rsidR="005076E0">
              <w:rPr>
                <w:spacing w:val="-7"/>
              </w:rPr>
              <w:t>59</w:t>
            </w:r>
          </w:hyperlink>
        </w:p>
      </w:sdtContent>
    </w:sdt>
    <w:p w14:paraId="19EA37DF" w14:textId="77777777" w:rsidR="008D262E" w:rsidRDefault="008D262E">
      <w:pPr>
        <w:pStyle w:val="10"/>
        <w:sectPr w:rsidR="008D262E">
          <w:footerReference w:type="default" r:id="rId7"/>
          <w:pgSz w:w="11910" w:h="16840"/>
          <w:pgMar w:top="1040" w:right="425" w:bottom="920" w:left="1700" w:header="0" w:footer="731" w:gutter="0"/>
          <w:pgNumType w:start="2"/>
          <w:cols w:space="720"/>
        </w:sectPr>
      </w:pPr>
    </w:p>
    <w:p w14:paraId="496E27F3" w14:textId="77777777" w:rsidR="008D262E" w:rsidRDefault="005076E0">
      <w:pPr>
        <w:pStyle w:val="1"/>
        <w:spacing w:before="72"/>
        <w:ind w:left="708" w:right="14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21FF6920" w14:textId="77777777" w:rsidR="008D262E" w:rsidRDefault="008D262E">
      <w:pPr>
        <w:pStyle w:val="a3"/>
        <w:spacing w:before="319"/>
        <w:ind w:left="0"/>
        <w:jc w:val="left"/>
        <w:rPr>
          <w:b/>
        </w:rPr>
      </w:pPr>
    </w:p>
    <w:p w14:paraId="5E70ADEA" w14:textId="77777777" w:rsidR="008D262E" w:rsidRDefault="005076E0">
      <w:pPr>
        <w:pStyle w:val="a3"/>
        <w:spacing w:line="360" w:lineRule="auto"/>
        <w:ind w:right="137" w:firstLine="707"/>
      </w:pPr>
      <w:r>
        <w:t>Участие</w:t>
      </w:r>
      <w:r>
        <w:rPr>
          <w:spacing w:val="80"/>
        </w:rPr>
        <w:t xml:space="preserve"> </w:t>
      </w:r>
      <w:r>
        <w:t>граждан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управлении</w:t>
      </w:r>
      <w:r>
        <w:rPr>
          <w:spacing w:val="80"/>
        </w:rPr>
        <w:t xml:space="preserve"> </w:t>
      </w:r>
      <w:r>
        <w:t>делами</w:t>
      </w:r>
      <w:r>
        <w:rPr>
          <w:spacing w:val="80"/>
        </w:rPr>
        <w:t xml:space="preserve"> </w:t>
      </w:r>
      <w:r>
        <w:t>государства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одним</w:t>
      </w:r>
      <w:r>
        <w:rPr>
          <w:spacing w:val="4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ключевых</w:t>
      </w:r>
      <w:r>
        <w:rPr>
          <w:spacing w:val="80"/>
          <w:w w:val="150"/>
        </w:rPr>
        <w:t xml:space="preserve"> </w:t>
      </w:r>
      <w:r>
        <w:t>политических</w:t>
      </w:r>
      <w:r>
        <w:rPr>
          <w:spacing w:val="80"/>
          <w:w w:val="150"/>
        </w:rPr>
        <w:t xml:space="preserve"> </w:t>
      </w:r>
      <w:r>
        <w:t>прав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конституционных</w:t>
      </w:r>
      <w:r>
        <w:rPr>
          <w:spacing w:val="80"/>
          <w:w w:val="150"/>
        </w:rPr>
        <w:t xml:space="preserve"> </w:t>
      </w:r>
      <w:r>
        <w:t>гарантий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и гражданина. Развитие науки и техники делает неизбежным проникновение информационно-коммуникационных технологий в деятельность субъектов политики.</w:t>
      </w:r>
      <w:r>
        <w:rPr>
          <w:spacing w:val="-13"/>
        </w:rPr>
        <w:t xml:space="preserve"> </w:t>
      </w:r>
      <w:r>
        <w:t>Так,</w:t>
      </w:r>
      <w:r>
        <w:rPr>
          <w:spacing w:val="-12"/>
        </w:rPr>
        <w:t xml:space="preserve"> </w:t>
      </w:r>
      <w:r>
        <w:t>появляются</w:t>
      </w:r>
      <w:r>
        <w:rPr>
          <w:spacing w:val="-12"/>
        </w:rPr>
        <w:t xml:space="preserve"> </w:t>
      </w:r>
      <w:r>
        <w:t>новые</w:t>
      </w:r>
      <w:r>
        <w:rPr>
          <w:spacing w:val="-14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политической</w:t>
      </w:r>
      <w:r>
        <w:rPr>
          <w:spacing w:val="-12"/>
        </w:rPr>
        <w:t xml:space="preserve"> </w:t>
      </w:r>
      <w:r>
        <w:t>власти. Государство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проектов</w:t>
      </w:r>
      <w:r>
        <w:rPr>
          <w:spacing w:val="-9"/>
        </w:rPr>
        <w:t xml:space="preserve"> </w:t>
      </w:r>
      <w:r>
        <w:t>цифровизации</w:t>
      </w:r>
      <w:r>
        <w:rPr>
          <w:spacing w:val="-8"/>
        </w:rPr>
        <w:t xml:space="preserve"> </w:t>
      </w:r>
      <w:r>
        <w:t>развивает</w:t>
      </w:r>
      <w:r>
        <w:rPr>
          <w:spacing w:val="-9"/>
        </w:rPr>
        <w:t xml:space="preserve"> </w:t>
      </w:r>
      <w:r>
        <w:t>виртуальные</w:t>
      </w:r>
      <w:r>
        <w:rPr>
          <w:spacing w:val="-9"/>
        </w:rPr>
        <w:t xml:space="preserve"> </w:t>
      </w:r>
      <w:r>
        <w:t>площадки информирования и учета мнений граждан, предпринимаются попытки использования дистанционных форм участия населения в жизни страны. Цифровые</w:t>
      </w:r>
      <w:r>
        <w:rPr>
          <w:spacing w:val="-1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избирательном</w:t>
      </w:r>
      <w:r>
        <w:rPr>
          <w:spacing w:val="-11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применяются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интенсивнее, причем на всех его стадиях, что обуславливает важность их правового регулирования и соотнесения с конституционными принципами.</w:t>
      </w:r>
    </w:p>
    <w:p w14:paraId="23CCDA2D" w14:textId="77777777" w:rsidR="008D262E" w:rsidRDefault="005076E0">
      <w:pPr>
        <w:pStyle w:val="a3"/>
        <w:spacing w:before="1" w:line="360" w:lineRule="auto"/>
        <w:ind w:right="136" w:firstLine="707"/>
      </w:pPr>
      <w:r>
        <w:t>Цель данной работы заключается в анализе действующего правового регулирования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избирательном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связанных с этим проблем в России с учетом опыта применения и регулирования иностранными</w:t>
      </w:r>
      <w:r>
        <w:rPr>
          <w:spacing w:val="-3"/>
        </w:rPr>
        <w:t xml:space="preserve"> </w:t>
      </w:r>
      <w:r>
        <w:t>государствами.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необходимо 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пути дальнейшего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правовой</w:t>
      </w:r>
      <w:r>
        <w:rPr>
          <w:spacing w:val="80"/>
        </w:rPr>
        <w:t xml:space="preserve"> </w:t>
      </w:r>
      <w:r>
        <w:t>базы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 электронных технологий на выборах, а также для выработки направлений борьбы с угрозами избирательным правам участников процесса.</w:t>
      </w:r>
    </w:p>
    <w:p w14:paraId="04DAC6F8" w14:textId="77777777" w:rsidR="008D262E" w:rsidRDefault="005076E0">
      <w:pPr>
        <w:pStyle w:val="a3"/>
        <w:spacing w:line="321" w:lineRule="exact"/>
        <w:ind w:left="710"/>
      </w:pPr>
      <w:r>
        <w:t>Задачи</w:t>
      </w:r>
      <w:r>
        <w:rPr>
          <w:spacing w:val="-8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14:paraId="580FCAAB" w14:textId="77777777" w:rsidR="008D262E" w:rsidRDefault="005076E0">
      <w:pPr>
        <w:pStyle w:val="a4"/>
        <w:numPr>
          <w:ilvl w:val="0"/>
          <w:numId w:val="7"/>
        </w:numPr>
        <w:tabs>
          <w:tab w:val="left" w:pos="428"/>
        </w:tabs>
        <w:spacing w:before="161"/>
        <w:ind w:left="428" w:hanging="359"/>
        <w:rPr>
          <w:sz w:val="28"/>
        </w:rPr>
      </w:pPr>
      <w:r>
        <w:rPr>
          <w:sz w:val="28"/>
        </w:rPr>
        <w:t>определить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практику;</w:t>
      </w:r>
    </w:p>
    <w:p w14:paraId="70DEF343" w14:textId="77777777" w:rsidR="008D262E" w:rsidRDefault="005076E0">
      <w:pPr>
        <w:pStyle w:val="a4"/>
        <w:numPr>
          <w:ilvl w:val="0"/>
          <w:numId w:val="7"/>
        </w:numPr>
        <w:tabs>
          <w:tab w:val="left" w:pos="429"/>
        </w:tabs>
        <w:spacing w:before="163"/>
        <w:jc w:val="left"/>
        <w:rPr>
          <w:sz w:val="28"/>
        </w:rPr>
      </w:pPr>
      <w:r>
        <w:rPr>
          <w:sz w:val="28"/>
        </w:rPr>
        <w:t>оценить</w:t>
      </w:r>
      <w:r>
        <w:rPr>
          <w:spacing w:val="-8"/>
          <w:sz w:val="28"/>
        </w:rPr>
        <w:t xml:space="preserve"> </w:t>
      </w:r>
      <w:r>
        <w:rPr>
          <w:sz w:val="28"/>
        </w:rPr>
        <w:t>риски,</w:t>
      </w:r>
      <w:r>
        <w:rPr>
          <w:spacing w:val="-7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14:paraId="342735D2" w14:textId="77777777" w:rsidR="008D262E" w:rsidRDefault="005076E0">
      <w:pPr>
        <w:pStyle w:val="a4"/>
        <w:numPr>
          <w:ilvl w:val="0"/>
          <w:numId w:val="7"/>
        </w:numPr>
        <w:tabs>
          <w:tab w:val="left" w:pos="429"/>
          <w:tab w:val="left" w:pos="2807"/>
          <w:tab w:val="left" w:pos="3174"/>
          <w:tab w:val="left" w:pos="4351"/>
          <w:tab w:val="left" w:pos="6362"/>
          <w:tab w:val="left" w:pos="8348"/>
          <w:tab w:val="left" w:pos="8693"/>
        </w:tabs>
        <w:spacing w:before="161" w:line="360" w:lineRule="auto"/>
        <w:ind w:right="143"/>
        <w:jc w:val="left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оценить</w:t>
      </w:r>
      <w:r>
        <w:rPr>
          <w:sz w:val="28"/>
        </w:rPr>
        <w:tab/>
      </w:r>
      <w:r>
        <w:rPr>
          <w:spacing w:val="-2"/>
          <w:sz w:val="28"/>
        </w:rPr>
        <w:t>существующее</w:t>
      </w:r>
      <w:r>
        <w:rPr>
          <w:sz w:val="28"/>
        </w:rPr>
        <w:tab/>
      </w:r>
      <w:r>
        <w:rPr>
          <w:spacing w:val="-2"/>
          <w:sz w:val="28"/>
        </w:rPr>
        <w:t>регулирование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области </w:t>
      </w:r>
      <w:r>
        <w:rPr>
          <w:sz w:val="28"/>
        </w:rPr>
        <w:t>применения технологий в избирательном процессе;</w:t>
      </w:r>
    </w:p>
    <w:p w14:paraId="5F488318" w14:textId="77777777" w:rsidR="008D262E" w:rsidRDefault="005076E0">
      <w:pPr>
        <w:pStyle w:val="a4"/>
        <w:numPr>
          <w:ilvl w:val="0"/>
          <w:numId w:val="7"/>
        </w:numPr>
        <w:tabs>
          <w:tab w:val="left" w:pos="429"/>
        </w:tabs>
        <w:spacing w:line="362" w:lineRule="auto"/>
        <w:ind w:right="137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40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40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электронного голосования (далее – ДЭГ);</w:t>
      </w:r>
    </w:p>
    <w:p w14:paraId="7BDA0655" w14:textId="77777777" w:rsidR="008D262E" w:rsidRDefault="005076E0">
      <w:pPr>
        <w:pStyle w:val="a4"/>
        <w:numPr>
          <w:ilvl w:val="0"/>
          <w:numId w:val="7"/>
        </w:numPr>
        <w:tabs>
          <w:tab w:val="left" w:pos="429"/>
        </w:tabs>
        <w:spacing w:line="317" w:lineRule="exact"/>
        <w:jc w:val="left"/>
        <w:rPr>
          <w:sz w:val="28"/>
        </w:rPr>
      </w:pPr>
      <w:r>
        <w:rPr>
          <w:sz w:val="28"/>
        </w:rPr>
        <w:t>выделить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ДЭГ;</w:t>
      </w:r>
    </w:p>
    <w:p w14:paraId="7631EA2E" w14:textId="77777777" w:rsidR="008D262E" w:rsidRDefault="005076E0">
      <w:pPr>
        <w:pStyle w:val="a4"/>
        <w:numPr>
          <w:ilvl w:val="0"/>
          <w:numId w:val="7"/>
        </w:numPr>
        <w:tabs>
          <w:tab w:val="left" w:pos="429"/>
        </w:tabs>
        <w:spacing w:before="159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всеобщие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ДЭГ;</w:t>
      </w:r>
    </w:p>
    <w:p w14:paraId="73F1D7ED" w14:textId="77777777" w:rsidR="008D262E" w:rsidRDefault="008D262E">
      <w:pPr>
        <w:pStyle w:val="a4"/>
        <w:jc w:val="left"/>
        <w:rPr>
          <w:sz w:val="28"/>
        </w:rPr>
        <w:sectPr w:rsidR="008D262E">
          <w:pgSz w:w="11910" w:h="16840"/>
          <w:pgMar w:top="1040" w:right="425" w:bottom="920" w:left="1700" w:header="0" w:footer="731" w:gutter="0"/>
          <w:cols w:space="720"/>
        </w:sectPr>
      </w:pPr>
    </w:p>
    <w:p w14:paraId="1FF58A9F" w14:textId="77777777" w:rsidR="008D262E" w:rsidRDefault="005076E0">
      <w:pPr>
        <w:pStyle w:val="a4"/>
        <w:numPr>
          <w:ilvl w:val="0"/>
          <w:numId w:val="7"/>
        </w:numPr>
        <w:tabs>
          <w:tab w:val="left" w:pos="429"/>
        </w:tabs>
        <w:spacing w:before="67" w:line="360" w:lineRule="auto"/>
        <w:ind w:right="142"/>
        <w:rPr>
          <w:sz w:val="28"/>
        </w:rPr>
      </w:pPr>
      <w:r>
        <w:rPr>
          <w:sz w:val="28"/>
        </w:rPr>
        <w:lastRenderedPageBreak/>
        <w:t>подробнее рассмотреть проблемы безопасности личности, эффективности реализации избирательных прав граждан посредством ДЭГ, соотношения института с принципами избирательного права;</w:t>
      </w:r>
    </w:p>
    <w:p w14:paraId="29D3C26A" w14:textId="77777777" w:rsidR="008D262E" w:rsidRDefault="005076E0">
      <w:pPr>
        <w:pStyle w:val="a4"/>
        <w:numPr>
          <w:ilvl w:val="0"/>
          <w:numId w:val="7"/>
        </w:numPr>
        <w:tabs>
          <w:tab w:val="left" w:pos="429"/>
        </w:tabs>
        <w:spacing w:before="1" w:line="360" w:lineRule="auto"/>
        <w:ind w:right="138"/>
        <w:rPr>
          <w:sz w:val="28"/>
        </w:rPr>
      </w:pPr>
      <w:r>
        <w:rPr>
          <w:sz w:val="28"/>
        </w:rPr>
        <w:t>сформулировать предложения по совершенствованию регулирования цифровых институтов в избирательном процессе.</w:t>
      </w:r>
    </w:p>
    <w:p w14:paraId="3BD62F61" w14:textId="77777777" w:rsidR="008D262E" w:rsidRDefault="005076E0">
      <w:pPr>
        <w:pStyle w:val="a3"/>
        <w:spacing w:before="1" w:line="360" w:lineRule="auto"/>
        <w:ind w:right="134" w:firstLine="707"/>
      </w:pPr>
      <w:r>
        <w:t>Методы, используемые для решения поставленных задач: анализ, синтез, аналогия, прогнозирование, сравнительно-правовой, формально-юридический.</w:t>
      </w:r>
    </w:p>
    <w:p w14:paraId="22E47209" w14:textId="77777777" w:rsidR="008D262E" w:rsidRDefault="005076E0">
      <w:pPr>
        <w:pStyle w:val="a3"/>
        <w:spacing w:line="360" w:lineRule="auto"/>
        <w:ind w:right="134" w:firstLine="707"/>
      </w:pPr>
      <w:r>
        <w:t>Структура работы: дипломная работа состоит из введения, двух глав, заключения и библиографического списка. Первая глава посвящена отдельным информационным технологиям, нашедшим свое применение на разных стадиях избирательного процесса (электронные списки избирателей, сервисы для сбора подписей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заявлений,</w:t>
      </w:r>
      <w:r>
        <w:rPr>
          <w:spacing w:val="40"/>
        </w:rPr>
        <w:t xml:space="preserve"> </w:t>
      </w:r>
      <w:r>
        <w:t>цифровые</w:t>
      </w:r>
      <w:r>
        <w:rPr>
          <w:spacing w:val="40"/>
        </w:rPr>
        <w:t xml:space="preserve"> </w:t>
      </w:r>
      <w:r>
        <w:t>избирательные</w:t>
      </w:r>
      <w:r>
        <w:rPr>
          <w:spacing w:val="40"/>
        </w:rPr>
        <w:t xml:space="preserve"> </w:t>
      </w:r>
      <w:r>
        <w:t>участки,</w:t>
      </w:r>
      <w:r>
        <w:rPr>
          <w:spacing w:val="40"/>
        </w:rPr>
        <w:t xml:space="preserve"> </w:t>
      </w:r>
      <w:proofErr w:type="spellStart"/>
      <w:r>
        <w:t>дипфейки</w:t>
      </w:r>
      <w:proofErr w:type="spellEnd"/>
      <w:r>
        <w:t xml:space="preserve"> как средство агитации, технологии видеонаблюдения, QR-кодирование </w:t>
      </w:r>
      <w:proofErr w:type="gramStart"/>
      <w:r>
        <w:t>протоколов,</w:t>
      </w:r>
      <w:r>
        <w:rPr>
          <w:spacing w:val="72"/>
        </w:rPr>
        <w:t xml:space="preserve">  </w:t>
      </w:r>
      <w:r>
        <w:t>комплексы</w:t>
      </w:r>
      <w:proofErr w:type="gramEnd"/>
      <w:r>
        <w:rPr>
          <w:spacing w:val="72"/>
        </w:rPr>
        <w:t xml:space="preserve">  </w:t>
      </w:r>
      <w:r>
        <w:t>обработки</w:t>
      </w:r>
      <w:r>
        <w:rPr>
          <w:spacing w:val="72"/>
        </w:rPr>
        <w:t xml:space="preserve">  </w:t>
      </w:r>
      <w:r>
        <w:t>избирательных</w:t>
      </w:r>
      <w:r>
        <w:rPr>
          <w:spacing w:val="71"/>
        </w:rPr>
        <w:t xml:space="preserve">  </w:t>
      </w:r>
      <w:r>
        <w:t>бюллетеней</w:t>
      </w:r>
      <w:r>
        <w:rPr>
          <w:spacing w:val="77"/>
        </w:rPr>
        <w:t xml:space="preserve">  </w:t>
      </w:r>
      <w:r>
        <w:t xml:space="preserve">(КОИБ) и комплексы электронного голосования (КЭГ) и др.). Во второй главе рассматривается дистанционное электронное голосование как комплексный институт (основные подходы к пониманию его природы, проблемы правового </w:t>
      </w:r>
      <w:r>
        <w:rPr>
          <w:spacing w:val="-2"/>
        </w:rPr>
        <w:t>регулирования).</w:t>
      </w:r>
    </w:p>
    <w:p w14:paraId="30F775EC" w14:textId="0EAFD0EB" w:rsidR="000753D7" w:rsidRDefault="005076E0" w:rsidP="000753D7">
      <w:pPr>
        <w:pStyle w:val="a3"/>
        <w:spacing w:before="1" w:line="360" w:lineRule="auto"/>
        <w:ind w:right="134" w:firstLine="707"/>
      </w:pPr>
      <w:r>
        <w:t>Таким</w:t>
      </w:r>
      <w:r>
        <w:rPr>
          <w:spacing w:val="-18"/>
        </w:rPr>
        <w:t xml:space="preserve"> </w:t>
      </w:r>
      <w:r>
        <w:t>образом,</w:t>
      </w:r>
      <w:r>
        <w:rPr>
          <w:spacing w:val="-17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позволит</w:t>
      </w:r>
      <w:r>
        <w:rPr>
          <w:spacing w:val="-17"/>
        </w:rPr>
        <w:t xml:space="preserve"> </w:t>
      </w:r>
      <w:r>
        <w:t>прийти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пониманию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сущности </w:t>
      </w:r>
      <w:proofErr w:type="gramStart"/>
      <w:r>
        <w:t>рассматриваемых</w:t>
      </w:r>
      <w:r>
        <w:rPr>
          <w:spacing w:val="80"/>
        </w:rPr>
        <w:t xml:space="preserve">  </w:t>
      </w:r>
      <w:r>
        <w:t>институтов</w:t>
      </w:r>
      <w:proofErr w:type="gramEnd"/>
      <w:r>
        <w:t>,</w:t>
      </w:r>
      <w:r>
        <w:rPr>
          <w:spacing w:val="80"/>
        </w:rPr>
        <w:t xml:space="preserve">  </w:t>
      </w:r>
      <w:r>
        <w:t>состоянию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правового</w:t>
      </w:r>
      <w:r>
        <w:rPr>
          <w:spacing w:val="80"/>
        </w:rPr>
        <w:t xml:space="preserve">  </w:t>
      </w:r>
      <w:r>
        <w:t>регулирования и акцентировать внимание на существующих проблемах и приоритетных направлениях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отечественного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зарубежного</w:t>
      </w:r>
      <w:r>
        <w:rPr>
          <w:spacing w:val="80"/>
          <w:w w:val="150"/>
        </w:rPr>
        <w:t xml:space="preserve"> </w:t>
      </w:r>
      <w:r>
        <w:t>опыта. Это позволит прийти к выводу о целесообразности и допустимости использования цифровых технологий в избирательном процессе, а также ляжет в</w:t>
      </w:r>
      <w:r>
        <w:rPr>
          <w:spacing w:val="-18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разработки</w:t>
      </w:r>
      <w:r>
        <w:rPr>
          <w:spacing w:val="-18"/>
        </w:rPr>
        <w:t xml:space="preserve"> </w:t>
      </w:r>
      <w:r>
        <w:t>гарантий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механизмов</w:t>
      </w:r>
      <w:r>
        <w:rPr>
          <w:spacing w:val="-17"/>
        </w:rPr>
        <w:t xml:space="preserve"> </w:t>
      </w:r>
      <w:r>
        <w:t>защиты</w:t>
      </w:r>
      <w:r>
        <w:rPr>
          <w:spacing w:val="-18"/>
        </w:rPr>
        <w:t xml:space="preserve"> </w:t>
      </w:r>
      <w:r>
        <w:t>прав</w:t>
      </w:r>
      <w:r>
        <w:rPr>
          <w:spacing w:val="-17"/>
        </w:rPr>
        <w:t xml:space="preserve"> </w:t>
      </w:r>
      <w:r>
        <w:t>избирателей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условиях цифровизации избирательного процесса.</w:t>
      </w:r>
    </w:p>
    <w:p w14:paraId="5A3E8CE9" w14:textId="3DA774CF" w:rsidR="008D262E" w:rsidRPr="00BA57C2" w:rsidRDefault="008D262E" w:rsidP="00BA57C2">
      <w:pPr>
        <w:tabs>
          <w:tab w:val="left" w:pos="1417"/>
          <w:tab w:val="left" w:pos="9035"/>
        </w:tabs>
        <w:spacing w:before="1" w:line="360" w:lineRule="auto"/>
        <w:ind w:right="134"/>
        <w:rPr>
          <w:sz w:val="28"/>
        </w:rPr>
      </w:pPr>
    </w:p>
    <w:sectPr w:rsidR="008D262E" w:rsidRPr="00BA57C2">
      <w:pgSz w:w="11910" w:h="16840"/>
      <w:pgMar w:top="1040" w:right="425" w:bottom="920" w:left="170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87F8" w14:textId="77777777" w:rsidR="00FB3BC5" w:rsidRDefault="00FB3BC5">
      <w:r>
        <w:separator/>
      </w:r>
    </w:p>
  </w:endnote>
  <w:endnote w:type="continuationSeparator" w:id="0">
    <w:p w14:paraId="6539B65E" w14:textId="77777777" w:rsidR="00FB3BC5" w:rsidRDefault="00FB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4C58" w14:textId="77777777" w:rsidR="008D262E" w:rsidRDefault="005076E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04000" behindDoc="1" locked="0" layoutInCell="1" allowOverlap="1" wp14:anchorId="1CB103AB" wp14:editId="4DE681C0">
              <wp:simplePos x="0" y="0"/>
              <wp:positionH relativeFrom="page">
                <wp:posOffset>4064889</wp:posOffset>
              </wp:positionH>
              <wp:positionV relativeFrom="page">
                <wp:posOffset>10088429</wp:posOffset>
              </wp:positionV>
              <wp:extent cx="1536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C794B" w14:textId="77777777" w:rsidR="008D262E" w:rsidRDefault="005076E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103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05pt;margin-top:794.35pt;width:12.1pt;height:13.05pt;z-index:-162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" filled="f" stroked="f">
              <v:textbox inset="0,0,0,0">
                <w:txbxContent>
                  <w:p w14:paraId="1F0C794B" w14:textId="77777777" w:rsidR="008D262E" w:rsidRDefault="005076E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7EEA" w14:textId="77777777" w:rsidR="00FB3BC5" w:rsidRDefault="00FB3BC5">
      <w:r>
        <w:separator/>
      </w:r>
    </w:p>
  </w:footnote>
  <w:footnote w:type="continuationSeparator" w:id="0">
    <w:p w14:paraId="42E4CF3E" w14:textId="77777777" w:rsidR="00FB3BC5" w:rsidRDefault="00FB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6FAF"/>
    <w:multiLevelType w:val="hybridMultilevel"/>
    <w:tmpl w:val="C61E14CC"/>
    <w:lvl w:ilvl="0" w:tplc="18780F3C">
      <w:start w:val="1"/>
      <w:numFmt w:val="decimal"/>
      <w:lvlText w:val="%1"/>
      <w:lvlJc w:val="left"/>
      <w:pPr>
        <w:ind w:left="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E6CD8BC">
      <w:numFmt w:val="bullet"/>
      <w:lvlText w:val="•"/>
      <w:lvlJc w:val="left"/>
      <w:pPr>
        <w:ind w:left="978" w:hanging="312"/>
      </w:pPr>
      <w:rPr>
        <w:rFonts w:hint="default"/>
        <w:lang w:val="ru-RU" w:eastAsia="en-US" w:bidi="ar-SA"/>
      </w:rPr>
    </w:lvl>
    <w:lvl w:ilvl="2" w:tplc="51AE1B5A">
      <w:numFmt w:val="bullet"/>
      <w:lvlText w:val="•"/>
      <w:lvlJc w:val="left"/>
      <w:pPr>
        <w:ind w:left="1956" w:hanging="312"/>
      </w:pPr>
      <w:rPr>
        <w:rFonts w:hint="default"/>
        <w:lang w:val="ru-RU" w:eastAsia="en-US" w:bidi="ar-SA"/>
      </w:rPr>
    </w:lvl>
    <w:lvl w:ilvl="3" w:tplc="CC209BCA">
      <w:numFmt w:val="bullet"/>
      <w:lvlText w:val="•"/>
      <w:lvlJc w:val="left"/>
      <w:pPr>
        <w:ind w:left="2934" w:hanging="312"/>
      </w:pPr>
      <w:rPr>
        <w:rFonts w:hint="default"/>
        <w:lang w:val="ru-RU" w:eastAsia="en-US" w:bidi="ar-SA"/>
      </w:rPr>
    </w:lvl>
    <w:lvl w:ilvl="4" w:tplc="2CE0E8FE">
      <w:numFmt w:val="bullet"/>
      <w:lvlText w:val="•"/>
      <w:lvlJc w:val="left"/>
      <w:pPr>
        <w:ind w:left="3912" w:hanging="312"/>
      </w:pPr>
      <w:rPr>
        <w:rFonts w:hint="default"/>
        <w:lang w:val="ru-RU" w:eastAsia="en-US" w:bidi="ar-SA"/>
      </w:rPr>
    </w:lvl>
    <w:lvl w:ilvl="5" w:tplc="D7EE59D2">
      <w:numFmt w:val="bullet"/>
      <w:lvlText w:val="•"/>
      <w:lvlJc w:val="left"/>
      <w:pPr>
        <w:ind w:left="4890" w:hanging="312"/>
      </w:pPr>
      <w:rPr>
        <w:rFonts w:hint="default"/>
        <w:lang w:val="ru-RU" w:eastAsia="en-US" w:bidi="ar-SA"/>
      </w:rPr>
    </w:lvl>
    <w:lvl w:ilvl="6" w:tplc="1FF0B088">
      <w:numFmt w:val="bullet"/>
      <w:lvlText w:val="•"/>
      <w:lvlJc w:val="left"/>
      <w:pPr>
        <w:ind w:left="5868" w:hanging="312"/>
      </w:pPr>
      <w:rPr>
        <w:rFonts w:hint="default"/>
        <w:lang w:val="ru-RU" w:eastAsia="en-US" w:bidi="ar-SA"/>
      </w:rPr>
    </w:lvl>
    <w:lvl w:ilvl="7" w:tplc="CB120FDC">
      <w:numFmt w:val="bullet"/>
      <w:lvlText w:val="•"/>
      <w:lvlJc w:val="left"/>
      <w:pPr>
        <w:ind w:left="6846" w:hanging="312"/>
      </w:pPr>
      <w:rPr>
        <w:rFonts w:hint="default"/>
        <w:lang w:val="ru-RU" w:eastAsia="en-US" w:bidi="ar-SA"/>
      </w:rPr>
    </w:lvl>
    <w:lvl w:ilvl="8" w:tplc="A9862450">
      <w:numFmt w:val="bullet"/>
      <w:lvlText w:val="•"/>
      <w:lvlJc w:val="left"/>
      <w:pPr>
        <w:ind w:left="7825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314D0C38"/>
    <w:multiLevelType w:val="hybridMultilevel"/>
    <w:tmpl w:val="E5EE905A"/>
    <w:lvl w:ilvl="0" w:tplc="4462B35C">
      <w:numFmt w:val="bullet"/>
      <w:lvlText w:val="–"/>
      <w:lvlJc w:val="left"/>
      <w:pPr>
        <w:ind w:left="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46C20E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2" w:tplc="40D2233E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3" w:tplc="4B6492CA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C63EE412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5" w:tplc="3EB895D4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8B1646FC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7" w:tplc="84A88D4E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8" w:tplc="645E00F6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D2F6E32"/>
    <w:multiLevelType w:val="hybridMultilevel"/>
    <w:tmpl w:val="853E1378"/>
    <w:lvl w:ilvl="0" w:tplc="2E745C6C">
      <w:start w:val="1"/>
      <w:numFmt w:val="upperRoman"/>
      <w:lvlText w:val="%1."/>
      <w:lvlJc w:val="left"/>
      <w:pPr>
        <w:ind w:left="959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8EE14A">
      <w:start w:val="1"/>
      <w:numFmt w:val="decimal"/>
      <w:lvlText w:val="%2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EC49BEC">
      <w:numFmt w:val="bullet"/>
      <w:lvlText w:val="•"/>
      <w:lvlJc w:val="left"/>
      <w:pPr>
        <w:ind w:left="1940" w:hanging="708"/>
      </w:pPr>
      <w:rPr>
        <w:rFonts w:hint="default"/>
        <w:lang w:val="ru-RU" w:eastAsia="en-US" w:bidi="ar-SA"/>
      </w:rPr>
    </w:lvl>
    <w:lvl w:ilvl="3" w:tplc="24867F9A">
      <w:numFmt w:val="bullet"/>
      <w:lvlText w:val="•"/>
      <w:lvlJc w:val="left"/>
      <w:pPr>
        <w:ind w:left="2920" w:hanging="708"/>
      </w:pPr>
      <w:rPr>
        <w:rFonts w:hint="default"/>
        <w:lang w:val="ru-RU" w:eastAsia="en-US" w:bidi="ar-SA"/>
      </w:rPr>
    </w:lvl>
    <w:lvl w:ilvl="4" w:tplc="D3249B28">
      <w:numFmt w:val="bullet"/>
      <w:lvlText w:val="•"/>
      <w:lvlJc w:val="left"/>
      <w:pPr>
        <w:ind w:left="3900" w:hanging="708"/>
      </w:pPr>
      <w:rPr>
        <w:rFonts w:hint="default"/>
        <w:lang w:val="ru-RU" w:eastAsia="en-US" w:bidi="ar-SA"/>
      </w:rPr>
    </w:lvl>
    <w:lvl w:ilvl="5" w:tplc="B7C0F008">
      <w:numFmt w:val="bullet"/>
      <w:lvlText w:val="•"/>
      <w:lvlJc w:val="left"/>
      <w:pPr>
        <w:ind w:left="4880" w:hanging="708"/>
      </w:pPr>
      <w:rPr>
        <w:rFonts w:hint="default"/>
        <w:lang w:val="ru-RU" w:eastAsia="en-US" w:bidi="ar-SA"/>
      </w:rPr>
    </w:lvl>
    <w:lvl w:ilvl="6" w:tplc="2A8A5A12">
      <w:numFmt w:val="bullet"/>
      <w:lvlText w:val="•"/>
      <w:lvlJc w:val="left"/>
      <w:pPr>
        <w:ind w:left="5860" w:hanging="708"/>
      </w:pPr>
      <w:rPr>
        <w:rFonts w:hint="default"/>
        <w:lang w:val="ru-RU" w:eastAsia="en-US" w:bidi="ar-SA"/>
      </w:rPr>
    </w:lvl>
    <w:lvl w:ilvl="7" w:tplc="BF8A84E6">
      <w:numFmt w:val="bullet"/>
      <w:lvlText w:val="•"/>
      <w:lvlJc w:val="left"/>
      <w:pPr>
        <w:ind w:left="6840" w:hanging="708"/>
      </w:pPr>
      <w:rPr>
        <w:rFonts w:hint="default"/>
        <w:lang w:val="ru-RU" w:eastAsia="en-US" w:bidi="ar-SA"/>
      </w:rPr>
    </w:lvl>
    <w:lvl w:ilvl="8" w:tplc="EC6ED970">
      <w:numFmt w:val="bullet"/>
      <w:lvlText w:val="•"/>
      <w:lvlJc w:val="left"/>
      <w:pPr>
        <w:ind w:left="782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E196505"/>
    <w:multiLevelType w:val="hybridMultilevel"/>
    <w:tmpl w:val="77A8CA94"/>
    <w:lvl w:ilvl="0" w:tplc="2CDC3BF2">
      <w:start w:val="1"/>
      <w:numFmt w:val="decimal"/>
      <w:lvlText w:val="%1)"/>
      <w:lvlJc w:val="left"/>
      <w:pPr>
        <w:ind w:left="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E80F2C">
      <w:numFmt w:val="bullet"/>
      <w:lvlText w:val="•"/>
      <w:lvlJc w:val="left"/>
      <w:pPr>
        <w:ind w:left="978" w:hanging="372"/>
      </w:pPr>
      <w:rPr>
        <w:rFonts w:hint="default"/>
        <w:lang w:val="ru-RU" w:eastAsia="en-US" w:bidi="ar-SA"/>
      </w:rPr>
    </w:lvl>
    <w:lvl w:ilvl="2" w:tplc="86D8AA50">
      <w:numFmt w:val="bullet"/>
      <w:lvlText w:val="•"/>
      <w:lvlJc w:val="left"/>
      <w:pPr>
        <w:ind w:left="1956" w:hanging="372"/>
      </w:pPr>
      <w:rPr>
        <w:rFonts w:hint="default"/>
        <w:lang w:val="ru-RU" w:eastAsia="en-US" w:bidi="ar-SA"/>
      </w:rPr>
    </w:lvl>
    <w:lvl w:ilvl="3" w:tplc="71344422">
      <w:numFmt w:val="bullet"/>
      <w:lvlText w:val="•"/>
      <w:lvlJc w:val="left"/>
      <w:pPr>
        <w:ind w:left="2934" w:hanging="372"/>
      </w:pPr>
      <w:rPr>
        <w:rFonts w:hint="default"/>
        <w:lang w:val="ru-RU" w:eastAsia="en-US" w:bidi="ar-SA"/>
      </w:rPr>
    </w:lvl>
    <w:lvl w:ilvl="4" w:tplc="16F61B5C">
      <w:numFmt w:val="bullet"/>
      <w:lvlText w:val="•"/>
      <w:lvlJc w:val="left"/>
      <w:pPr>
        <w:ind w:left="3912" w:hanging="372"/>
      </w:pPr>
      <w:rPr>
        <w:rFonts w:hint="default"/>
        <w:lang w:val="ru-RU" w:eastAsia="en-US" w:bidi="ar-SA"/>
      </w:rPr>
    </w:lvl>
    <w:lvl w:ilvl="5" w:tplc="13C4BB36">
      <w:numFmt w:val="bullet"/>
      <w:lvlText w:val="•"/>
      <w:lvlJc w:val="left"/>
      <w:pPr>
        <w:ind w:left="4890" w:hanging="372"/>
      </w:pPr>
      <w:rPr>
        <w:rFonts w:hint="default"/>
        <w:lang w:val="ru-RU" w:eastAsia="en-US" w:bidi="ar-SA"/>
      </w:rPr>
    </w:lvl>
    <w:lvl w:ilvl="6" w:tplc="BF387742">
      <w:numFmt w:val="bullet"/>
      <w:lvlText w:val="•"/>
      <w:lvlJc w:val="left"/>
      <w:pPr>
        <w:ind w:left="5868" w:hanging="372"/>
      </w:pPr>
      <w:rPr>
        <w:rFonts w:hint="default"/>
        <w:lang w:val="ru-RU" w:eastAsia="en-US" w:bidi="ar-SA"/>
      </w:rPr>
    </w:lvl>
    <w:lvl w:ilvl="7" w:tplc="82DCC710">
      <w:numFmt w:val="bullet"/>
      <w:lvlText w:val="•"/>
      <w:lvlJc w:val="left"/>
      <w:pPr>
        <w:ind w:left="6846" w:hanging="372"/>
      </w:pPr>
      <w:rPr>
        <w:rFonts w:hint="default"/>
        <w:lang w:val="ru-RU" w:eastAsia="en-US" w:bidi="ar-SA"/>
      </w:rPr>
    </w:lvl>
    <w:lvl w:ilvl="8" w:tplc="64E65B78">
      <w:numFmt w:val="bullet"/>
      <w:lvlText w:val="•"/>
      <w:lvlJc w:val="left"/>
      <w:pPr>
        <w:ind w:left="7825" w:hanging="372"/>
      </w:pPr>
      <w:rPr>
        <w:rFonts w:hint="default"/>
        <w:lang w:val="ru-RU" w:eastAsia="en-US" w:bidi="ar-SA"/>
      </w:rPr>
    </w:lvl>
  </w:abstractNum>
  <w:abstractNum w:abstractNumId="4" w15:restartNumberingAfterBreak="0">
    <w:nsid w:val="5D0F611D"/>
    <w:multiLevelType w:val="hybridMultilevel"/>
    <w:tmpl w:val="DBC46F8E"/>
    <w:lvl w:ilvl="0" w:tplc="F53ECEA2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106A8A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948C5226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DD5815C2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FE3283C0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C24A1BCE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2DAC9E4E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AEE033DE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42D41362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A377D94"/>
    <w:multiLevelType w:val="hybridMultilevel"/>
    <w:tmpl w:val="D7206E36"/>
    <w:lvl w:ilvl="0" w:tplc="7E7CC3C6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F4D3D8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99F0FB4C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3E50DFDC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AAA02D7E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9A1C9678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28F0CF7C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5874F56E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0DB893C0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6BC23C0A"/>
    <w:multiLevelType w:val="hybridMultilevel"/>
    <w:tmpl w:val="2940D04C"/>
    <w:lvl w:ilvl="0" w:tplc="9D6A6644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4C71C0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6F884810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10C4AF56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127EC132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32A8A2BE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F2263380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40F08EA2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518AB392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62E"/>
    <w:rsid w:val="000753D7"/>
    <w:rsid w:val="005076E0"/>
    <w:rsid w:val="008D262E"/>
    <w:rsid w:val="00BA57C2"/>
    <w:rsid w:val="00FA7AAE"/>
    <w:rsid w:val="00F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C2BD"/>
  <w15:docId w15:val="{4AA6B2DD-E1A3-4ECE-9C3B-18AD8855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19"/>
      <w:ind w:left="2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Катарина Феоктистова</dc:creator>
  <cp:lastModifiedBy>Ivan V.</cp:lastModifiedBy>
  <cp:revision>4</cp:revision>
  <dcterms:created xsi:type="dcterms:W3CDTF">2025-01-14T09:13:00Z</dcterms:created>
  <dcterms:modified xsi:type="dcterms:W3CDTF">2025-01-21T06:20:00Z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