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09" w:rsidRDefault="00C03D09" w:rsidP="00C03D09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Toc130913393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ГЛАВА 1. ГОСУДАРСТВО И ЗАКОНОДАТЕЛЬСТВО В ПЕРИОД ВЕЛИКОЙ ФРАНЦУЗСКОЙ БУРЖУАЗНОЙ РЕВОЛЮЦИИ</w:t>
      </w:r>
      <w:bookmarkEnd w:id="0"/>
    </w:p>
    <w:p w:rsidR="00C03D09" w:rsidRDefault="00C03D09" w:rsidP="00C03D09">
      <w:pPr>
        <w:shd w:val="clear" w:color="auto" w:fill="FFFFFF"/>
        <w:spacing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bookmarkStart w:id="1" w:name="_Toc130913394"/>
    </w:p>
    <w:p w:rsidR="00C03D09" w:rsidRDefault="00C03D09" w:rsidP="00C03D09">
      <w:pPr>
        <w:shd w:val="clear" w:color="auto" w:fill="FFFFFF"/>
        <w:spacing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1.1 Начало Великой Французской буржуазной революции</w:t>
      </w:r>
      <w:bookmarkEnd w:id="1"/>
    </w:p>
    <w:p w:rsidR="00C03D09" w:rsidRDefault="00C03D09" w:rsidP="00C03D09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C03D09" w:rsidRDefault="00C03D09" w:rsidP="00C03D0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Великая Французская буржуазная революция – это событие, которое имеет колоссальное значение для истории. Началом революции принято считать 1789 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 тем, как началась буржуазная революция, во Франции власть принадлежала в основном дворянам и духовенству. Тогда дворянам и феодалам доставались все территории и владения. Жили представители знати за счет труда крестьян. На тот момент постепенно начинал развиваться капитализм, а политика феодалов лишь замедляла этот процесс. Так, крестьяне обязаны были уплачивать своим землевладельцам большое количество налогов платежей:</w:t>
      </w:r>
    </w:p>
    <w:p w:rsidR="00C03D09" w:rsidRDefault="00C03D09" w:rsidP="00C03D0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за право выпечки хлеба;</w:t>
      </w:r>
    </w:p>
    <w:p w:rsidR="00C03D09" w:rsidRDefault="00C03D09" w:rsidP="00C03D0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за сбор урожая;</w:t>
      </w:r>
    </w:p>
    <w:p w:rsidR="00C03D09" w:rsidRDefault="00C03D09" w:rsidP="00C03D0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за выдачу детей замуж;</w:t>
      </w:r>
    </w:p>
    <w:p w:rsidR="00C03D09" w:rsidRDefault="00C03D09" w:rsidP="00C03D0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за право брать воду из колодца и т.д.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2"/>
      </w:r>
    </w:p>
    <w:p w:rsidR="00C03D09" w:rsidRDefault="00C03D09" w:rsidP="00C03D0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помещик мог заниматься охотой на крестьянских полях. Это приводило к уничтожению посевов крестьян. Интересно заметить, что некоторые землевладельцы приказывали крестьянам пугать ночью лягушек, чтобы они не мешали спать. Помимо этого, крестьянам также нужно было платить налоги и королю. Например, налоги на дороги, соль, мосты и т.д. Таким образом, все крестьяне, причем не только во Франции, были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очень нищими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гражданами. Конкретно во Франции в конце XVIII в. насчитывалось порядка полутора миллионов людей, живущих в нищете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каждым годом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ситуация усугублялась, а в конечном итоге все истязания над простым народом и глубочайший экономический кризис привели к голоданию народа во всей стране. Представители королевской власти советовали голодающим питаться травой. Следует подчеркнуть, что представители знатных сословий при этом не платили абсолютно никаких налогов.  </w:t>
      </w:r>
    </w:p>
    <w:p w:rsidR="00581A9D" w:rsidRDefault="00581A9D">
      <w:bookmarkStart w:id="2" w:name="_GoBack"/>
      <w:bookmarkEnd w:id="2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72" w:rsidRDefault="002B3972" w:rsidP="00C03D09">
      <w:pPr>
        <w:spacing w:line="240" w:lineRule="auto"/>
      </w:pPr>
      <w:r>
        <w:separator/>
      </w:r>
    </w:p>
  </w:endnote>
  <w:endnote w:type="continuationSeparator" w:id="0">
    <w:p w:rsidR="002B3972" w:rsidRDefault="002B3972" w:rsidP="00C0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72" w:rsidRDefault="002B3972" w:rsidP="00C03D09">
      <w:pPr>
        <w:spacing w:line="240" w:lineRule="auto"/>
      </w:pPr>
      <w:r>
        <w:separator/>
      </w:r>
    </w:p>
  </w:footnote>
  <w:footnote w:type="continuationSeparator" w:id="0">
    <w:p w:rsidR="002B3972" w:rsidRDefault="002B3972" w:rsidP="00C03D09">
      <w:pPr>
        <w:spacing w:line="240" w:lineRule="auto"/>
      </w:pPr>
      <w:r>
        <w:continuationSeparator/>
      </w:r>
    </w:p>
  </w:footnote>
  <w:footnote w:id="1">
    <w:p w:rsidR="00C03D09" w:rsidRPr="00FE2100" w:rsidRDefault="00C03D09" w:rsidP="00C03D0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A1C48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A1C48">
        <w:rPr>
          <w:rFonts w:ascii="Times New Roman" w:hAnsi="Times New Roman" w:cs="Times New Roman"/>
          <w:sz w:val="20"/>
          <w:szCs w:val="20"/>
        </w:rPr>
        <w:t xml:space="preserve"> </w:t>
      </w:r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Абдурахманова, И.В. История государства и права зарубежных стран: 100 экзаменационных ответов / И.В. Абдурахманова. - </w:t>
      </w:r>
      <w:proofErr w:type="spellStart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Рн</w:t>
      </w:r>
      <w:proofErr w:type="spellEnd"/>
      <w:proofErr w:type="gramStart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/Д</w:t>
      </w:r>
      <w:proofErr w:type="gramEnd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: Феникс,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2018.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С. 41</w:t>
      </w:r>
    </w:p>
  </w:footnote>
  <w:footnote w:id="2">
    <w:p w:rsidR="00C03D09" w:rsidRPr="00313929" w:rsidRDefault="00C03D09" w:rsidP="00C03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</w:pPr>
      <w:r w:rsidRPr="007A1C48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A1C48">
        <w:rPr>
          <w:rFonts w:ascii="Times New Roman" w:hAnsi="Times New Roman" w:cs="Times New Roman"/>
          <w:sz w:val="20"/>
          <w:szCs w:val="20"/>
        </w:rPr>
        <w:t xml:space="preserve"> </w:t>
      </w:r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Матиенко, Т.Л. История государства и права зарубежных стран. Практикум. </w:t>
      </w:r>
      <w:proofErr w:type="spellStart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Учебн</w:t>
      </w:r>
      <w:proofErr w:type="spellEnd"/>
      <w:proofErr w:type="gramStart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.-</w:t>
      </w:r>
      <w:proofErr w:type="spellStart"/>
      <w:proofErr w:type="gramEnd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практ</w:t>
      </w:r>
      <w:proofErr w:type="spellEnd"/>
      <w:r w:rsidRPr="007A1C48">
        <w:rPr>
          <w:rFonts w:ascii="Times New Roman" w:eastAsia="Times New Roman" w:hAnsi="Times New Roman" w:cs="Times New Roman"/>
          <w:sz w:val="20"/>
          <w:szCs w:val="20"/>
          <w:highlight w:val="white"/>
        </w:rPr>
        <w:t>. пособие / Т.Л. Матие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нко. - М.: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Юнити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201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–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lang w:val="ru-RU"/>
        </w:rPr>
        <w:t>С. 125</w:t>
      </w:r>
    </w:p>
  </w:footnote>
  <w:footnote w:id="3">
    <w:p w:rsidR="00C03D09" w:rsidRPr="00313929" w:rsidRDefault="00C03D09" w:rsidP="00C03D09">
      <w:pPr>
        <w:pStyle w:val="a3"/>
        <w:shd w:val="clear" w:color="auto" w:fill="FFFFFF"/>
        <w:rPr>
          <w:sz w:val="20"/>
          <w:szCs w:val="20"/>
          <w:highlight w:val="white"/>
          <w:lang w:val="ru"/>
        </w:rPr>
      </w:pPr>
      <w:r>
        <w:rPr>
          <w:sz w:val="20"/>
          <w:szCs w:val="20"/>
        </w:rPr>
        <w:t xml:space="preserve">             </w:t>
      </w:r>
      <w:r w:rsidRPr="007A1C48">
        <w:rPr>
          <w:sz w:val="20"/>
          <w:szCs w:val="20"/>
          <w:vertAlign w:val="superscript"/>
        </w:rPr>
        <w:footnoteRef/>
      </w:r>
      <w:r w:rsidRPr="007A1C48">
        <w:rPr>
          <w:sz w:val="20"/>
          <w:szCs w:val="20"/>
        </w:rPr>
        <w:t xml:space="preserve"> </w:t>
      </w:r>
      <w:r w:rsidRPr="00313929">
        <w:rPr>
          <w:sz w:val="20"/>
          <w:szCs w:val="20"/>
          <w:highlight w:val="white"/>
          <w:lang w:val="ru"/>
        </w:rPr>
        <w:t>Тинт Ю.С. История государства и права зарубежных стран.- М.: Норма, 2019.</w:t>
      </w:r>
      <w:r>
        <w:rPr>
          <w:sz w:val="20"/>
          <w:szCs w:val="20"/>
          <w:highlight w:val="white"/>
          <w:lang w:val="ru"/>
        </w:rPr>
        <w:t>- С. 187</w:t>
      </w:r>
    </w:p>
    <w:p w:rsidR="00C03D09" w:rsidRPr="00313929" w:rsidRDefault="00C03D09" w:rsidP="00C03D09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FD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74FFD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B3972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260AE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18E9"/>
    <w:rsid w:val="00A25294"/>
    <w:rsid w:val="00A30CCD"/>
    <w:rsid w:val="00A35FA6"/>
    <w:rsid w:val="00A546DB"/>
    <w:rsid w:val="00A55F27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03D09"/>
    <w:rsid w:val="00C14200"/>
    <w:rsid w:val="00C17B8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09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09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2024-06-23T05:34:00Z</dcterms:created>
  <dcterms:modified xsi:type="dcterms:W3CDTF">2024-06-23T05:35:00Z</dcterms:modified>
</cp:coreProperties>
</file>