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71A" w14:textId="77777777" w:rsidR="00E46D3A" w:rsidRDefault="00902D09">
      <w:pPr>
        <w:pStyle w:val="a3"/>
        <w:spacing w:before="67"/>
        <w:ind w:left="205" w:right="153"/>
        <w:jc w:val="center"/>
      </w:pPr>
      <w:bookmarkStart w:id="0" w:name="667193965288f645d139d13e1c42896fb0ef7e16"/>
      <w:bookmarkEnd w:id="0"/>
      <w:r>
        <w:rPr>
          <w:spacing w:val="-2"/>
        </w:rPr>
        <w:t>СОДЕРЖАНИЕ</w:t>
      </w:r>
    </w:p>
    <w:p w14:paraId="52DA4FCB" w14:textId="77777777" w:rsidR="00E46D3A" w:rsidRDefault="00E46D3A">
      <w:pPr>
        <w:pStyle w:val="a3"/>
        <w:ind w:left="0"/>
      </w:pPr>
    </w:p>
    <w:p w14:paraId="1C34064D" w14:textId="77777777" w:rsidR="00E46D3A" w:rsidRDefault="00E46D3A">
      <w:pPr>
        <w:pStyle w:val="a3"/>
        <w:ind w:left="0"/>
      </w:pPr>
    </w:p>
    <w:p w14:paraId="12E26C80" w14:textId="77777777" w:rsidR="00E46D3A" w:rsidRDefault="00E46D3A">
      <w:pPr>
        <w:pStyle w:val="a3"/>
        <w:spacing w:before="211"/>
        <w:ind w:left="0"/>
      </w:pPr>
    </w:p>
    <w:p w14:paraId="13692AA4" w14:textId="77777777" w:rsidR="00E46D3A" w:rsidRDefault="00902D09">
      <w:pPr>
        <w:pStyle w:val="a3"/>
        <w:tabs>
          <w:tab w:val="left" w:leader="dot" w:pos="9753"/>
        </w:tabs>
      </w:pPr>
      <w:r>
        <w:rPr>
          <w:color w:val="171717"/>
          <w:spacing w:val="-2"/>
        </w:rPr>
        <w:t>Введение</w:t>
      </w:r>
      <w:r>
        <w:rPr>
          <w:color w:val="171717"/>
        </w:rPr>
        <w:tab/>
      </w:r>
      <w:r>
        <w:rPr>
          <w:spacing w:val="-10"/>
        </w:rPr>
        <w:t>3</w:t>
      </w:r>
    </w:p>
    <w:p w14:paraId="44959BA3" w14:textId="77777777" w:rsidR="00E46D3A" w:rsidRDefault="00902D09">
      <w:pPr>
        <w:pStyle w:val="a4"/>
        <w:numPr>
          <w:ilvl w:val="0"/>
          <w:numId w:val="20"/>
        </w:numPr>
        <w:tabs>
          <w:tab w:val="left" w:pos="470"/>
          <w:tab w:val="left" w:leader="dot" w:pos="9753"/>
        </w:tabs>
        <w:spacing w:before="163" w:line="362" w:lineRule="auto"/>
        <w:ind w:right="209" w:firstLine="0"/>
        <w:rPr>
          <w:sz w:val="28"/>
        </w:rPr>
      </w:pPr>
      <w:r>
        <w:rPr>
          <w:color w:val="171717"/>
          <w:sz w:val="28"/>
        </w:rPr>
        <w:t>Теоретические и методологические аспекты учета и анализа расчетов с персоналом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заработной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pacing w:val="-4"/>
          <w:sz w:val="28"/>
        </w:rPr>
        <w:t>плате</w:t>
      </w:r>
      <w:r>
        <w:rPr>
          <w:color w:val="171717"/>
          <w:sz w:val="28"/>
        </w:rPr>
        <w:tab/>
      </w:r>
      <w:r>
        <w:rPr>
          <w:spacing w:val="-10"/>
          <w:sz w:val="28"/>
        </w:rPr>
        <w:t>6</w:t>
      </w:r>
    </w:p>
    <w:p w14:paraId="3A808FB0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753"/>
        </w:tabs>
        <w:spacing w:line="310" w:lineRule="exact"/>
        <w:ind w:left="681" w:hanging="422"/>
        <w:rPr>
          <w:color w:val="171717"/>
          <w:sz w:val="28"/>
        </w:rPr>
      </w:pPr>
      <w:r>
        <w:rPr>
          <w:color w:val="171717"/>
          <w:sz w:val="28"/>
        </w:rPr>
        <w:t>Понятие,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система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формы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заработной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платы</w:t>
      </w:r>
      <w:r>
        <w:rPr>
          <w:color w:val="171717"/>
          <w:sz w:val="28"/>
        </w:rPr>
        <w:tab/>
      </w:r>
      <w:r>
        <w:rPr>
          <w:spacing w:val="-10"/>
          <w:sz w:val="28"/>
        </w:rPr>
        <w:t>6</w:t>
      </w:r>
    </w:p>
    <w:p w14:paraId="711513BF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263"/>
        <w:ind w:left="681" w:hanging="422"/>
        <w:rPr>
          <w:color w:val="171717"/>
          <w:sz w:val="28"/>
        </w:rPr>
      </w:pPr>
      <w:r>
        <w:rPr>
          <w:color w:val="171717"/>
          <w:sz w:val="28"/>
        </w:rPr>
        <w:t>Синтетический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аналитический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учет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расчетов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заработной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плате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13</w:t>
      </w:r>
    </w:p>
    <w:p w14:paraId="50A38B29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264" w:line="357" w:lineRule="auto"/>
        <w:ind w:left="259" w:right="209" w:firstLine="0"/>
        <w:rPr>
          <w:color w:val="171717"/>
          <w:sz w:val="28"/>
        </w:rPr>
      </w:pPr>
      <w:r>
        <w:rPr>
          <w:color w:val="171717"/>
          <w:sz w:val="28"/>
        </w:rPr>
        <w:t>Методические основы учета и анализа расчетов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 xml:space="preserve">с персоналом по заработной </w:t>
      </w:r>
      <w:r>
        <w:rPr>
          <w:color w:val="171717"/>
          <w:spacing w:val="-2"/>
          <w:sz w:val="28"/>
        </w:rPr>
        <w:t>плате</w:t>
      </w:r>
      <w:r>
        <w:rPr>
          <w:color w:val="171717"/>
          <w:sz w:val="28"/>
        </w:rPr>
        <w:tab/>
      </w:r>
      <w:r>
        <w:rPr>
          <w:spacing w:val="-6"/>
          <w:sz w:val="28"/>
        </w:rPr>
        <w:t>18</w:t>
      </w:r>
    </w:p>
    <w:p w14:paraId="2D1E78A4" w14:textId="77777777" w:rsidR="00E46D3A" w:rsidRDefault="00902D09">
      <w:pPr>
        <w:pStyle w:val="a4"/>
        <w:numPr>
          <w:ilvl w:val="0"/>
          <w:numId w:val="20"/>
        </w:numPr>
        <w:tabs>
          <w:tab w:val="left" w:pos="470"/>
          <w:tab w:val="left" w:leader="dot" w:pos="9613"/>
        </w:tabs>
        <w:spacing w:before="107" w:line="362" w:lineRule="auto"/>
        <w:ind w:right="209" w:firstLine="0"/>
        <w:rPr>
          <w:sz w:val="28"/>
        </w:rPr>
      </w:pPr>
      <w:r>
        <w:rPr>
          <w:color w:val="171717"/>
          <w:sz w:val="28"/>
        </w:rPr>
        <w:t xml:space="preserve">Особенности учета затрат на заработную плату труда на примере ООО "СВ- </w:t>
      </w:r>
      <w:r>
        <w:rPr>
          <w:color w:val="171717"/>
          <w:spacing w:val="-4"/>
          <w:sz w:val="28"/>
        </w:rPr>
        <w:t>Арт"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25</w:t>
      </w:r>
    </w:p>
    <w:p w14:paraId="0506EFC4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line="310" w:lineRule="exact"/>
        <w:ind w:left="681" w:hanging="422"/>
        <w:rPr>
          <w:color w:val="171717"/>
          <w:sz w:val="28"/>
        </w:rPr>
      </w:pPr>
      <w:r>
        <w:rPr>
          <w:color w:val="171717"/>
          <w:spacing w:val="-2"/>
          <w:sz w:val="28"/>
        </w:rPr>
        <w:t>Организационно-экономическая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pacing w:val="-2"/>
          <w:sz w:val="28"/>
        </w:rPr>
        <w:t>характеристика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pacing w:val="-2"/>
          <w:sz w:val="28"/>
        </w:rPr>
        <w:t>ООО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pacing w:val="-2"/>
          <w:sz w:val="28"/>
        </w:rPr>
        <w:t>"СВ-</w:t>
      </w:r>
      <w:r>
        <w:rPr>
          <w:color w:val="171717"/>
          <w:spacing w:val="-4"/>
          <w:sz w:val="28"/>
        </w:rPr>
        <w:t>Арт"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25</w:t>
      </w:r>
    </w:p>
    <w:p w14:paraId="7628F0EA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263"/>
        <w:ind w:left="681" w:hanging="422"/>
        <w:rPr>
          <w:color w:val="171717"/>
          <w:sz w:val="28"/>
        </w:rPr>
      </w:pPr>
      <w:r>
        <w:rPr>
          <w:color w:val="171717"/>
          <w:sz w:val="28"/>
        </w:rPr>
        <w:t>Бухгалтерский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учет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начисления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заработной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платы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ООО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"СВ-</w:t>
      </w:r>
      <w:r>
        <w:rPr>
          <w:color w:val="171717"/>
          <w:spacing w:val="-4"/>
          <w:sz w:val="28"/>
        </w:rPr>
        <w:t>Арт"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30</w:t>
      </w:r>
    </w:p>
    <w:p w14:paraId="1BAF427D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259"/>
        <w:ind w:left="681" w:hanging="422"/>
        <w:rPr>
          <w:color w:val="171717"/>
          <w:sz w:val="28"/>
        </w:rPr>
      </w:pPr>
      <w:r>
        <w:rPr>
          <w:color w:val="171717"/>
          <w:spacing w:val="-2"/>
          <w:sz w:val="28"/>
        </w:rPr>
        <w:t>Автоматизация</w:t>
      </w:r>
      <w:r>
        <w:rPr>
          <w:color w:val="171717"/>
          <w:sz w:val="28"/>
        </w:rPr>
        <w:t xml:space="preserve"> </w:t>
      </w:r>
      <w:r>
        <w:rPr>
          <w:color w:val="171717"/>
          <w:spacing w:val="-2"/>
          <w:sz w:val="28"/>
        </w:rPr>
        <w:t>заработной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pacing w:val="-2"/>
          <w:sz w:val="28"/>
        </w:rPr>
        <w:t>платы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pacing w:val="-2"/>
          <w:sz w:val="28"/>
        </w:rPr>
        <w:t>ООО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2"/>
          <w:sz w:val="28"/>
        </w:rPr>
        <w:t>"СВ-</w:t>
      </w:r>
      <w:r>
        <w:rPr>
          <w:color w:val="171717"/>
          <w:spacing w:val="-4"/>
          <w:sz w:val="28"/>
        </w:rPr>
        <w:t>Арт"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35</w:t>
      </w:r>
    </w:p>
    <w:p w14:paraId="2D966418" w14:textId="77777777" w:rsidR="00E46D3A" w:rsidRDefault="00902D09">
      <w:pPr>
        <w:pStyle w:val="a4"/>
        <w:numPr>
          <w:ilvl w:val="0"/>
          <w:numId w:val="20"/>
        </w:numPr>
        <w:tabs>
          <w:tab w:val="left" w:pos="470"/>
          <w:tab w:val="left" w:leader="dot" w:pos="9613"/>
        </w:tabs>
        <w:spacing w:before="269"/>
        <w:ind w:left="470" w:hanging="211"/>
        <w:rPr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заработной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платы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расчетов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5"/>
          <w:sz w:val="28"/>
        </w:rPr>
        <w:t>ней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44</w:t>
      </w:r>
    </w:p>
    <w:p w14:paraId="7D8AA669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153"/>
        <w:ind w:left="681" w:hanging="422"/>
        <w:rPr>
          <w:color w:val="0D0D0D"/>
          <w:sz w:val="28"/>
        </w:rPr>
      </w:pPr>
      <w:r>
        <w:rPr>
          <w:color w:val="0D0D0D"/>
          <w:sz w:val="28"/>
        </w:rPr>
        <w:t>Анализ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численности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персонала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ООО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"СВ-</w:t>
      </w:r>
      <w:r>
        <w:rPr>
          <w:color w:val="0D0D0D"/>
          <w:spacing w:val="-4"/>
          <w:sz w:val="28"/>
        </w:rPr>
        <w:t>Арт"</w:t>
      </w:r>
      <w:r>
        <w:rPr>
          <w:color w:val="0D0D0D"/>
          <w:sz w:val="28"/>
        </w:rPr>
        <w:tab/>
      </w:r>
      <w:r>
        <w:rPr>
          <w:spacing w:val="-5"/>
          <w:sz w:val="28"/>
        </w:rPr>
        <w:t>44</w:t>
      </w:r>
    </w:p>
    <w:p w14:paraId="4B1F051A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264"/>
        <w:ind w:left="681" w:hanging="422"/>
        <w:rPr>
          <w:color w:val="0D0D0D"/>
          <w:sz w:val="28"/>
        </w:rPr>
      </w:pPr>
      <w:r>
        <w:rPr>
          <w:color w:val="0D0D0D"/>
          <w:sz w:val="28"/>
        </w:rPr>
        <w:t>Анализ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фонда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оплаты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pacing w:val="-4"/>
          <w:sz w:val="28"/>
        </w:rPr>
        <w:t>труда</w:t>
      </w:r>
      <w:r>
        <w:rPr>
          <w:color w:val="0D0D0D"/>
          <w:sz w:val="28"/>
        </w:rPr>
        <w:tab/>
      </w:r>
      <w:r>
        <w:rPr>
          <w:spacing w:val="-7"/>
          <w:sz w:val="28"/>
        </w:rPr>
        <w:t>48</w:t>
      </w:r>
    </w:p>
    <w:p w14:paraId="00139323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264" w:line="357" w:lineRule="auto"/>
        <w:ind w:left="259" w:right="209" w:firstLine="0"/>
        <w:rPr>
          <w:color w:val="0D0D0D"/>
          <w:sz w:val="28"/>
        </w:rPr>
      </w:pPr>
      <w:r>
        <w:rPr>
          <w:color w:val="0D0D0D"/>
          <w:sz w:val="28"/>
        </w:rPr>
        <w:t xml:space="preserve">Влияние расчетов по заработной плате на финансовое состояние </w:t>
      </w:r>
      <w:r>
        <w:rPr>
          <w:color w:val="0D0D0D"/>
          <w:spacing w:val="-2"/>
          <w:sz w:val="28"/>
        </w:rPr>
        <w:t>организации</w:t>
      </w:r>
      <w:r>
        <w:rPr>
          <w:color w:val="0D0D0D"/>
          <w:sz w:val="28"/>
        </w:rPr>
        <w:tab/>
      </w:r>
      <w:r>
        <w:rPr>
          <w:spacing w:val="-6"/>
          <w:sz w:val="28"/>
        </w:rPr>
        <w:t>55</w:t>
      </w:r>
    </w:p>
    <w:p w14:paraId="0A004D48" w14:textId="77777777" w:rsidR="00E46D3A" w:rsidRDefault="00902D09">
      <w:pPr>
        <w:pStyle w:val="a4"/>
        <w:numPr>
          <w:ilvl w:val="1"/>
          <w:numId w:val="20"/>
        </w:numPr>
        <w:tabs>
          <w:tab w:val="left" w:pos="681"/>
          <w:tab w:val="left" w:leader="dot" w:pos="9613"/>
        </w:tabs>
        <w:spacing w:before="106" w:line="357" w:lineRule="auto"/>
        <w:ind w:left="259" w:right="209" w:firstLine="0"/>
        <w:rPr>
          <w:color w:val="171717"/>
          <w:sz w:val="28"/>
        </w:rPr>
      </w:pPr>
      <w:r>
        <w:rPr>
          <w:color w:val="171717"/>
          <w:sz w:val="28"/>
        </w:rPr>
        <w:t xml:space="preserve">Рекомендации по оптимизации учета заработной платы и их экономическая </w:t>
      </w:r>
      <w:r>
        <w:rPr>
          <w:color w:val="171717"/>
          <w:spacing w:val="-2"/>
          <w:sz w:val="28"/>
        </w:rPr>
        <w:t>эффективность</w:t>
      </w:r>
      <w:r>
        <w:rPr>
          <w:color w:val="171717"/>
          <w:sz w:val="28"/>
        </w:rPr>
        <w:tab/>
      </w:r>
      <w:r>
        <w:rPr>
          <w:spacing w:val="-5"/>
          <w:sz w:val="28"/>
        </w:rPr>
        <w:t>59</w:t>
      </w:r>
    </w:p>
    <w:p w14:paraId="48A17309" w14:textId="77777777" w:rsidR="00E46D3A" w:rsidRDefault="00902D09">
      <w:pPr>
        <w:pStyle w:val="a3"/>
        <w:tabs>
          <w:tab w:val="left" w:leader="dot" w:pos="9613"/>
        </w:tabs>
        <w:spacing w:before="107"/>
      </w:pPr>
      <w:r>
        <w:rPr>
          <w:color w:val="171717"/>
          <w:spacing w:val="-2"/>
        </w:rPr>
        <w:t>Заключение</w:t>
      </w:r>
      <w:r>
        <w:rPr>
          <w:color w:val="171717"/>
        </w:rPr>
        <w:tab/>
      </w:r>
      <w:r>
        <w:rPr>
          <w:spacing w:val="-5"/>
        </w:rPr>
        <w:t>64</w:t>
      </w:r>
    </w:p>
    <w:p w14:paraId="74C70A62" w14:textId="77777777" w:rsidR="00E46D3A" w:rsidRDefault="00902D09">
      <w:pPr>
        <w:pStyle w:val="a3"/>
        <w:tabs>
          <w:tab w:val="left" w:leader="dot" w:pos="9613"/>
        </w:tabs>
        <w:spacing w:before="162"/>
      </w:pPr>
      <w:r>
        <w:rPr>
          <w:color w:val="171717"/>
          <w:spacing w:val="-2"/>
        </w:rPr>
        <w:t>Список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использованных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>источников</w:t>
      </w:r>
      <w:r>
        <w:rPr>
          <w:color w:val="171717"/>
        </w:rPr>
        <w:tab/>
      </w:r>
      <w:r>
        <w:rPr>
          <w:spacing w:val="-5"/>
        </w:rPr>
        <w:t>66</w:t>
      </w:r>
    </w:p>
    <w:p w14:paraId="12E651BB" w14:textId="77777777" w:rsidR="00E46D3A" w:rsidRDefault="00E46D3A">
      <w:pPr>
        <w:pStyle w:val="a3"/>
        <w:sectPr w:rsidR="00E46D3A">
          <w:pgSz w:w="11910" w:h="16840"/>
          <w:pgMar w:top="1040" w:right="360" w:bottom="280" w:left="1440" w:header="720" w:footer="720" w:gutter="0"/>
          <w:cols w:space="720"/>
        </w:sectPr>
      </w:pPr>
    </w:p>
    <w:p w14:paraId="28DA3DCA" w14:textId="77777777" w:rsidR="00E46D3A" w:rsidRDefault="00902D09">
      <w:pPr>
        <w:pStyle w:val="a3"/>
        <w:spacing w:before="69"/>
        <w:ind w:left="201" w:right="153"/>
        <w:jc w:val="center"/>
      </w:pPr>
      <w:bookmarkStart w:id="1" w:name="ВВЕДЕНИЕ"/>
      <w:bookmarkEnd w:id="1"/>
      <w:r>
        <w:rPr>
          <w:color w:val="171717"/>
          <w:spacing w:val="-2"/>
        </w:rPr>
        <w:lastRenderedPageBreak/>
        <w:t>ВВЕДЕНИЕ</w:t>
      </w:r>
    </w:p>
    <w:p w14:paraId="57813377" w14:textId="77777777" w:rsidR="00E46D3A" w:rsidRDefault="00E46D3A">
      <w:pPr>
        <w:pStyle w:val="a3"/>
        <w:ind w:left="0"/>
      </w:pPr>
    </w:p>
    <w:p w14:paraId="12A04835" w14:textId="77777777" w:rsidR="00E46D3A" w:rsidRDefault="00E46D3A">
      <w:pPr>
        <w:pStyle w:val="a3"/>
        <w:ind w:left="0"/>
      </w:pPr>
    </w:p>
    <w:p w14:paraId="29FEC2EA" w14:textId="77777777" w:rsidR="00E46D3A" w:rsidRDefault="00E46D3A">
      <w:pPr>
        <w:pStyle w:val="a3"/>
        <w:spacing w:before="28"/>
        <w:ind w:left="0"/>
      </w:pPr>
    </w:p>
    <w:p w14:paraId="2D88648C" w14:textId="77777777" w:rsidR="00E46D3A" w:rsidRDefault="00902D09">
      <w:pPr>
        <w:pStyle w:val="a3"/>
        <w:spacing w:line="360" w:lineRule="auto"/>
        <w:ind w:right="215" w:firstLine="710"/>
        <w:jc w:val="both"/>
      </w:pPr>
      <w:r>
        <w:rPr>
          <w:color w:val="171717"/>
        </w:rPr>
        <w:t>В экономической деятельности любого предприятия основное место занимают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работа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 результат, а заработная плата считается наиболее важным источником дохода сотрудников.</w:t>
      </w:r>
    </w:p>
    <w:p w14:paraId="64862B05" w14:textId="77777777" w:rsidR="00E46D3A" w:rsidRDefault="00902D09">
      <w:pPr>
        <w:pStyle w:val="a3"/>
        <w:spacing w:line="360" w:lineRule="auto"/>
        <w:ind w:right="208" w:firstLine="710"/>
        <w:jc w:val="both"/>
      </w:pPr>
      <w:r>
        <w:rPr>
          <w:color w:val="171717"/>
        </w:rPr>
        <w:t>Предприятие занимается решением вопросов начисления заработной платы, и их положения закреплены в коллективных договорах или других аналогичных документах. Поэтому зарплата считается важнейшим фактором эффективного использования имеющихся трудовых ресурсов.</w:t>
      </w:r>
    </w:p>
    <w:p w14:paraId="0A2D48B2" w14:textId="77777777" w:rsidR="00E46D3A" w:rsidRDefault="00902D09">
      <w:pPr>
        <w:pStyle w:val="a3"/>
        <w:spacing w:line="360" w:lineRule="auto"/>
        <w:ind w:right="208" w:firstLine="710"/>
        <w:jc w:val="both"/>
      </w:pPr>
      <w:r>
        <w:rPr>
          <w:color w:val="171717"/>
        </w:rPr>
        <w:t>Уровень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производительности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сотрудника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напрямую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его заинтересованности. Организации необходимо следить за системой действующей мотивации и периодически проводить её анализ и по необходимости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вносить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корректировки.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образом,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производительность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как отдельных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сотрудников, так и коллектива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целом будет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 расти.</w:t>
      </w:r>
    </w:p>
    <w:p w14:paraId="064A7B08" w14:textId="77777777" w:rsidR="00E46D3A" w:rsidRDefault="00902D09">
      <w:pPr>
        <w:pStyle w:val="a3"/>
        <w:spacing w:line="360" w:lineRule="auto"/>
        <w:ind w:right="207" w:firstLine="706"/>
        <w:jc w:val="both"/>
      </w:pPr>
      <w:r>
        <w:rPr>
          <w:color w:val="171717"/>
        </w:rPr>
        <w:t>Трудовые ресурсы играют ведущую роль в развитии общественного производства. К тому же, являются основным элементом производства и основной производственной силой. В связи с этим Российская Федерация уделяет особое внимание правовым основам организации и оплаты труда. Основные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правовые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понятия,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касающиеся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заработной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платы,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 xml:space="preserve">закреплены в Конституции Российской Федерации и Трудовом кодексе Российской </w:t>
      </w:r>
      <w:r>
        <w:rPr>
          <w:color w:val="171717"/>
          <w:spacing w:val="-2"/>
        </w:rPr>
        <w:t>Федерации.</w:t>
      </w:r>
    </w:p>
    <w:p w14:paraId="725E9561" w14:textId="77777777" w:rsidR="00E46D3A" w:rsidRDefault="00902D09">
      <w:pPr>
        <w:pStyle w:val="a3"/>
        <w:spacing w:line="360" w:lineRule="auto"/>
        <w:ind w:right="204" w:firstLine="710"/>
        <w:jc w:val="both"/>
      </w:pPr>
      <w:r>
        <w:rPr>
          <w:color w:val="171717"/>
        </w:rPr>
        <w:t>В процессе своей производственной деятельности организации имеют трудовые отношения с сотрудниками, что, в последствии приводит к расчетам как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самими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сотрудниками,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государственными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внебюджетными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фондами и прочими организациями. Учет заработной платы, а также контроль за своевременностью начисления выплат и иных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расчетов с сотрудниками организаций регулируется нормативными актами и положениями на уровне федеральных, региональных и отраслевых законодательных принципов.</w:t>
      </w:r>
    </w:p>
    <w:p w14:paraId="3195A246" w14:textId="77777777" w:rsidR="00E46D3A" w:rsidRDefault="00902D09">
      <w:pPr>
        <w:pStyle w:val="a3"/>
        <w:spacing w:before="3"/>
        <w:ind w:left="970"/>
        <w:jc w:val="both"/>
      </w:pPr>
      <w:r>
        <w:rPr>
          <w:color w:val="171717"/>
        </w:rPr>
        <w:t>Трудовые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сотрудником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организацией</w:t>
      </w:r>
      <w:r>
        <w:rPr>
          <w:color w:val="171717"/>
          <w:spacing w:val="44"/>
        </w:rPr>
        <w:t xml:space="preserve"> </w:t>
      </w:r>
      <w:r>
        <w:rPr>
          <w:color w:val="171717"/>
          <w:spacing w:val="-2"/>
        </w:rPr>
        <w:t>подчиняются</w:t>
      </w:r>
    </w:p>
    <w:p w14:paraId="547F30F8" w14:textId="77777777" w:rsidR="00E46D3A" w:rsidRDefault="00E46D3A">
      <w:pPr>
        <w:pStyle w:val="a3"/>
        <w:jc w:val="both"/>
        <w:sectPr w:rsidR="00E46D3A">
          <w:footerReference w:type="default" r:id="rId7"/>
          <w:pgSz w:w="11910" w:h="16840"/>
          <w:pgMar w:top="1120" w:right="360" w:bottom="1180" w:left="1440" w:header="0" w:footer="980" w:gutter="0"/>
          <w:pgNumType w:start="3"/>
          <w:cols w:space="720"/>
        </w:sectPr>
      </w:pPr>
    </w:p>
    <w:p w14:paraId="2E867642" w14:textId="77777777" w:rsidR="00E46D3A" w:rsidRDefault="00902D09">
      <w:pPr>
        <w:pStyle w:val="a3"/>
        <w:spacing w:before="67" w:line="362" w:lineRule="auto"/>
        <w:ind w:right="213"/>
        <w:jc w:val="both"/>
      </w:pPr>
      <w:r>
        <w:rPr>
          <w:color w:val="171717"/>
        </w:rPr>
        <w:lastRenderedPageBreak/>
        <w:t>соблюдению норм, обозначенных в правовых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документах, к которым, в первую очередь, относится Трудовой Кодекс РФ.</w:t>
      </w:r>
    </w:p>
    <w:p w14:paraId="7773857C" w14:textId="77777777" w:rsidR="00E46D3A" w:rsidRDefault="00902D09">
      <w:pPr>
        <w:pStyle w:val="a3"/>
        <w:spacing w:line="362" w:lineRule="auto"/>
        <w:ind w:right="208" w:firstLine="710"/>
        <w:jc w:val="both"/>
      </w:pPr>
      <w:r>
        <w:rPr>
          <w:color w:val="171717"/>
        </w:rPr>
        <w:t>Актуальность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исследования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объясняется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тем,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 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настоящее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время все динамично меняется, в том числе изменениям подвергается система бухгалтерского учета, особенно в области учета начисления заработной платы.</w:t>
      </w:r>
    </w:p>
    <w:p w14:paraId="25D4D923" w14:textId="77777777" w:rsidR="00E46D3A" w:rsidRDefault="00902D09">
      <w:pPr>
        <w:pStyle w:val="a3"/>
        <w:spacing w:line="360" w:lineRule="auto"/>
        <w:ind w:right="214" w:firstLine="710"/>
        <w:jc w:val="both"/>
      </w:pPr>
      <w:r>
        <w:rPr>
          <w:color w:val="171717"/>
        </w:rPr>
        <w:t>Предприятиям необходимо регулярно проводить анализ учета по начислению заработной платы, а также анализировать действующую учетную политику, ведь в ней изложены основные положения организации, в том числе касательно оплаты труда.</w:t>
      </w:r>
    </w:p>
    <w:p w14:paraId="719AED8D" w14:textId="77777777" w:rsidR="00E46D3A" w:rsidRDefault="00902D09">
      <w:pPr>
        <w:pStyle w:val="a3"/>
        <w:spacing w:line="360" w:lineRule="auto"/>
        <w:ind w:right="210" w:firstLine="710"/>
        <w:jc w:val="both"/>
      </w:pPr>
      <w:r>
        <w:rPr>
          <w:color w:val="171717"/>
        </w:rPr>
        <w:t>В связи с актуальностью данной темы, поставлена цель выпускной квалификационной работы – изучение особенностей анализа бухгалтерского учета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расчетов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заработной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плате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иным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доходам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примере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ООО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«СВ-</w:t>
      </w:r>
      <w:r>
        <w:rPr>
          <w:color w:val="171717"/>
          <w:spacing w:val="-2"/>
        </w:rPr>
        <w:t>Арт».</w:t>
      </w:r>
    </w:p>
    <w:p w14:paraId="5F983242" w14:textId="77777777" w:rsidR="00E46D3A" w:rsidRDefault="00902D09">
      <w:pPr>
        <w:pStyle w:val="a3"/>
        <w:ind w:left="970"/>
        <w:jc w:val="both"/>
      </w:pPr>
      <w:r>
        <w:rPr>
          <w:color w:val="0D0D0D"/>
        </w:rPr>
        <w:t>В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соответствие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поставленной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целью,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определены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следующие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задачи:</w:t>
      </w:r>
    </w:p>
    <w:p w14:paraId="6CCCE783" w14:textId="77777777" w:rsidR="00E46D3A" w:rsidRDefault="00902D09">
      <w:pPr>
        <w:pStyle w:val="a4"/>
        <w:numPr>
          <w:ilvl w:val="0"/>
          <w:numId w:val="19"/>
        </w:numPr>
        <w:tabs>
          <w:tab w:val="left" w:pos="1676"/>
          <w:tab w:val="left" w:pos="3365"/>
          <w:tab w:val="left" w:pos="5298"/>
          <w:tab w:val="left" w:pos="5658"/>
          <w:tab w:val="left" w:pos="8055"/>
          <w:tab w:val="left" w:pos="9239"/>
        </w:tabs>
        <w:spacing w:before="146" w:line="352" w:lineRule="auto"/>
        <w:ind w:right="215" w:firstLine="710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pacing w:val="-2"/>
          <w:sz w:val="28"/>
        </w:rPr>
        <w:t>Рассмотреть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теоретические</w:t>
      </w:r>
      <w:r>
        <w:rPr>
          <w:color w:val="0D0D0D"/>
          <w:sz w:val="28"/>
        </w:rPr>
        <w:tab/>
      </w:r>
      <w:r>
        <w:rPr>
          <w:color w:val="0D0D0D"/>
          <w:spacing w:val="-10"/>
          <w:sz w:val="28"/>
        </w:rPr>
        <w:t>и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методологические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аспекты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 xml:space="preserve">учета </w:t>
      </w:r>
      <w:r>
        <w:rPr>
          <w:color w:val="0D0D0D"/>
          <w:sz w:val="28"/>
        </w:rPr>
        <w:t>заработной платы;</w:t>
      </w:r>
    </w:p>
    <w:p w14:paraId="0BDA8F1E" w14:textId="77777777" w:rsidR="00E46D3A" w:rsidRDefault="00902D09">
      <w:pPr>
        <w:pStyle w:val="a4"/>
        <w:numPr>
          <w:ilvl w:val="0"/>
          <w:numId w:val="19"/>
        </w:numPr>
        <w:tabs>
          <w:tab w:val="left" w:pos="1676"/>
        </w:tabs>
        <w:spacing w:before="12" w:line="350" w:lineRule="auto"/>
        <w:ind w:right="214" w:firstLine="710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Изучить</w:t>
      </w:r>
      <w:r>
        <w:rPr>
          <w:color w:val="0D0D0D"/>
          <w:spacing w:val="30"/>
          <w:sz w:val="28"/>
        </w:rPr>
        <w:t xml:space="preserve"> </w:t>
      </w:r>
      <w:r>
        <w:rPr>
          <w:color w:val="0D0D0D"/>
          <w:sz w:val="28"/>
        </w:rPr>
        <w:t>основные</w:t>
      </w:r>
      <w:r>
        <w:rPr>
          <w:color w:val="0D0D0D"/>
          <w:spacing w:val="33"/>
          <w:sz w:val="28"/>
        </w:rPr>
        <w:t xml:space="preserve"> </w:t>
      </w:r>
      <w:r>
        <w:rPr>
          <w:color w:val="0D0D0D"/>
          <w:sz w:val="28"/>
        </w:rPr>
        <w:t>формы,</w:t>
      </w:r>
      <w:r>
        <w:rPr>
          <w:color w:val="0D0D0D"/>
          <w:spacing w:val="34"/>
          <w:sz w:val="28"/>
        </w:rPr>
        <w:t xml:space="preserve"> </w:t>
      </w:r>
      <w:r>
        <w:rPr>
          <w:color w:val="0D0D0D"/>
          <w:sz w:val="28"/>
        </w:rPr>
        <w:t>методы</w:t>
      </w:r>
      <w:r>
        <w:rPr>
          <w:color w:val="0D0D0D"/>
          <w:spacing w:val="32"/>
          <w:sz w:val="28"/>
        </w:rPr>
        <w:t xml:space="preserve"> </w:t>
      </w:r>
      <w:r>
        <w:rPr>
          <w:color w:val="0D0D0D"/>
          <w:sz w:val="28"/>
        </w:rPr>
        <w:t>учета</w:t>
      </w:r>
      <w:r>
        <w:rPr>
          <w:color w:val="0D0D0D"/>
          <w:spacing w:val="3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31"/>
          <w:sz w:val="28"/>
        </w:rPr>
        <w:t xml:space="preserve"> </w:t>
      </w:r>
      <w:r>
        <w:rPr>
          <w:color w:val="0D0D0D"/>
          <w:sz w:val="28"/>
        </w:rPr>
        <w:t>начисления</w:t>
      </w:r>
      <w:r>
        <w:rPr>
          <w:color w:val="0D0D0D"/>
          <w:spacing w:val="33"/>
          <w:sz w:val="28"/>
        </w:rPr>
        <w:t xml:space="preserve"> </w:t>
      </w:r>
      <w:r>
        <w:rPr>
          <w:color w:val="0D0D0D"/>
          <w:sz w:val="28"/>
        </w:rPr>
        <w:t xml:space="preserve">заработной </w:t>
      </w:r>
      <w:r>
        <w:rPr>
          <w:color w:val="0D0D0D"/>
          <w:spacing w:val="-2"/>
          <w:sz w:val="28"/>
        </w:rPr>
        <w:t>платы;</w:t>
      </w:r>
    </w:p>
    <w:p w14:paraId="5AB1358F" w14:textId="77777777" w:rsidR="00E46D3A" w:rsidRDefault="00902D09">
      <w:pPr>
        <w:pStyle w:val="a4"/>
        <w:numPr>
          <w:ilvl w:val="0"/>
          <w:numId w:val="19"/>
        </w:numPr>
        <w:tabs>
          <w:tab w:val="left" w:pos="1676"/>
        </w:tabs>
        <w:spacing w:before="13" w:line="352" w:lineRule="auto"/>
        <w:ind w:right="210" w:firstLine="710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Рассмотреть особенности учета затрат на заработную плату труда и иных доходов ООО «СВ-Арт»;</w:t>
      </w:r>
    </w:p>
    <w:p w14:paraId="5B60899C" w14:textId="77777777" w:rsidR="00E46D3A" w:rsidRDefault="00902D09">
      <w:pPr>
        <w:pStyle w:val="a4"/>
        <w:numPr>
          <w:ilvl w:val="0"/>
          <w:numId w:val="19"/>
        </w:numPr>
        <w:tabs>
          <w:tab w:val="left" w:pos="1676"/>
        </w:tabs>
        <w:spacing w:before="11"/>
        <w:ind w:left="1676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Провести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анализ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учета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заработной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платы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ООО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«СВ-</w:t>
      </w:r>
      <w:r>
        <w:rPr>
          <w:color w:val="0D0D0D"/>
          <w:spacing w:val="-2"/>
          <w:sz w:val="28"/>
        </w:rPr>
        <w:t>Арт»;</w:t>
      </w:r>
    </w:p>
    <w:p w14:paraId="218C1DA2" w14:textId="77777777" w:rsidR="00E46D3A" w:rsidRDefault="00902D09">
      <w:pPr>
        <w:pStyle w:val="a4"/>
        <w:numPr>
          <w:ilvl w:val="0"/>
          <w:numId w:val="19"/>
        </w:numPr>
        <w:tabs>
          <w:tab w:val="left" w:pos="1676"/>
        </w:tabs>
        <w:spacing w:before="157" w:line="352" w:lineRule="auto"/>
        <w:ind w:right="212" w:firstLine="710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Предложить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возможные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мероприятия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оптимизации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заработной платы ООО «СВ-Арт» и рассчитать их экономический эффект.</w:t>
      </w:r>
    </w:p>
    <w:p w14:paraId="1759A247" w14:textId="77777777" w:rsidR="00E46D3A" w:rsidRDefault="00902D09">
      <w:pPr>
        <w:pStyle w:val="a3"/>
        <w:spacing w:before="12"/>
        <w:ind w:left="970"/>
      </w:pPr>
      <w:r>
        <w:rPr>
          <w:color w:val="171717"/>
        </w:rPr>
        <w:t>Объектом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исследования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ООО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«СВ-</w:t>
      </w:r>
      <w:r>
        <w:rPr>
          <w:color w:val="171717"/>
          <w:spacing w:val="-2"/>
        </w:rPr>
        <w:t>Арт».</w:t>
      </w:r>
    </w:p>
    <w:p w14:paraId="64B329C6" w14:textId="77777777" w:rsidR="00E46D3A" w:rsidRDefault="00902D09">
      <w:pPr>
        <w:pStyle w:val="a3"/>
        <w:spacing w:before="159" w:line="362" w:lineRule="auto"/>
        <w:ind w:right="242" w:firstLine="710"/>
      </w:pPr>
      <w:r>
        <w:rPr>
          <w:color w:val="171717"/>
        </w:rPr>
        <w:t>Предметом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исследования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бухгалтерский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учет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фонда оплаты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прочим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доходам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обществе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ограниченной</w:t>
      </w:r>
      <w:r>
        <w:rPr>
          <w:color w:val="171717"/>
          <w:spacing w:val="15"/>
        </w:rPr>
        <w:t xml:space="preserve"> </w:t>
      </w:r>
      <w:r>
        <w:rPr>
          <w:color w:val="171717"/>
          <w:spacing w:val="-2"/>
        </w:rPr>
        <w:t>ответственностью</w:t>
      </w:r>
    </w:p>
    <w:p w14:paraId="485682AC" w14:textId="77777777" w:rsidR="00E46D3A" w:rsidRDefault="00902D09">
      <w:pPr>
        <w:pStyle w:val="a3"/>
        <w:spacing w:line="319" w:lineRule="exact"/>
      </w:pPr>
      <w:r>
        <w:rPr>
          <w:color w:val="171717"/>
          <w:spacing w:val="-2"/>
        </w:rPr>
        <w:t>«СВ-Арт».</w:t>
      </w:r>
    </w:p>
    <w:sectPr w:rsidR="00E46D3A" w:rsidSect="00DE1A66">
      <w:pgSz w:w="11910" w:h="16840"/>
      <w:pgMar w:top="1040" w:right="360" w:bottom="1180" w:left="144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F1F6" w14:textId="77777777" w:rsidR="00C44678" w:rsidRDefault="00C44678">
      <w:r>
        <w:separator/>
      </w:r>
    </w:p>
  </w:endnote>
  <w:endnote w:type="continuationSeparator" w:id="0">
    <w:p w14:paraId="54C8BA3B" w14:textId="77777777" w:rsidR="00C44678" w:rsidRDefault="00C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8037" w14:textId="77777777" w:rsidR="00E46D3A" w:rsidRDefault="00902D0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90528" behindDoc="1" locked="0" layoutInCell="1" allowOverlap="1" wp14:anchorId="20288E9E" wp14:editId="4EF404BC">
              <wp:simplePos x="0" y="0"/>
              <wp:positionH relativeFrom="page">
                <wp:posOffset>4057903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D4646" w14:textId="77777777" w:rsidR="00E46D3A" w:rsidRDefault="00902D0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88E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5pt;margin-top:781pt;width:13.05pt;height:13.05pt;z-index:-177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zMlD3eEAAAANAQAADwAAAAAAAAAAAAAAAAD8AwAAZHJzL2Rvd25yZXYueG1sUEsFBgAA&#10;AAAEAAQA8wAAAAoFAAAAAA==&#10;" filled="f" stroked="f">
              <v:textbox inset="0,0,0,0">
                <w:txbxContent>
                  <w:p w14:paraId="062D4646" w14:textId="77777777" w:rsidR="00E46D3A" w:rsidRDefault="00902D0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E0DF" w14:textId="77777777" w:rsidR="00C44678" w:rsidRDefault="00C44678">
      <w:r>
        <w:separator/>
      </w:r>
    </w:p>
  </w:footnote>
  <w:footnote w:type="continuationSeparator" w:id="0">
    <w:p w14:paraId="5095DAE6" w14:textId="77777777" w:rsidR="00C44678" w:rsidRDefault="00C4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769"/>
    <w:multiLevelType w:val="hybridMultilevel"/>
    <w:tmpl w:val="273449C6"/>
    <w:lvl w:ilvl="0" w:tplc="B9B4A382">
      <w:numFmt w:val="bullet"/>
      <w:lvlText w:val="–"/>
      <w:lvlJc w:val="left"/>
      <w:pPr>
        <w:ind w:left="4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1A382D0C">
      <w:numFmt w:val="bullet"/>
      <w:lvlText w:val="•"/>
      <w:lvlJc w:val="left"/>
      <w:pPr>
        <w:ind w:left="1442" w:hanging="212"/>
      </w:pPr>
      <w:rPr>
        <w:rFonts w:hint="default"/>
        <w:lang w:val="ru-RU" w:eastAsia="en-US" w:bidi="ar-SA"/>
      </w:rPr>
    </w:lvl>
    <w:lvl w:ilvl="2" w:tplc="72583178">
      <w:numFmt w:val="bullet"/>
      <w:lvlText w:val="•"/>
      <w:lvlJc w:val="left"/>
      <w:pPr>
        <w:ind w:left="2404" w:hanging="212"/>
      </w:pPr>
      <w:rPr>
        <w:rFonts w:hint="default"/>
        <w:lang w:val="ru-RU" w:eastAsia="en-US" w:bidi="ar-SA"/>
      </w:rPr>
    </w:lvl>
    <w:lvl w:ilvl="3" w:tplc="1A0C9BE2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BAC24F40">
      <w:numFmt w:val="bullet"/>
      <w:lvlText w:val="•"/>
      <w:lvlJc w:val="left"/>
      <w:pPr>
        <w:ind w:left="4329" w:hanging="212"/>
      </w:pPr>
      <w:rPr>
        <w:rFonts w:hint="default"/>
        <w:lang w:val="ru-RU" w:eastAsia="en-US" w:bidi="ar-SA"/>
      </w:rPr>
    </w:lvl>
    <w:lvl w:ilvl="5" w:tplc="B0F676F2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7E2A72EC">
      <w:numFmt w:val="bullet"/>
      <w:lvlText w:val="•"/>
      <w:lvlJc w:val="left"/>
      <w:pPr>
        <w:ind w:left="6254" w:hanging="212"/>
      </w:pPr>
      <w:rPr>
        <w:rFonts w:hint="default"/>
        <w:lang w:val="ru-RU" w:eastAsia="en-US" w:bidi="ar-SA"/>
      </w:rPr>
    </w:lvl>
    <w:lvl w:ilvl="7" w:tplc="487622C6">
      <w:numFmt w:val="bullet"/>
      <w:lvlText w:val="•"/>
      <w:lvlJc w:val="left"/>
      <w:pPr>
        <w:ind w:left="7216" w:hanging="212"/>
      </w:pPr>
      <w:rPr>
        <w:rFonts w:hint="default"/>
        <w:lang w:val="ru-RU" w:eastAsia="en-US" w:bidi="ar-SA"/>
      </w:rPr>
    </w:lvl>
    <w:lvl w:ilvl="8" w:tplc="6576C9F8">
      <w:numFmt w:val="bullet"/>
      <w:lvlText w:val="•"/>
      <w:lvlJc w:val="left"/>
      <w:pPr>
        <w:ind w:left="817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B74DD4"/>
    <w:multiLevelType w:val="hybridMultilevel"/>
    <w:tmpl w:val="FEE0735E"/>
    <w:lvl w:ilvl="0" w:tplc="5CCA232A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BAD1D2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E6EC80CA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392C9E2A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5DDA0BEA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928204CC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853CC4F6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BDE0AA34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FCD8A19A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D54052C"/>
    <w:multiLevelType w:val="hybridMultilevel"/>
    <w:tmpl w:val="4682721C"/>
    <w:lvl w:ilvl="0" w:tplc="39889AA6">
      <w:numFmt w:val="bullet"/>
      <w:lvlText w:val="–"/>
      <w:lvlJc w:val="left"/>
      <w:pPr>
        <w:ind w:left="25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4B86C8E6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C25E4AAC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FDF68F18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32600DD4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01F2E858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030C31E8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EA74084C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86A01566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D5F1DCD"/>
    <w:multiLevelType w:val="hybridMultilevel"/>
    <w:tmpl w:val="E5EE7798"/>
    <w:lvl w:ilvl="0" w:tplc="6FE63954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B0342FE2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677C984C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3E4C4EF6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C4D4AADA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F3161FB6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FE70B474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3D345A04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C52CAD9A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0151BF6"/>
    <w:multiLevelType w:val="hybridMultilevel"/>
    <w:tmpl w:val="E5E4DD1A"/>
    <w:lvl w:ilvl="0" w:tplc="ED2A219A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612EA9EA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23E8C904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54969254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07F222A8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E460DA94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1A080366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995CC600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6E448774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9E93CC1"/>
    <w:multiLevelType w:val="hybridMultilevel"/>
    <w:tmpl w:val="CE866DEA"/>
    <w:lvl w:ilvl="0" w:tplc="06FC7354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DF008202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1A56D9B0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D764C1FC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5C9EA8DE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E96C5868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299EF4E2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3AE01FF8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DF00C7EA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7B50632"/>
    <w:multiLevelType w:val="hybridMultilevel"/>
    <w:tmpl w:val="D6E00E06"/>
    <w:lvl w:ilvl="0" w:tplc="6CB4ACE8">
      <w:numFmt w:val="bullet"/>
      <w:lvlText w:val=""/>
      <w:lvlJc w:val="left"/>
      <w:pPr>
        <w:ind w:left="42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787A92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3C6FF22">
      <w:numFmt w:val="bullet"/>
      <w:lvlText w:val="•"/>
      <w:lvlJc w:val="left"/>
      <w:pPr>
        <w:ind w:left="1388" w:hanging="423"/>
      </w:pPr>
      <w:rPr>
        <w:rFonts w:hint="default"/>
        <w:lang w:val="ru-RU" w:eastAsia="en-US" w:bidi="ar-SA"/>
      </w:rPr>
    </w:lvl>
    <w:lvl w:ilvl="3" w:tplc="526ED824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4" w:tplc="60CE4466">
      <w:numFmt w:val="bullet"/>
      <w:lvlText w:val="•"/>
      <w:lvlJc w:val="left"/>
      <w:pPr>
        <w:ind w:left="3324" w:hanging="423"/>
      </w:pPr>
      <w:rPr>
        <w:rFonts w:hint="default"/>
        <w:lang w:val="ru-RU" w:eastAsia="en-US" w:bidi="ar-SA"/>
      </w:rPr>
    </w:lvl>
    <w:lvl w:ilvl="5" w:tplc="69B0F776">
      <w:numFmt w:val="bullet"/>
      <w:lvlText w:val="•"/>
      <w:lvlJc w:val="left"/>
      <w:pPr>
        <w:ind w:left="4292" w:hanging="423"/>
      </w:pPr>
      <w:rPr>
        <w:rFonts w:hint="default"/>
        <w:lang w:val="ru-RU" w:eastAsia="en-US" w:bidi="ar-SA"/>
      </w:rPr>
    </w:lvl>
    <w:lvl w:ilvl="6" w:tplc="34201A10">
      <w:numFmt w:val="bullet"/>
      <w:lvlText w:val="•"/>
      <w:lvlJc w:val="left"/>
      <w:pPr>
        <w:ind w:left="5260" w:hanging="423"/>
      </w:pPr>
      <w:rPr>
        <w:rFonts w:hint="default"/>
        <w:lang w:val="ru-RU" w:eastAsia="en-US" w:bidi="ar-SA"/>
      </w:rPr>
    </w:lvl>
    <w:lvl w:ilvl="7" w:tplc="36FCAA8A">
      <w:numFmt w:val="bullet"/>
      <w:lvlText w:val="•"/>
      <w:lvlJc w:val="left"/>
      <w:pPr>
        <w:ind w:left="6228" w:hanging="423"/>
      </w:pPr>
      <w:rPr>
        <w:rFonts w:hint="default"/>
        <w:lang w:val="ru-RU" w:eastAsia="en-US" w:bidi="ar-SA"/>
      </w:rPr>
    </w:lvl>
    <w:lvl w:ilvl="8" w:tplc="068C97B2"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BB873D6"/>
    <w:multiLevelType w:val="hybridMultilevel"/>
    <w:tmpl w:val="5832F988"/>
    <w:lvl w:ilvl="0" w:tplc="9C9CA4C6">
      <w:numFmt w:val="bullet"/>
      <w:lvlText w:val=""/>
      <w:lvlJc w:val="left"/>
      <w:pPr>
        <w:ind w:left="167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9857E4">
      <w:numFmt w:val="bullet"/>
      <w:lvlText w:val="•"/>
      <w:lvlJc w:val="left"/>
      <w:pPr>
        <w:ind w:left="2522" w:hanging="706"/>
      </w:pPr>
      <w:rPr>
        <w:rFonts w:hint="default"/>
        <w:lang w:val="ru-RU" w:eastAsia="en-US" w:bidi="ar-SA"/>
      </w:rPr>
    </w:lvl>
    <w:lvl w:ilvl="2" w:tplc="3BBE32DE">
      <w:numFmt w:val="bullet"/>
      <w:lvlText w:val="•"/>
      <w:lvlJc w:val="left"/>
      <w:pPr>
        <w:ind w:left="3364" w:hanging="706"/>
      </w:pPr>
      <w:rPr>
        <w:rFonts w:hint="default"/>
        <w:lang w:val="ru-RU" w:eastAsia="en-US" w:bidi="ar-SA"/>
      </w:rPr>
    </w:lvl>
    <w:lvl w:ilvl="3" w:tplc="F87AF360">
      <w:numFmt w:val="bullet"/>
      <w:lvlText w:val="•"/>
      <w:lvlJc w:val="left"/>
      <w:pPr>
        <w:ind w:left="4207" w:hanging="706"/>
      </w:pPr>
      <w:rPr>
        <w:rFonts w:hint="default"/>
        <w:lang w:val="ru-RU" w:eastAsia="en-US" w:bidi="ar-SA"/>
      </w:rPr>
    </w:lvl>
    <w:lvl w:ilvl="4" w:tplc="5EF08274">
      <w:numFmt w:val="bullet"/>
      <w:lvlText w:val="•"/>
      <w:lvlJc w:val="left"/>
      <w:pPr>
        <w:ind w:left="5049" w:hanging="706"/>
      </w:pPr>
      <w:rPr>
        <w:rFonts w:hint="default"/>
        <w:lang w:val="ru-RU" w:eastAsia="en-US" w:bidi="ar-SA"/>
      </w:rPr>
    </w:lvl>
    <w:lvl w:ilvl="5" w:tplc="04489334">
      <w:numFmt w:val="bullet"/>
      <w:lvlText w:val="•"/>
      <w:lvlJc w:val="left"/>
      <w:pPr>
        <w:ind w:left="5892" w:hanging="706"/>
      </w:pPr>
      <w:rPr>
        <w:rFonts w:hint="default"/>
        <w:lang w:val="ru-RU" w:eastAsia="en-US" w:bidi="ar-SA"/>
      </w:rPr>
    </w:lvl>
    <w:lvl w:ilvl="6" w:tplc="CB1451AE">
      <w:numFmt w:val="bullet"/>
      <w:lvlText w:val="•"/>
      <w:lvlJc w:val="left"/>
      <w:pPr>
        <w:ind w:left="6734" w:hanging="706"/>
      </w:pPr>
      <w:rPr>
        <w:rFonts w:hint="default"/>
        <w:lang w:val="ru-RU" w:eastAsia="en-US" w:bidi="ar-SA"/>
      </w:rPr>
    </w:lvl>
    <w:lvl w:ilvl="7" w:tplc="FDA679C4">
      <w:numFmt w:val="bullet"/>
      <w:lvlText w:val="•"/>
      <w:lvlJc w:val="left"/>
      <w:pPr>
        <w:ind w:left="7576" w:hanging="706"/>
      </w:pPr>
      <w:rPr>
        <w:rFonts w:hint="default"/>
        <w:lang w:val="ru-RU" w:eastAsia="en-US" w:bidi="ar-SA"/>
      </w:rPr>
    </w:lvl>
    <w:lvl w:ilvl="8" w:tplc="C772FC1C">
      <w:numFmt w:val="bullet"/>
      <w:lvlText w:val="•"/>
      <w:lvlJc w:val="left"/>
      <w:pPr>
        <w:ind w:left="8419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3210465D"/>
    <w:multiLevelType w:val="hybridMultilevel"/>
    <w:tmpl w:val="624089BE"/>
    <w:lvl w:ilvl="0" w:tplc="AD66D446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418CF3F8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0CCEBC7C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802224DE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BE380500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46A4695E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D8D29CBA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1C44A9BA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C3F88558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35D276B6"/>
    <w:multiLevelType w:val="hybridMultilevel"/>
    <w:tmpl w:val="FBBACBA2"/>
    <w:lvl w:ilvl="0" w:tplc="86F269C2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D1AC6EBA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51EC4D30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C01216D8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D89C5D32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E10AE232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14CADC62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3D5A3A80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CC684170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BFD1395"/>
    <w:multiLevelType w:val="hybridMultilevel"/>
    <w:tmpl w:val="CAAA6816"/>
    <w:lvl w:ilvl="0" w:tplc="867CDE54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78EB5E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15EE8DC0">
      <w:numFmt w:val="bullet"/>
      <w:lvlText w:val="•"/>
      <w:lvlJc w:val="left"/>
      <w:pPr>
        <w:ind w:left="2616" w:hanging="706"/>
      </w:pPr>
      <w:rPr>
        <w:rFonts w:hint="default"/>
        <w:lang w:val="ru-RU" w:eastAsia="en-US" w:bidi="ar-SA"/>
      </w:rPr>
    </w:lvl>
    <w:lvl w:ilvl="3" w:tplc="64A22FB6">
      <w:numFmt w:val="bullet"/>
      <w:lvlText w:val="•"/>
      <w:lvlJc w:val="left"/>
      <w:pPr>
        <w:ind w:left="3552" w:hanging="706"/>
      </w:pPr>
      <w:rPr>
        <w:rFonts w:hint="default"/>
        <w:lang w:val="ru-RU" w:eastAsia="en-US" w:bidi="ar-SA"/>
      </w:rPr>
    </w:lvl>
    <w:lvl w:ilvl="4" w:tplc="E8E2A8CE">
      <w:numFmt w:val="bullet"/>
      <w:lvlText w:val="•"/>
      <w:lvlJc w:val="left"/>
      <w:pPr>
        <w:ind w:left="4488" w:hanging="706"/>
      </w:pPr>
      <w:rPr>
        <w:rFonts w:hint="default"/>
        <w:lang w:val="ru-RU" w:eastAsia="en-US" w:bidi="ar-SA"/>
      </w:rPr>
    </w:lvl>
    <w:lvl w:ilvl="5" w:tplc="7E1684FA">
      <w:numFmt w:val="bullet"/>
      <w:lvlText w:val="•"/>
      <w:lvlJc w:val="left"/>
      <w:pPr>
        <w:ind w:left="5424" w:hanging="706"/>
      </w:pPr>
      <w:rPr>
        <w:rFonts w:hint="default"/>
        <w:lang w:val="ru-RU" w:eastAsia="en-US" w:bidi="ar-SA"/>
      </w:rPr>
    </w:lvl>
    <w:lvl w:ilvl="6" w:tplc="D9CC1258">
      <w:numFmt w:val="bullet"/>
      <w:lvlText w:val="•"/>
      <w:lvlJc w:val="left"/>
      <w:pPr>
        <w:ind w:left="6360" w:hanging="706"/>
      </w:pPr>
      <w:rPr>
        <w:rFonts w:hint="default"/>
        <w:lang w:val="ru-RU" w:eastAsia="en-US" w:bidi="ar-SA"/>
      </w:rPr>
    </w:lvl>
    <w:lvl w:ilvl="7" w:tplc="283878F0">
      <w:numFmt w:val="bullet"/>
      <w:lvlText w:val="•"/>
      <w:lvlJc w:val="left"/>
      <w:pPr>
        <w:ind w:left="7296" w:hanging="706"/>
      </w:pPr>
      <w:rPr>
        <w:rFonts w:hint="default"/>
        <w:lang w:val="ru-RU" w:eastAsia="en-US" w:bidi="ar-SA"/>
      </w:rPr>
    </w:lvl>
    <w:lvl w:ilvl="8" w:tplc="33AA7138">
      <w:numFmt w:val="bullet"/>
      <w:lvlText w:val="•"/>
      <w:lvlJc w:val="left"/>
      <w:pPr>
        <w:ind w:left="823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2C075D5"/>
    <w:multiLevelType w:val="hybridMultilevel"/>
    <w:tmpl w:val="87AC7B3A"/>
    <w:lvl w:ilvl="0" w:tplc="FD6223BC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28D0FF64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6DBA00AC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0D248962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0374F3DA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7C94C82A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709EF80C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9AC640B6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D2EA19C6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4BE96675"/>
    <w:multiLevelType w:val="multilevel"/>
    <w:tmpl w:val="C832D40A"/>
    <w:lvl w:ilvl="0">
      <w:start w:val="1"/>
      <w:numFmt w:val="decimal"/>
      <w:lvlText w:val="%1"/>
      <w:lvlJc w:val="left"/>
      <w:pPr>
        <w:ind w:left="86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3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6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469033A"/>
    <w:multiLevelType w:val="hybridMultilevel"/>
    <w:tmpl w:val="EA2067E2"/>
    <w:lvl w:ilvl="0" w:tplc="CB04DA4A">
      <w:start w:val="1"/>
      <w:numFmt w:val="decimal"/>
      <w:lvlText w:val="%1."/>
      <w:lvlJc w:val="left"/>
      <w:pPr>
        <w:ind w:left="25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696B9FE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FAF89D58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E1E6FACA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CF3A880A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6D50246E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DA4E9420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1E12DB84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14B26002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4FE2C61"/>
    <w:multiLevelType w:val="hybridMultilevel"/>
    <w:tmpl w:val="60B0D6BC"/>
    <w:lvl w:ilvl="0" w:tplc="7E224344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DFC88CA0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73085648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94E6DC1C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C1FA0BBA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5E0EA750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57DA9A2C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09F0BEA6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643CDDB8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658C757D"/>
    <w:multiLevelType w:val="hybridMultilevel"/>
    <w:tmpl w:val="FAE849D6"/>
    <w:lvl w:ilvl="0" w:tplc="10CCE8E2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3C5A9E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B8D438EE">
      <w:numFmt w:val="bullet"/>
      <w:lvlText w:val="•"/>
      <w:lvlJc w:val="left"/>
      <w:pPr>
        <w:ind w:left="2616" w:hanging="706"/>
      </w:pPr>
      <w:rPr>
        <w:rFonts w:hint="default"/>
        <w:lang w:val="ru-RU" w:eastAsia="en-US" w:bidi="ar-SA"/>
      </w:rPr>
    </w:lvl>
    <w:lvl w:ilvl="3" w:tplc="6840F4CA">
      <w:numFmt w:val="bullet"/>
      <w:lvlText w:val="•"/>
      <w:lvlJc w:val="left"/>
      <w:pPr>
        <w:ind w:left="3552" w:hanging="706"/>
      </w:pPr>
      <w:rPr>
        <w:rFonts w:hint="default"/>
        <w:lang w:val="ru-RU" w:eastAsia="en-US" w:bidi="ar-SA"/>
      </w:rPr>
    </w:lvl>
    <w:lvl w:ilvl="4" w:tplc="6B784BBE">
      <w:numFmt w:val="bullet"/>
      <w:lvlText w:val="•"/>
      <w:lvlJc w:val="left"/>
      <w:pPr>
        <w:ind w:left="4488" w:hanging="706"/>
      </w:pPr>
      <w:rPr>
        <w:rFonts w:hint="default"/>
        <w:lang w:val="ru-RU" w:eastAsia="en-US" w:bidi="ar-SA"/>
      </w:rPr>
    </w:lvl>
    <w:lvl w:ilvl="5" w:tplc="3B2C8E2C">
      <w:numFmt w:val="bullet"/>
      <w:lvlText w:val="•"/>
      <w:lvlJc w:val="left"/>
      <w:pPr>
        <w:ind w:left="5424" w:hanging="706"/>
      </w:pPr>
      <w:rPr>
        <w:rFonts w:hint="default"/>
        <w:lang w:val="ru-RU" w:eastAsia="en-US" w:bidi="ar-SA"/>
      </w:rPr>
    </w:lvl>
    <w:lvl w:ilvl="6" w:tplc="A8F8B1AC">
      <w:numFmt w:val="bullet"/>
      <w:lvlText w:val="•"/>
      <w:lvlJc w:val="left"/>
      <w:pPr>
        <w:ind w:left="6360" w:hanging="706"/>
      </w:pPr>
      <w:rPr>
        <w:rFonts w:hint="default"/>
        <w:lang w:val="ru-RU" w:eastAsia="en-US" w:bidi="ar-SA"/>
      </w:rPr>
    </w:lvl>
    <w:lvl w:ilvl="7" w:tplc="BB727914">
      <w:numFmt w:val="bullet"/>
      <w:lvlText w:val="•"/>
      <w:lvlJc w:val="left"/>
      <w:pPr>
        <w:ind w:left="7296" w:hanging="706"/>
      </w:pPr>
      <w:rPr>
        <w:rFonts w:hint="default"/>
        <w:lang w:val="ru-RU" w:eastAsia="en-US" w:bidi="ar-SA"/>
      </w:rPr>
    </w:lvl>
    <w:lvl w:ilvl="8" w:tplc="714E2CB6">
      <w:numFmt w:val="bullet"/>
      <w:lvlText w:val="•"/>
      <w:lvlJc w:val="left"/>
      <w:pPr>
        <w:ind w:left="8232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6F33AF0"/>
    <w:multiLevelType w:val="hybridMultilevel"/>
    <w:tmpl w:val="7B9C7556"/>
    <w:lvl w:ilvl="0" w:tplc="FC6C41A8">
      <w:start w:val="1"/>
      <w:numFmt w:val="decimal"/>
      <w:lvlText w:val="%1."/>
      <w:lvlJc w:val="left"/>
      <w:pPr>
        <w:ind w:left="25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3C6A0EBE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5D8103E"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 w:tplc="A0E6358A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58F29982">
      <w:numFmt w:val="bullet"/>
      <w:lvlText w:val="•"/>
      <w:lvlJc w:val="left"/>
      <w:pPr>
        <w:ind w:left="4021" w:hanging="706"/>
      </w:pPr>
      <w:rPr>
        <w:rFonts w:hint="default"/>
        <w:lang w:val="ru-RU" w:eastAsia="en-US" w:bidi="ar-SA"/>
      </w:rPr>
    </w:lvl>
    <w:lvl w:ilvl="5" w:tplc="9B9658DA">
      <w:numFmt w:val="bullet"/>
      <w:lvlText w:val="•"/>
      <w:lvlJc w:val="left"/>
      <w:pPr>
        <w:ind w:left="5035" w:hanging="706"/>
      </w:pPr>
      <w:rPr>
        <w:rFonts w:hint="default"/>
        <w:lang w:val="ru-RU" w:eastAsia="en-US" w:bidi="ar-SA"/>
      </w:rPr>
    </w:lvl>
    <w:lvl w:ilvl="6" w:tplc="3E689C0C">
      <w:numFmt w:val="bullet"/>
      <w:lvlText w:val="•"/>
      <w:lvlJc w:val="left"/>
      <w:pPr>
        <w:ind w:left="6048" w:hanging="706"/>
      </w:pPr>
      <w:rPr>
        <w:rFonts w:hint="default"/>
        <w:lang w:val="ru-RU" w:eastAsia="en-US" w:bidi="ar-SA"/>
      </w:rPr>
    </w:lvl>
    <w:lvl w:ilvl="7" w:tplc="1708D818">
      <w:numFmt w:val="bullet"/>
      <w:lvlText w:val="•"/>
      <w:lvlJc w:val="left"/>
      <w:pPr>
        <w:ind w:left="7062" w:hanging="706"/>
      </w:pPr>
      <w:rPr>
        <w:rFonts w:hint="default"/>
        <w:lang w:val="ru-RU" w:eastAsia="en-US" w:bidi="ar-SA"/>
      </w:rPr>
    </w:lvl>
    <w:lvl w:ilvl="8" w:tplc="CA469B88">
      <w:numFmt w:val="bullet"/>
      <w:lvlText w:val="•"/>
      <w:lvlJc w:val="left"/>
      <w:pPr>
        <w:ind w:left="8076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6E1E3ABA"/>
    <w:multiLevelType w:val="hybridMultilevel"/>
    <w:tmpl w:val="70888C8E"/>
    <w:lvl w:ilvl="0" w:tplc="A7760DE8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A4DE4C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9C4F3E6">
      <w:numFmt w:val="bullet"/>
      <w:lvlText w:val="•"/>
      <w:lvlJc w:val="left"/>
      <w:pPr>
        <w:ind w:left="2616" w:hanging="706"/>
      </w:pPr>
      <w:rPr>
        <w:rFonts w:hint="default"/>
        <w:lang w:val="ru-RU" w:eastAsia="en-US" w:bidi="ar-SA"/>
      </w:rPr>
    </w:lvl>
    <w:lvl w:ilvl="3" w:tplc="44028C3E">
      <w:numFmt w:val="bullet"/>
      <w:lvlText w:val="•"/>
      <w:lvlJc w:val="left"/>
      <w:pPr>
        <w:ind w:left="3552" w:hanging="706"/>
      </w:pPr>
      <w:rPr>
        <w:rFonts w:hint="default"/>
        <w:lang w:val="ru-RU" w:eastAsia="en-US" w:bidi="ar-SA"/>
      </w:rPr>
    </w:lvl>
    <w:lvl w:ilvl="4" w:tplc="C6AEA444">
      <w:numFmt w:val="bullet"/>
      <w:lvlText w:val="•"/>
      <w:lvlJc w:val="left"/>
      <w:pPr>
        <w:ind w:left="4488" w:hanging="706"/>
      </w:pPr>
      <w:rPr>
        <w:rFonts w:hint="default"/>
        <w:lang w:val="ru-RU" w:eastAsia="en-US" w:bidi="ar-SA"/>
      </w:rPr>
    </w:lvl>
    <w:lvl w:ilvl="5" w:tplc="3FE22390">
      <w:numFmt w:val="bullet"/>
      <w:lvlText w:val="•"/>
      <w:lvlJc w:val="left"/>
      <w:pPr>
        <w:ind w:left="5424" w:hanging="706"/>
      </w:pPr>
      <w:rPr>
        <w:rFonts w:hint="default"/>
        <w:lang w:val="ru-RU" w:eastAsia="en-US" w:bidi="ar-SA"/>
      </w:rPr>
    </w:lvl>
    <w:lvl w:ilvl="6" w:tplc="93C6959E">
      <w:numFmt w:val="bullet"/>
      <w:lvlText w:val="•"/>
      <w:lvlJc w:val="left"/>
      <w:pPr>
        <w:ind w:left="6360" w:hanging="706"/>
      </w:pPr>
      <w:rPr>
        <w:rFonts w:hint="default"/>
        <w:lang w:val="ru-RU" w:eastAsia="en-US" w:bidi="ar-SA"/>
      </w:rPr>
    </w:lvl>
    <w:lvl w:ilvl="7" w:tplc="71E4B856">
      <w:numFmt w:val="bullet"/>
      <w:lvlText w:val="•"/>
      <w:lvlJc w:val="left"/>
      <w:pPr>
        <w:ind w:left="7296" w:hanging="706"/>
      </w:pPr>
      <w:rPr>
        <w:rFonts w:hint="default"/>
        <w:lang w:val="ru-RU" w:eastAsia="en-US" w:bidi="ar-SA"/>
      </w:rPr>
    </w:lvl>
    <w:lvl w:ilvl="8" w:tplc="38801380">
      <w:numFmt w:val="bullet"/>
      <w:lvlText w:val="•"/>
      <w:lvlJc w:val="left"/>
      <w:pPr>
        <w:ind w:left="8232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777A6480"/>
    <w:multiLevelType w:val="hybridMultilevel"/>
    <w:tmpl w:val="78EEDC84"/>
    <w:lvl w:ilvl="0" w:tplc="7702F236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C00E5BB2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122EB50A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ADD43290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4C327CD0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DD12B676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40DC9A18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FD286D7C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C090D7F4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7ADC2FAB"/>
    <w:multiLevelType w:val="multilevel"/>
    <w:tmpl w:val="C260580E"/>
    <w:lvl w:ilvl="0">
      <w:start w:val="1"/>
      <w:numFmt w:val="decimal"/>
      <w:lvlText w:val="%1"/>
      <w:lvlJc w:val="left"/>
      <w:pPr>
        <w:ind w:left="25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2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7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8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9"/>
  </w:num>
  <w:num w:numId="17">
    <w:abstractNumId w:val="15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D3A"/>
    <w:rsid w:val="00902D09"/>
    <w:rsid w:val="00C44678"/>
    <w:rsid w:val="00DE1A66"/>
    <w:rsid w:val="00E46D3A"/>
    <w:rsid w:val="00E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4BB9"/>
  <w15:docId w15:val="{D7E34CDF-4D5B-4862-B02F-29027B3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2025-01-14T06:08:00Z</dcterms:created>
  <dcterms:modified xsi:type="dcterms:W3CDTF">2025-01-22T05:45:00Z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3-Heights™ PDF Merge Split Shell 6.12.1.11 (http://www.pdf-tools.com)</vt:lpwstr>
  </property>
</Properties>
</file>