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6" w:type="pct"/>
        <w:tblLayout w:type="fixed"/>
        <w:tblLook w:val="00A0" w:firstRow="1" w:lastRow="0" w:firstColumn="1" w:lastColumn="0" w:noHBand="0" w:noVBand="0"/>
      </w:tblPr>
      <w:tblGrid>
        <w:gridCol w:w="8714"/>
        <w:gridCol w:w="539"/>
      </w:tblGrid>
      <w:tr w:rsidR="00F05802" w:rsidRPr="00F05802" w14:paraId="593CFFD3" w14:textId="77777777" w:rsidTr="008A122E">
        <w:tc>
          <w:tcPr>
            <w:tcW w:w="5000" w:type="pct"/>
            <w:gridSpan w:val="2"/>
          </w:tcPr>
          <w:p w14:paraId="2511ACE0" w14:textId="01AC19DA" w:rsidR="00F05802" w:rsidRPr="00F05802" w:rsidRDefault="00F05802" w:rsidP="00E9439C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br w:type="page"/>
            </w:r>
            <w:r w:rsidRPr="00F05802">
              <w:rPr>
                <w:rFonts w:eastAsia="Calibri"/>
                <w:sz w:val="28"/>
                <w:szCs w:val="28"/>
              </w:rPr>
              <w:br w:type="page"/>
            </w:r>
            <w:r w:rsidRPr="00F05802">
              <w:rPr>
                <w:sz w:val="28"/>
                <w:szCs w:val="28"/>
              </w:rPr>
              <w:t>СОДЕРЖАНИЕ</w:t>
            </w:r>
          </w:p>
          <w:p w14:paraId="3221E438" w14:textId="77777777" w:rsidR="00F05802" w:rsidRPr="00F05802" w:rsidRDefault="00F05802" w:rsidP="00E9439C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2348C" w:rsidRPr="00F05802" w14:paraId="4356C8BC" w14:textId="77777777" w:rsidTr="005E4969">
        <w:tc>
          <w:tcPr>
            <w:tcW w:w="4709" w:type="pct"/>
          </w:tcPr>
          <w:p w14:paraId="51DC2838" w14:textId="77777777" w:rsidR="0002348C" w:rsidRPr="00F05802" w:rsidRDefault="0002348C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>Введение</w:t>
            </w:r>
            <w:r>
              <w:rPr>
                <w:rFonts w:eastAsia="Calibri"/>
                <w:sz w:val="28"/>
                <w:szCs w:val="28"/>
              </w:rPr>
              <w:t>………………………………………………………………</w:t>
            </w:r>
            <w:proofErr w:type="gramStart"/>
            <w:r>
              <w:rPr>
                <w:rFonts w:eastAsia="Calibri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91" w:type="pct"/>
            <w:vAlign w:val="bottom"/>
          </w:tcPr>
          <w:p w14:paraId="05FFD9E5" w14:textId="0A1CEA19" w:rsidR="0002348C" w:rsidRPr="00F05802" w:rsidRDefault="00E0125C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02348C" w:rsidRPr="00F05802" w14:paraId="037F4632" w14:textId="77777777" w:rsidTr="005E4969">
        <w:tc>
          <w:tcPr>
            <w:tcW w:w="4709" w:type="pct"/>
          </w:tcPr>
          <w:p w14:paraId="735FA405" w14:textId="3F1689F1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1 Теоретические основы </w:t>
            </w:r>
            <w:r>
              <w:rPr>
                <w:sz w:val="28"/>
                <w:szCs w:val="28"/>
              </w:rPr>
              <w:t xml:space="preserve">бизнес-анализа и оптимизации деятельности в сфере </w:t>
            </w:r>
            <w:r w:rsidR="00967945">
              <w:rPr>
                <w:sz w:val="28"/>
                <w:szCs w:val="28"/>
              </w:rPr>
              <w:t>общей врачебной практики………</w:t>
            </w:r>
            <w:proofErr w:type="gramStart"/>
            <w:r w:rsidR="00967945"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….………………………</w:t>
            </w:r>
          </w:p>
        </w:tc>
        <w:tc>
          <w:tcPr>
            <w:tcW w:w="291" w:type="pct"/>
            <w:vAlign w:val="bottom"/>
          </w:tcPr>
          <w:p w14:paraId="372437D9" w14:textId="124D7E27" w:rsidR="0002348C" w:rsidRPr="00F05802" w:rsidRDefault="00E0125C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02348C" w:rsidRPr="00F05802" w14:paraId="04FAE73F" w14:textId="77777777" w:rsidTr="005E4969">
        <w:tc>
          <w:tcPr>
            <w:tcW w:w="4709" w:type="pct"/>
          </w:tcPr>
          <w:p w14:paraId="44B48EC8" w14:textId="50C5F01C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1.1 </w:t>
            </w:r>
            <w:r w:rsidR="00D30A2A">
              <w:rPr>
                <w:sz w:val="28"/>
                <w:szCs w:val="28"/>
              </w:rPr>
              <w:t>Особенности и необходимость деятельности организации в сфере общей врачебной практики</w:t>
            </w:r>
            <w:r>
              <w:rPr>
                <w:sz w:val="28"/>
                <w:szCs w:val="28"/>
              </w:rPr>
              <w:t>…</w:t>
            </w:r>
            <w:r w:rsidR="00D30A2A">
              <w:rPr>
                <w:sz w:val="28"/>
                <w:szCs w:val="28"/>
              </w:rPr>
              <w:t>……………………………………</w:t>
            </w:r>
            <w:proofErr w:type="gramStart"/>
            <w:r w:rsidR="00D30A2A">
              <w:rPr>
                <w:sz w:val="28"/>
                <w:szCs w:val="28"/>
              </w:rPr>
              <w:t>…….</w:t>
            </w:r>
            <w:proofErr w:type="gramEnd"/>
            <w:r w:rsidR="00D30A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291" w:type="pct"/>
            <w:vAlign w:val="bottom"/>
          </w:tcPr>
          <w:p w14:paraId="5DD66559" w14:textId="41ED5311" w:rsidR="0002348C" w:rsidRPr="00F05802" w:rsidRDefault="00E0125C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02348C" w:rsidRPr="00F05802" w14:paraId="216761E3" w14:textId="77777777" w:rsidTr="005E4969">
        <w:tc>
          <w:tcPr>
            <w:tcW w:w="4709" w:type="pct"/>
          </w:tcPr>
          <w:p w14:paraId="2885FC2F" w14:textId="7E06184B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1.2 </w:t>
            </w:r>
            <w:r w:rsidR="00D30A2A">
              <w:rPr>
                <w:sz w:val="28"/>
                <w:szCs w:val="28"/>
              </w:rPr>
              <w:t>Методика бизнес-анализа деятельности организации в сфере общей врачебной практики</w:t>
            </w:r>
            <w:r>
              <w:rPr>
                <w:sz w:val="28"/>
                <w:szCs w:val="28"/>
              </w:rPr>
              <w:t>…</w:t>
            </w:r>
            <w:r w:rsidR="00D30A2A">
              <w:rPr>
                <w:sz w:val="28"/>
                <w:szCs w:val="28"/>
              </w:rPr>
              <w:t>……………………………</w:t>
            </w:r>
            <w:r>
              <w:rPr>
                <w:sz w:val="28"/>
                <w:szCs w:val="28"/>
              </w:rPr>
              <w:t>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vAlign w:val="bottom"/>
          </w:tcPr>
          <w:p w14:paraId="37285591" w14:textId="5F8F386C" w:rsidR="0002348C" w:rsidRPr="00F05802" w:rsidRDefault="00A115B4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02348C" w:rsidRPr="00F05802" w14:paraId="7CB3920D" w14:textId="77777777" w:rsidTr="005E4969">
        <w:tc>
          <w:tcPr>
            <w:tcW w:w="4709" w:type="pct"/>
          </w:tcPr>
          <w:p w14:paraId="1622FC83" w14:textId="6B0E465D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="00D30A2A">
              <w:rPr>
                <w:sz w:val="28"/>
                <w:szCs w:val="28"/>
              </w:rPr>
              <w:t xml:space="preserve">Направления </w:t>
            </w:r>
            <w:r>
              <w:rPr>
                <w:sz w:val="28"/>
                <w:szCs w:val="28"/>
              </w:rPr>
              <w:t xml:space="preserve">оптимизации деятельности </w:t>
            </w:r>
            <w:r w:rsidR="00D30A2A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 xml:space="preserve">в сфере </w:t>
            </w:r>
            <w:r w:rsidR="00967945">
              <w:rPr>
                <w:sz w:val="28"/>
                <w:szCs w:val="28"/>
              </w:rPr>
              <w:t>общей врачебной практики……………………</w:t>
            </w:r>
            <w:r>
              <w:rPr>
                <w:sz w:val="28"/>
                <w:szCs w:val="28"/>
              </w:rPr>
              <w:t>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91" w:type="pct"/>
            <w:vAlign w:val="bottom"/>
          </w:tcPr>
          <w:p w14:paraId="573DE629" w14:textId="22DE5095" w:rsidR="0002348C" w:rsidRPr="00F05802" w:rsidRDefault="00A115B4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02348C" w:rsidRPr="00F05802" w14:paraId="44C2F98A" w14:textId="77777777" w:rsidTr="005E4969">
        <w:tc>
          <w:tcPr>
            <w:tcW w:w="4709" w:type="pct"/>
          </w:tcPr>
          <w:p w14:paraId="0FF6F0CA" w14:textId="283581B8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2 </w:t>
            </w:r>
            <w:r w:rsidR="00D30A2A">
              <w:rPr>
                <w:sz w:val="28"/>
                <w:szCs w:val="28"/>
              </w:rPr>
              <w:t>Анализ</w:t>
            </w:r>
            <w:r w:rsidRPr="00F058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деятельности </w:t>
            </w:r>
            <w:r w:rsidR="00D30A2A">
              <w:rPr>
                <w:sz w:val="28"/>
                <w:szCs w:val="28"/>
              </w:rPr>
              <w:t>ООО «</w:t>
            </w:r>
            <w:proofErr w:type="spellStart"/>
            <w:r w:rsidR="00D30A2A">
              <w:rPr>
                <w:sz w:val="28"/>
                <w:szCs w:val="28"/>
              </w:rPr>
              <w:t>Мед</w:t>
            </w:r>
            <w:r w:rsidR="0026305D">
              <w:rPr>
                <w:sz w:val="28"/>
                <w:szCs w:val="28"/>
              </w:rPr>
              <w:t>Л</w:t>
            </w:r>
            <w:r w:rsidR="00D30A2A">
              <w:rPr>
                <w:sz w:val="28"/>
                <w:szCs w:val="28"/>
              </w:rPr>
              <w:t>айн</w:t>
            </w:r>
            <w:proofErr w:type="spellEnd"/>
            <w:r w:rsidR="00D30A2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в сфере </w:t>
            </w:r>
            <w:r w:rsidR="00967945">
              <w:rPr>
                <w:sz w:val="28"/>
                <w:szCs w:val="28"/>
              </w:rPr>
              <w:t>общей врачебной практики</w:t>
            </w:r>
            <w:r>
              <w:rPr>
                <w:sz w:val="28"/>
                <w:szCs w:val="28"/>
              </w:rPr>
              <w:t>……………………</w:t>
            </w:r>
            <w:r w:rsidR="00D30A2A">
              <w:rPr>
                <w:sz w:val="28"/>
                <w:szCs w:val="28"/>
              </w:rPr>
              <w:t>…………………………………………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91" w:type="pct"/>
            <w:vAlign w:val="bottom"/>
          </w:tcPr>
          <w:p w14:paraId="0F8036CC" w14:textId="0B3994FE" w:rsidR="0002348C" w:rsidRPr="00F05802" w:rsidRDefault="00A115B4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02348C" w:rsidRPr="00F05802" w14:paraId="52C2A8F1" w14:textId="77777777" w:rsidTr="005E4969">
        <w:tc>
          <w:tcPr>
            <w:tcW w:w="4709" w:type="pct"/>
          </w:tcPr>
          <w:p w14:paraId="06EBFD46" w14:textId="4917FC04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 xml:space="preserve">2.1 </w:t>
            </w:r>
            <w:r w:rsidR="00D30A2A">
              <w:rPr>
                <w:sz w:val="28"/>
                <w:szCs w:val="28"/>
              </w:rPr>
              <w:t>История развития и общая</w:t>
            </w:r>
            <w:r>
              <w:rPr>
                <w:sz w:val="28"/>
                <w:szCs w:val="28"/>
              </w:rPr>
              <w:t xml:space="preserve"> характеристика</w:t>
            </w:r>
            <w:r w:rsidR="00D30A2A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967945">
              <w:rPr>
                <w:sz w:val="28"/>
                <w:szCs w:val="28"/>
              </w:rPr>
              <w:t>ООО «</w:t>
            </w:r>
            <w:proofErr w:type="spellStart"/>
            <w:r w:rsidR="00967945">
              <w:rPr>
                <w:sz w:val="28"/>
                <w:szCs w:val="28"/>
              </w:rPr>
              <w:t>Мед</w:t>
            </w:r>
            <w:r w:rsidR="0026305D">
              <w:rPr>
                <w:sz w:val="28"/>
                <w:szCs w:val="28"/>
              </w:rPr>
              <w:t>Л</w:t>
            </w:r>
            <w:r w:rsidR="00967945">
              <w:rPr>
                <w:sz w:val="28"/>
                <w:szCs w:val="28"/>
              </w:rPr>
              <w:t>айн</w:t>
            </w:r>
            <w:proofErr w:type="spellEnd"/>
            <w:r w:rsidR="00967945">
              <w:rPr>
                <w:sz w:val="28"/>
                <w:szCs w:val="28"/>
              </w:rPr>
              <w:t>»</w:t>
            </w:r>
            <w:r w:rsidR="00D30A2A">
              <w:rPr>
                <w:sz w:val="28"/>
                <w:szCs w:val="28"/>
              </w:rPr>
              <w:t xml:space="preserve"> в сфере общей врачебной практики </w:t>
            </w:r>
            <w:r w:rsidR="00967945">
              <w:rPr>
                <w:sz w:val="28"/>
                <w:szCs w:val="28"/>
              </w:rPr>
              <w:t>…………</w:t>
            </w:r>
            <w:proofErr w:type="gramStart"/>
            <w:r w:rsidR="00967945">
              <w:rPr>
                <w:sz w:val="28"/>
                <w:szCs w:val="28"/>
              </w:rPr>
              <w:t>……</w:t>
            </w:r>
            <w:r w:rsidR="00D30A2A">
              <w:rPr>
                <w:sz w:val="28"/>
                <w:szCs w:val="28"/>
              </w:rPr>
              <w:t>.</w:t>
            </w:r>
            <w:proofErr w:type="gramEnd"/>
            <w:r w:rsidR="00D30A2A">
              <w:rPr>
                <w:sz w:val="28"/>
                <w:szCs w:val="28"/>
              </w:rPr>
              <w:t>.</w:t>
            </w:r>
            <w:r w:rsidR="00967945">
              <w:rPr>
                <w:sz w:val="28"/>
                <w:szCs w:val="28"/>
              </w:rPr>
              <w:t>………</w:t>
            </w:r>
          </w:p>
        </w:tc>
        <w:tc>
          <w:tcPr>
            <w:tcW w:w="291" w:type="pct"/>
            <w:vAlign w:val="bottom"/>
          </w:tcPr>
          <w:p w14:paraId="26602D9D" w14:textId="469504EF" w:rsidR="0002348C" w:rsidRPr="00F05802" w:rsidRDefault="00A115B4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02348C" w:rsidRPr="00F05802" w14:paraId="5F730F26" w14:textId="77777777" w:rsidTr="005E4969">
        <w:tc>
          <w:tcPr>
            <w:tcW w:w="4709" w:type="pct"/>
          </w:tcPr>
          <w:p w14:paraId="10D7F547" w14:textId="0991E192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 xml:space="preserve">2.2 </w:t>
            </w:r>
            <w:r>
              <w:rPr>
                <w:sz w:val="28"/>
                <w:szCs w:val="28"/>
              </w:rPr>
              <w:t xml:space="preserve">Анализ </w:t>
            </w:r>
            <w:r w:rsidR="00D30A2A">
              <w:rPr>
                <w:sz w:val="28"/>
                <w:szCs w:val="28"/>
              </w:rPr>
              <w:t>финансового положения ООО «</w:t>
            </w:r>
            <w:proofErr w:type="spellStart"/>
            <w:proofErr w:type="gramStart"/>
            <w:r w:rsidR="00D30A2A">
              <w:rPr>
                <w:sz w:val="28"/>
                <w:szCs w:val="28"/>
              </w:rPr>
              <w:t>Мед</w:t>
            </w:r>
            <w:r w:rsidR="0026305D">
              <w:rPr>
                <w:sz w:val="28"/>
                <w:szCs w:val="28"/>
              </w:rPr>
              <w:t>Л</w:t>
            </w:r>
            <w:r w:rsidR="00D30A2A">
              <w:rPr>
                <w:sz w:val="28"/>
                <w:szCs w:val="28"/>
              </w:rPr>
              <w:t>айн</w:t>
            </w:r>
            <w:proofErr w:type="spellEnd"/>
            <w:r w:rsidR="00D30A2A">
              <w:rPr>
                <w:sz w:val="28"/>
                <w:szCs w:val="28"/>
              </w:rPr>
              <w:t>»</w:t>
            </w:r>
            <w:r w:rsidR="00967945">
              <w:rPr>
                <w:sz w:val="28"/>
                <w:szCs w:val="28"/>
              </w:rPr>
              <w:t>…</w:t>
            </w:r>
            <w:proofErr w:type="gramEnd"/>
            <w:r w:rsidR="00967945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="00D30A2A"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vAlign w:val="bottom"/>
          </w:tcPr>
          <w:p w14:paraId="47E96275" w14:textId="10001609" w:rsidR="0002348C" w:rsidRPr="00F05802" w:rsidRDefault="00450DF2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</w:tr>
      <w:tr w:rsidR="0002348C" w:rsidRPr="00F05802" w14:paraId="60EB8C36" w14:textId="77777777" w:rsidTr="005E4969">
        <w:tc>
          <w:tcPr>
            <w:tcW w:w="4709" w:type="pct"/>
          </w:tcPr>
          <w:p w14:paraId="5C190D2E" w14:textId="2E3AE788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2.3 Анализ бизнес-процесс</w:t>
            </w:r>
            <w:r w:rsidR="00D30A2A">
              <w:rPr>
                <w:rFonts w:eastAsia="Calibri"/>
                <w:sz w:val="28"/>
                <w:szCs w:val="28"/>
              </w:rPr>
              <w:t>а «Запись к врачам»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67945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proofErr w:type="gramStart"/>
            <w:r w:rsidR="00967945">
              <w:rPr>
                <w:rFonts w:eastAsia="Calibri"/>
                <w:sz w:val="28"/>
                <w:szCs w:val="28"/>
              </w:rPr>
              <w:t>Мед</w:t>
            </w:r>
            <w:r w:rsidR="0026305D">
              <w:rPr>
                <w:rFonts w:eastAsia="Calibri"/>
                <w:sz w:val="28"/>
                <w:szCs w:val="28"/>
              </w:rPr>
              <w:t>Л</w:t>
            </w:r>
            <w:r w:rsidR="00967945">
              <w:rPr>
                <w:rFonts w:eastAsia="Calibri"/>
                <w:sz w:val="28"/>
                <w:szCs w:val="28"/>
              </w:rPr>
              <w:t>айн</w:t>
            </w:r>
            <w:proofErr w:type="spellEnd"/>
            <w:r w:rsidR="00967945">
              <w:rPr>
                <w:rFonts w:eastAsia="Calibri"/>
                <w:sz w:val="28"/>
                <w:szCs w:val="28"/>
              </w:rPr>
              <w:t>»</w:t>
            </w:r>
            <w:r w:rsidR="00D30A2A">
              <w:rPr>
                <w:rFonts w:eastAsia="Calibri"/>
                <w:sz w:val="28"/>
                <w:szCs w:val="28"/>
              </w:rPr>
              <w:t>…….</w:t>
            </w:r>
            <w:proofErr w:type="gramEnd"/>
            <w:r w:rsidR="00D30A2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1" w:type="pct"/>
            <w:vAlign w:val="bottom"/>
          </w:tcPr>
          <w:p w14:paraId="481B7886" w14:textId="10132A7D" w:rsidR="0002348C" w:rsidRPr="00F05802" w:rsidRDefault="002B439E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02348C" w:rsidRPr="00F05802" w14:paraId="5225939B" w14:textId="77777777" w:rsidTr="005E4969">
        <w:tc>
          <w:tcPr>
            <w:tcW w:w="4709" w:type="pct"/>
          </w:tcPr>
          <w:p w14:paraId="476EE429" w14:textId="0536C1C3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Рекомендации по оптимизации деятельности в сфере </w:t>
            </w:r>
            <w:r w:rsidR="00967945">
              <w:rPr>
                <w:sz w:val="28"/>
                <w:szCs w:val="28"/>
              </w:rPr>
              <w:t>общей врачебной практики ООО «</w:t>
            </w:r>
            <w:proofErr w:type="spellStart"/>
            <w:proofErr w:type="gramStart"/>
            <w:r w:rsidR="00967945">
              <w:rPr>
                <w:sz w:val="28"/>
                <w:szCs w:val="28"/>
              </w:rPr>
              <w:t>Мед</w:t>
            </w:r>
            <w:r w:rsidR="0026305D">
              <w:rPr>
                <w:sz w:val="28"/>
                <w:szCs w:val="28"/>
              </w:rPr>
              <w:t>Л</w:t>
            </w:r>
            <w:r w:rsidR="00967945">
              <w:rPr>
                <w:sz w:val="28"/>
                <w:szCs w:val="28"/>
              </w:rPr>
              <w:t>айн</w:t>
            </w:r>
            <w:proofErr w:type="spellEnd"/>
            <w:r w:rsidR="00967945">
              <w:rPr>
                <w:sz w:val="28"/>
                <w:szCs w:val="28"/>
              </w:rPr>
              <w:t>»…</w:t>
            </w:r>
            <w:proofErr w:type="gramEnd"/>
            <w:r w:rsidR="00967945">
              <w:rPr>
                <w:sz w:val="28"/>
                <w:szCs w:val="28"/>
              </w:rPr>
              <w:t>……………………………..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291" w:type="pct"/>
            <w:vAlign w:val="bottom"/>
          </w:tcPr>
          <w:p w14:paraId="0433CBFE" w14:textId="3E73FE2D" w:rsidR="0002348C" w:rsidRPr="00F05802" w:rsidRDefault="002B439E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</w:tr>
      <w:tr w:rsidR="0002348C" w:rsidRPr="00F05802" w14:paraId="696146F8" w14:textId="77777777" w:rsidTr="005E4969">
        <w:tc>
          <w:tcPr>
            <w:tcW w:w="4709" w:type="pct"/>
          </w:tcPr>
          <w:p w14:paraId="069C9454" w14:textId="376B87DD" w:rsidR="0002348C" w:rsidRPr="00F05802" w:rsidRDefault="0002348C" w:rsidP="00E9439C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>Предложения по совершенствованию бизнес-процесс</w:t>
            </w:r>
            <w:r w:rsidR="00D30A2A">
              <w:rPr>
                <w:sz w:val="28"/>
                <w:szCs w:val="28"/>
              </w:rPr>
              <w:t>а «Запись к врачам»</w:t>
            </w:r>
            <w:r>
              <w:rPr>
                <w:sz w:val="28"/>
                <w:szCs w:val="28"/>
              </w:rPr>
              <w:t xml:space="preserve"> </w:t>
            </w:r>
            <w:r w:rsidR="00967945">
              <w:rPr>
                <w:sz w:val="28"/>
                <w:szCs w:val="28"/>
              </w:rPr>
              <w:t>ООО «</w:t>
            </w:r>
            <w:proofErr w:type="spellStart"/>
            <w:proofErr w:type="gramStart"/>
            <w:r w:rsidR="00967945">
              <w:rPr>
                <w:sz w:val="28"/>
                <w:szCs w:val="28"/>
              </w:rPr>
              <w:t>Мед</w:t>
            </w:r>
            <w:r w:rsidR="0026305D">
              <w:rPr>
                <w:sz w:val="28"/>
                <w:szCs w:val="28"/>
              </w:rPr>
              <w:t>Л</w:t>
            </w:r>
            <w:r w:rsidR="00967945">
              <w:rPr>
                <w:sz w:val="28"/>
                <w:szCs w:val="28"/>
              </w:rPr>
              <w:t>айн</w:t>
            </w:r>
            <w:proofErr w:type="spellEnd"/>
            <w:r w:rsidR="00967945">
              <w:rPr>
                <w:sz w:val="28"/>
                <w:szCs w:val="28"/>
              </w:rPr>
              <w:t>»…</w:t>
            </w:r>
            <w:proofErr w:type="gramEnd"/>
            <w:r w:rsidR="00967945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>……….…………………</w:t>
            </w:r>
            <w:r w:rsidR="00D30A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vAlign w:val="bottom"/>
          </w:tcPr>
          <w:p w14:paraId="3FF30706" w14:textId="062CD6B1" w:rsidR="0002348C" w:rsidRPr="00F05802" w:rsidRDefault="002B439E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highlight w:val="red"/>
              </w:rPr>
            </w:pPr>
            <w:r w:rsidRPr="002B439E">
              <w:rPr>
                <w:rFonts w:eastAsia="Calibri"/>
                <w:sz w:val="28"/>
                <w:szCs w:val="28"/>
              </w:rPr>
              <w:t>51</w:t>
            </w:r>
          </w:p>
        </w:tc>
      </w:tr>
      <w:tr w:rsidR="004E1E59" w:rsidRPr="00F05802" w14:paraId="5945F96B" w14:textId="77777777" w:rsidTr="005E4969">
        <w:tc>
          <w:tcPr>
            <w:tcW w:w="4709" w:type="pct"/>
          </w:tcPr>
          <w:p w14:paraId="1557CC91" w14:textId="6BC3DEC5" w:rsidR="004E1E59" w:rsidRPr="00F05802" w:rsidRDefault="004E1E59" w:rsidP="00E9439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D30A2A">
              <w:rPr>
                <w:sz w:val="28"/>
                <w:szCs w:val="28"/>
              </w:rPr>
              <w:t>Рекомендации по улучшению финансового положения</w:t>
            </w:r>
            <w:r>
              <w:rPr>
                <w:sz w:val="28"/>
                <w:szCs w:val="28"/>
              </w:rPr>
              <w:t xml:space="preserve"> ООО «</w:t>
            </w:r>
            <w:proofErr w:type="spellStart"/>
            <w:proofErr w:type="gramStart"/>
            <w:r>
              <w:rPr>
                <w:sz w:val="28"/>
                <w:szCs w:val="28"/>
              </w:rPr>
              <w:t>Мед</w:t>
            </w:r>
            <w:r w:rsidR="0026305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айн</w:t>
            </w:r>
            <w:proofErr w:type="spellEnd"/>
            <w:r>
              <w:rPr>
                <w:sz w:val="28"/>
                <w:szCs w:val="28"/>
              </w:rPr>
              <w:t>»…</w:t>
            </w:r>
            <w:proofErr w:type="gramEnd"/>
            <w:r w:rsidR="00D30A2A">
              <w:rPr>
                <w:sz w:val="28"/>
                <w:szCs w:val="28"/>
              </w:rPr>
              <w:t>…………………………………………………………….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291" w:type="pct"/>
            <w:vAlign w:val="bottom"/>
          </w:tcPr>
          <w:p w14:paraId="644F8248" w14:textId="3B23CDC8" w:rsidR="004E1E59" w:rsidRPr="00F05802" w:rsidRDefault="002B439E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highlight w:val="red"/>
              </w:rPr>
            </w:pPr>
            <w:r w:rsidRPr="002B439E">
              <w:rPr>
                <w:rFonts w:eastAsia="Calibri"/>
                <w:sz w:val="28"/>
                <w:szCs w:val="28"/>
              </w:rPr>
              <w:t>54</w:t>
            </w:r>
          </w:p>
        </w:tc>
      </w:tr>
      <w:tr w:rsidR="0002348C" w:rsidRPr="00F05802" w14:paraId="027FE366" w14:textId="77777777" w:rsidTr="005E4969">
        <w:tc>
          <w:tcPr>
            <w:tcW w:w="4709" w:type="pct"/>
          </w:tcPr>
          <w:p w14:paraId="432422DB" w14:textId="77777777" w:rsidR="0002348C" w:rsidRPr="00F05802" w:rsidRDefault="0002348C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>Заключение</w:t>
            </w:r>
            <w:r>
              <w:rPr>
                <w:rFonts w:eastAsia="Calibri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291" w:type="pct"/>
            <w:vAlign w:val="bottom"/>
          </w:tcPr>
          <w:p w14:paraId="5C59F7AF" w14:textId="23B12B6F" w:rsidR="0002348C" w:rsidRPr="00F05802" w:rsidRDefault="002B439E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</w:tr>
      <w:tr w:rsidR="0002348C" w:rsidRPr="00F05802" w14:paraId="70C4E372" w14:textId="77777777" w:rsidTr="005E4969">
        <w:tc>
          <w:tcPr>
            <w:tcW w:w="4709" w:type="pct"/>
          </w:tcPr>
          <w:p w14:paraId="7F4365F7" w14:textId="77777777" w:rsidR="0002348C" w:rsidRPr="00F05802" w:rsidRDefault="0002348C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  <w:r>
              <w:rPr>
                <w:rFonts w:eastAsia="Calibri"/>
                <w:sz w:val="28"/>
                <w:szCs w:val="28"/>
              </w:rPr>
              <w:t>………………………………</w:t>
            </w:r>
            <w:proofErr w:type="gramStart"/>
            <w:r>
              <w:rPr>
                <w:rFonts w:eastAsia="Calibri"/>
                <w:sz w:val="28"/>
                <w:szCs w:val="28"/>
              </w:rPr>
              <w:t>…….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1" w:type="pct"/>
            <w:vAlign w:val="bottom"/>
          </w:tcPr>
          <w:p w14:paraId="57ABB17D" w14:textId="39EBCFE2" w:rsidR="0002348C" w:rsidRPr="00F05802" w:rsidRDefault="002B439E" w:rsidP="00E9439C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</w:tr>
    </w:tbl>
    <w:p w14:paraId="4C5680DA" w14:textId="0DFB5BC3" w:rsidR="00950CF9" w:rsidRDefault="00950CF9" w:rsidP="00E9439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EFBF505" w14:textId="77777777" w:rsidR="00950CF9" w:rsidRDefault="00950CF9" w:rsidP="00E9439C">
      <w:pPr>
        <w:widowControl w:val="0"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2636AC28" w14:textId="43940945" w:rsidR="00950CF9" w:rsidRPr="00950CF9" w:rsidRDefault="00950CF9" w:rsidP="00E9439C">
      <w:pPr>
        <w:widowControl w:val="0"/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50CF9">
        <w:rPr>
          <w:rFonts w:eastAsia="Calibri"/>
          <w:sz w:val="28"/>
          <w:szCs w:val="28"/>
          <w:lang w:eastAsia="en-US"/>
        </w:rPr>
        <w:lastRenderedPageBreak/>
        <w:t>ВВЕДЕНИЕ</w:t>
      </w:r>
    </w:p>
    <w:p w14:paraId="32F7B51C" w14:textId="77777777" w:rsidR="00950CF9" w:rsidRDefault="00950CF9" w:rsidP="00E9439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BC9DEB2" w14:textId="57DEB90A" w:rsidR="00E9439C" w:rsidRPr="00E9439C" w:rsidRDefault="001F1DAB" w:rsidP="00E9439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с</w:t>
      </w:r>
      <w:r w:rsidR="00DE3D62">
        <w:rPr>
          <w:rFonts w:eastAsia="Calibri"/>
          <w:sz w:val="28"/>
          <w:szCs w:val="28"/>
          <w:lang w:eastAsia="en-US"/>
        </w:rPr>
        <w:t>егодняшний день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человеческий капитал </w:t>
      </w:r>
      <w:r w:rsidR="00DE3D62">
        <w:rPr>
          <w:rFonts w:eastAsia="Calibri"/>
          <w:sz w:val="28"/>
          <w:szCs w:val="28"/>
          <w:lang w:eastAsia="en-US"/>
        </w:rPr>
        <w:t>является основой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экономики </w:t>
      </w:r>
      <w:r w:rsidR="00DE3D62">
        <w:rPr>
          <w:rFonts w:eastAsia="Calibri"/>
          <w:sz w:val="28"/>
          <w:szCs w:val="28"/>
          <w:lang w:eastAsia="en-US"/>
        </w:rPr>
        <w:t>любой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страны, а</w:t>
      </w:r>
      <w:r w:rsidR="00E9439C">
        <w:rPr>
          <w:rFonts w:eastAsia="Calibri"/>
          <w:sz w:val="28"/>
          <w:szCs w:val="28"/>
          <w:lang w:eastAsia="en-US"/>
        </w:rPr>
        <w:t>,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</w:t>
      </w:r>
      <w:r w:rsidR="00DE3D62">
        <w:rPr>
          <w:rFonts w:eastAsia="Calibri"/>
          <w:sz w:val="28"/>
          <w:szCs w:val="28"/>
          <w:lang w:eastAsia="en-US"/>
        </w:rPr>
        <w:t>следовательно</w:t>
      </w:r>
      <w:r w:rsidR="00E9439C">
        <w:rPr>
          <w:rFonts w:eastAsia="Calibri"/>
          <w:sz w:val="28"/>
          <w:szCs w:val="28"/>
          <w:lang w:eastAsia="en-US"/>
        </w:rPr>
        <w:t>,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</w:t>
      </w:r>
      <w:r w:rsidR="00DE3D62">
        <w:rPr>
          <w:rFonts w:eastAsia="Calibri"/>
          <w:sz w:val="28"/>
          <w:szCs w:val="28"/>
          <w:lang w:eastAsia="en-US"/>
        </w:rPr>
        <w:t>он требует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сохран</w:t>
      </w:r>
      <w:r w:rsidR="00DE3D62">
        <w:rPr>
          <w:rFonts w:eastAsia="Calibri"/>
          <w:sz w:val="28"/>
          <w:szCs w:val="28"/>
          <w:lang w:eastAsia="en-US"/>
        </w:rPr>
        <w:t>ения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и увелич</w:t>
      </w:r>
      <w:r w:rsidR="00DE3D62">
        <w:rPr>
          <w:rFonts w:eastAsia="Calibri"/>
          <w:sz w:val="28"/>
          <w:szCs w:val="28"/>
          <w:lang w:eastAsia="en-US"/>
        </w:rPr>
        <w:t>ения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. </w:t>
      </w:r>
      <w:r w:rsidR="00DE3D62">
        <w:rPr>
          <w:rFonts w:eastAsia="Calibri"/>
          <w:sz w:val="28"/>
          <w:szCs w:val="28"/>
          <w:lang w:eastAsia="en-US"/>
        </w:rPr>
        <w:t>Органы государственной власти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должн</w:t>
      </w:r>
      <w:r w:rsidR="00DE3D62">
        <w:rPr>
          <w:rFonts w:eastAsia="Calibri"/>
          <w:sz w:val="28"/>
          <w:szCs w:val="28"/>
          <w:lang w:eastAsia="en-US"/>
        </w:rPr>
        <w:t>ы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учитывать </w:t>
      </w:r>
      <w:r w:rsidR="00DE3D62">
        <w:rPr>
          <w:rFonts w:eastAsia="Calibri"/>
          <w:sz w:val="28"/>
          <w:szCs w:val="28"/>
          <w:lang w:eastAsia="en-US"/>
        </w:rPr>
        <w:t>первостепенное значение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охраны здоровья и развивать систем</w:t>
      </w:r>
      <w:r w:rsidR="00DE3D62">
        <w:rPr>
          <w:rFonts w:eastAsia="Calibri"/>
          <w:sz w:val="28"/>
          <w:szCs w:val="28"/>
          <w:lang w:eastAsia="en-US"/>
        </w:rPr>
        <w:t>у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здравоохранения</w:t>
      </w:r>
      <w:r w:rsidR="00DE3D62">
        <w:rPr>
          <w:rFonts w:eastAsia="Calibri"/>
          <w:sz w:val="28"/>
          <w:szCs w:val="28"/>
          <w:lang w:eastAsia="en-US"/>
        </w:rPr>
        <w:t>, используя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финансовы</w:t>
      </w:r>
      <w:r w:rsidR="00DE3D62">
        <w:rPr>
          <w:rFonts w:eastAsia="Calibri"/>
          <w:sz w:val="28"/>
          <w:szCs w:val="28"/>
          <w:lang w:eastAsia="en-US"/>
        </w:rPr>
        <w:t>е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возможност</w:t>
      </w:r>
      <w:r w:rsidR="00DE3D62">
        <w:rPr>
          <w:rFonts w:eastAsia="Calibri"/>
          <w:sz w:val="28"/>
          <w:szCs w:val="28"/>
          <w:lang w:eastAsia="en-US"/>
        </w:rPr>
        <w:t>и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и </w:t>
      </w:r>
      <w:r w:rsidR="00DE3D62">
        <w:rPr>
          <w:rFonts w:eastAsia="Calibri"/>
          <w:sz w:val="28"/>
          <w:szCs w:val="28"/>
          <w:lang w:eastAsia="en-US"/>
        </w:rPr>
        <w:t>у</w:t>
      </w:r>
      <w:r w:rsidR="00E9439C" w:rsidRPr="00E9439C">
        <w:rPr>
          <w:rFonts w:eastAsia="Calibri"/>
          <w:sz w:val="28"/>
          <w:szCs w:val="28"/>
          <w:lang w:eastAsia="en-US"/>
        </w:rPr>
        <w:t>ч</w:t>
      </w:r>
      <w:r w:rsidR="00DE3D62">
        <w:rPr>
          <w:rFonts w:eastAsia="Calibri"/>
          <w:sz w:val="28"/>
          <w:szCs w:val="28"/>
          <w:lang w:eastAsia="en-US"/>
        </w:rPr>
        <w:t>и</w:t>
      </w:r>
      <w:r w:rsidR="00E9439C" w:rsidRPr="00E9439C">
        <w:rPr>
          <w:rFonts w:eastAsia="Calibri"/>
          <w:sz w:val="28"/>
          <w:szCs w:val="28"/>
          <w:lang w:eastAsia="en-US"/>
        </w:rPr>
        <w:t>т</w:t>
      </w:r>
      <w:r w:rsidR="00DE3D62">
        <w:rPr>
          <w:rFonts w:eastAsia="Calibri"/>
          <w:sz w:val="28"/>
          <w:szCs w:val="28"/>
          <w:lang w:eastAsia="en-US"/>
        </w:rPr>
        <w:t>ывая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уров</w:t>
      </w:r>
      <w:r w:rsidR="00DE3D62">
        <w:rPr>
          <w:rFonts w:eastAsia="Calibri"/>
          <w:sz w:val="28"/>
          <w:szCs w:val="28"/>
          <w:lang w:eastAsia="en-US"/>
        </w:rPr>
        <w:t>е</w:t>
      </w:r>
      <w:r w:rsidR="00E9439C" w:rsidRPr="00E9439C">
        <w:rPr>
          <w:rFonts w:eastAsia="Calibri"/>
          <w:sz w:val="28"/>
          <w:szCs w:val="28"/>
          <w:lang w:eastAsia="en-US"/>
        </w:rPr>
        <w:t>н</w:t>
      </w:r>
      <w:r w:rsidR="00DE3D62">
        <w:rPr>
          <w:rFonts w:eastAsia="Calibri"/>
          <w:sz w:val="28"/>
          <w:szCs w:val="28"/>
          <w:lang w:eastAsia="en-US"/>
        </w:rPr>
        <w:t>ь</w:t>
      </w:r>
      <w:r w:rsidR="00E9439C" w:rsidRPr="00E9439C">
        <w:rPr>
          <w:rFonts w:eastAsia="Calibri"/>
          <w:sz w:val="28"/>
          <w:szCs w:val="28"/>
          <w:lang w:eastAsia="en-US"/>
        </w:rPr>
        <w:t xml:space="preserve"> экономического развития.</w:t>
      </w:r>
    </w:p>
    <w:p w14:paraId="4A71199F" w14:textId="5E387A28" w:rsidR="00E9439C" w:rsidRPr="00E9439C" w:rsidRDefault="00E9439C" w:rsidP="00E9439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39C">
        <w:rPr>
          <w:rFonts w:eastAsia="Calibri"/>
          <w:sz w:val="28"/>
          <w:szCs w:val="28"/>
          <w:lang w:eastAsia="en-US"/>
        </w:rPr>
        <w:t xml:space="preserve">Совершенствование </w:t>
      </w:r>
      <w:r w:rsidR="00DE3D62">
        <w:rPr>
          <w:rFonts w:eastAsia="Calibri"/>
          <w:sz w:val="28"/>
          <w:szCs w:val="28"/>
          <w:lang w:eastAsia="en-US"/>
        </w:rPr>
        <w:t>«</w:t>
      </w:r>
      <w:r w:rsidRPr="00E9439C">
        <w:rPr>
          <w:rFonts w:eastAsia="Calibri"/>
          <w:sz w:val="28"/>
          <w:szCs w:val="28"/>
          <w:lang w:eastAsia="en-US"/>
        </w:rPr>
        <w:t xml:space="preserve">стратегического управления </w:t>
      </w:r>
      <w:r>
        <w:rPr>
          <w:rFonts w:eastAsia="Calibri"/>
          <w:sz w:val="28"/>
          <w:szCs w:val="28"/>
          <w:lang w:eastAsia="en-US"/>
        </w:rPr>
        <w:t>не</w:t>
      </w:r>
      <w:r w:rsidRPr="00E9439C">
        <w:rPr>
          <w:rFonts w:eastAsia="Calibri"/>
          <w:sz w:val="28"/>
          <w:szCs w:val="28"/>
          <w:lang w:eastAsia="en-US"/>
        </w:rPr>
        <w:t xml:space="preserve">государственными медицинскими организациями является важным направлением и приобретает все большее значение для развития сферы здравоохранения. Исследование зарубежной и российской практики показало, что применяемые подходы стратегического управления в </w:t>
      </w:r>
      <w:r>
        <w:rPr>
          <w:rFonts w:eastAsia="Calibri"/>
          <w:sz w:val="28"/>
          <w:szCs w:val="28"/>
          <w:lang w:eastAsia="en-US"/>
        </w:rPr>
        <w:t>не</w:t>
      </w:r>
      <w:r w:rsidRPr="00E9439C">
        <w:rPr>
          <w:rFonts w:eastAsia="Calibri"/>
          <w:sz w:val="28"/>
          <w:szCs w:val="28"/>
          <w:lang w:eastAsia="en-US"/>
        </w:rPr>
        <w:t xml:space="preserve">государственных медицинских организациях недостаточно развиты и </w:t>
      </w:r>
      <w:r>
        <w:rPr>
          <w:rFonts w:eastAsia="Calibri"/>
          <w:sz w:val="28"/>
          <w:szCs w:val="28"/>
          <w:lang w:eastAsia="en-US"/>
        </w:rPr>
        <w:t>в них чаще всего отсутствует</w:t>
      </w:r>
      <w:r w:rsidRPr="00E9439C">
        <w:rPr>
          <w:rFonts w:eastAsia="Calibri"/>
          <w:sz w:val="28"/>
          <w:szCs w:val="28"/>
          <w:lang w:eastAsia="en-US"/>
        </w:rPr>
        <w:t xml:space="preserve"> систем</w:t>
      </w:r>
      <w:r>
        <w:rPr>
          <w:rFonts w:eastAsia="Calibri"/>
          <w:sz w:val="28"/>
          <w:szCs w:val="28"/>
          <w:lang w:eastAsia="en-US"/>
        </w:rPr>
        <w:t>а</w:t>
      </w:r>
      <w:r w:rsidRPr="00E9439C">
        <w:rPr>
          <w:rFonts w:eastAsia="Calibri"/>
          <w:sz w:val="28"/>
          <w:szCs w:val="28"/>
          <w:lang w:eastAsia="en-US"/>
        </w:rPr>
        <w:t xml:space="preserve"> показателей для стратегического управления</w:t>
      </w:r>
      <w:r w:rsidR="00CD0D10">
        <w:rPr>
          <w:rFonts w:eastAsia="Calibri"/>
          <w:sz w:val="28"/>
          <w:szCs w:val="28"/>
          <w:lang w:eastAsia="en-US"/>
        </w:rPr>
        <w:t>»</w:t>
      </w:r>
      <w:r w:rsidR="00F613AD">
        <w:rPr>
          <w:rFonts w:eastAsia="Calibri"/>
          <w:sz w:val="28"/>
          <w:szCs w:val="28"/>
          <w:lang w:eastAsia="en-US"/>
        </w:rPr>
        <w:t xml:space="preserve"> [23, с. 102]</w:t>
      </w:r>
      <w:r w:rsidRPr="00E9439C">
        <w:rPr>
          <w:rFonts w:eastAsia="Calibri"/>
          <w:sz w:val="28"/>
          <w:szCs w:val="28"/>
          <w:lang w:eastAsia="en-US"/>
        </w:rPr>
        <w:t>.</w:t>
      </w:r>
    </w:p>
    <w:p w14:paraId="67C02249" w14:textId="71E8A188" w:rsidR="00950CF9" w:rsidRDefault="00E9439C" w:rsidP="00E9439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Негосударственные </w:t>
      </w:r>
      <w:r w:rsidR="00A96E30">
        <w:rPr>
          <w:rFonts w:eastAsia="Calibri"/>
          <w:sz w:val="28"/>
          <w:szCs w:val="28"/>
          <w:lang w:eastAsia="en-US"/>
        </w:rPr>
        <w:t xml:space="preserve">учреждения </w:t>
      </w:r>
      <w:r w:rsidRPr="00E9439C">
        <w:rPr>
          <w:rFonts w:eastAsia="Calibri"/>
          <w:sz w:val="28"/>
          <w:szCs w:val="28"/>
          <w:lang w:eastAsia="en-US"/>
        </w:rPr>
        <w:t xml:space="preserve">здравоохранения </w:t>
      </w:r>
      <w:r>
        <w:rPr>
          <w:rFonts w:eastAsia="Calibri"/>
          <w:sz w:val="28"/>
          <w:szCs w:val="28"/>
          <w:lang w:eastAsia="en-US"/>
        </w:rPr>
        <w:t xml:space="preserve">в сфере общей врачебной практики </w:t>
      </w:r>
      <w:r w:rsidR="00A96E30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должны применять </w:t>
      </w:r>
      <w:r w:rsidRPr="00E9439C">
        <w:rPr>
          <w:rFonts w:eastAsia="Calibri"/>
          <w:sz w:val="28"/>
          <w:szCs w:val="28"/>
          <w:lang w:eastAsia="en-US"/>
        </w:rPr>
        <w:t>стратегическое управление</w:t>
      </w:r>
      <w:r w:rsidR="00F07177">
        <w:rPr>
          <w:rFonts w:eastAsia="Calibri"/>
          <w:sz w:val="28"/>
          <w:szCs w:val="28"/>
          <w:lang w:eastAsia="en-US"/>
        </w:rPr>
        <w:t xml:space="preserve"> бизнес-процессами</w:t>
      </w:r>
      <w:r w:rsidRPr="00E9439C">
        <w:rPr>
          <w:rFonts w:eastAsia="Calibri"/>
          <w:sz w:val="28"/>
          <w:szCs w:val="28"/>
          <w:lang w:eastAsia="en-US"/>
        </w:rPr>
        <w:t>, которое будет направлено на разработку и реализацию перспективных целей, стратегий и планов развития, отражающие все изменения внешнего окружения, с учетом анализа сильных и слабых сторон, а также потенциальных возможностей и угроз как внутри отрасли здравоохранения, так и внутри самой медицинской организации</w:t>
      </w:r>
      <w:r w:rsidR="00A96E30">
        <w:rPr>
          <w:rFonts w:eastAsia="Calibri"/>
          <w:sz w:val="28"/>
          <w:szCs w:val="28"/>
          <w:lang w:eastAsia="en-US"/>
        </w:rPr>
        <w:t>» [23, с. 108]</w:t>
      </w:r>
      <w:r w:rsidRPr="00E9439C">
        <w:rPr>
          <w:rFonts w:eastAsia="Calibri"/>
          <w:sz w:val="28"/>
          <w:szCs w:val="28"/>
          <w:lang w:eastAsia="en-US"/>
        </w:rPr>
        <w:t>.</w:t>
      </w:r>
    </w:p>
    <w:p w14:paraId="168FD4F8" w14:textId="50BCA211" w:rsidR="00E9439C" w:rsidRDefault="00F07177" w:rsidP="00F0717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177">
        <w:rPr>
          <w:rFonts w:eastAsia="Calibri"/>
          <w:sz w:val="28"/>
          <w:szCs w:val="28"/>
          <w:lang w:eastAsia="en-US"/>
        </w:rPr>
        <w:t>Работа</w:t>
      </w:r>
      <w:r w:rsidR="00A96E30">
        <w:rPr>
          <w:rFonts w:eastAsia="Calibri"/>
          <w:sz w:val="28"/>
          <w:szCs w:val="28"/>
          <w:lang w:eastAsia="en-US"/>
        </w:rPr>
        <w:t>я</w:t>
      </w:r>
      <w:r w:rsidRPr="00F07177">
        <w:rPr>
          <w:rFonts w:eastAsia="Calibri"/>
          <w:sz w:val="28"/>
          <w:szCs w:val="28"/>
          <w:lang w:eastAsia="en-US"/>
        </w:rPr>
        <w:t xml:space="preserve"> в </w:t>
      </w:r>
      <w:r w:rsidR="00A96E30">
        <w:rPr>
          <w:rFonts w:eastAsia="Calibri"/>
          <w:sz w:val="28"/>
          <w:szCs w:val="28"/>
          <w:lang w:eastAsia="en-US"/>
        </w:rPr>
        <w:t>этом</w:t>
      </w:r>
      <w:r w:rsidRPr="00F07177">
        <w:rPr>
          <w:rFonts w:eastAsia="Calibri"/>
          <w:sz w:val="28"/>
          <w:szCs w:val="28"/>
          <w:lang w:eastAsia="en-US"/>
        </w:rPr>
        <w:t xml:space="preserve"> направлении</w:t>
      </w:r>
      <w:r w:rsidR="00A96E30">
        <w:rPr>
          <w:rFonts w:eastAsia="Calibri"/>
          <w:sz w:val="28"/>
          <w:szCs w:val="28"/>
          <w:lang w:eastAsia="en-US"/>
        </w:rPr>
        <w:t>, государство сможет</w:t>
      </w:r>
      <w:r w:rsidRPr="00F07177">
        <w:rPr>
          <w:rFonts w:eastAsia="Calibri"/>
          <w:sz w:val="28"/>
          <w:szCs w:val="28"/>
          <w:lang w:eastAsia="en-US"/>
        </w:rPr>
        <w:t xml:space="preserve"> обеспечит</w:t>
      </w:r>
      <w:r w:rsidR="00A96E30">
        <w:rPr>
          <w:rFonts w:eastAsia="Calibri"/>
          <w:sz w:val="28"/>
          <w:szCs w:val="28"/>
          <w:lang w:eastAsia="en-US"/>
        </w:rPr>
        <w:t>ь</w:t>
      </w:r>
      <w:r w:rsidRPr="00F07177">
        <w:rPr>
          <w:rFonts w:eastAsia="Calibri"/>
          <w:sz w:val="28"/>
          <w:szCs w:val="28"/>
          <w:lang w:eastAsia="en-US"/>
        </w:rPr>
        <w:t xml:space="preserve"> </w:t>
      </w:r>
      <w:r w:rsidR="00A96E30">
        <w:rPr>
          <w:rFonts w:eastAsia="Calibri"/>
          <w:sz w:val="28"/>
          <w:szCs w:val="28"/>
          <w:lang w:eastAsia="en-US"/>
        </w:rPr>
        <w:t>устойчивую работу</w:t>
      </w:r>
      <w:r w:rsidRPr="00F071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</w:t>
      </w:r>
      <w:r w:rsidRPr="00F07177">
        <w:rPr>
          <w:rFonts w:eastAsia="Calibri"/>
          <w:sz w:val="28"/>
          <w:szCs w:val="28"/>
          <w:lang w:eastAsia="en-US"/>
        </w:rPr>
        <w:t>государственных медицинских организаций</w:t>
      </w:r>
      <w:r>
        <w:rPr>
          <w:rFonts w:eastAsia="Calibri"/>
          <w:sz w:val="28"/>
          <w:szCs w:val="28"/>
          <w:lang w:eastAsia="en-US"/>
        </w:rPr>
        <w:t xml:space="preserve"> наряду с государственными</w:t>
      </w:r>
      <w:r w:rsidRPr="00F07177">
        <w:rPr>
          <w:rFonts w:eastAsia="Calibri"/>
          <w:sz w:val="28"/>
          <w:szCs w:val="28"/>
          <w:lang w:eastAsia="en-US"/>
        </w:rPr>
        <w:t xml:space="preserve">. </w:t>
      </w:r>
      <w:r w:rsidR="00A96E30">
        <w:rPr>
          <w:rFonts w:eastAsia="Calibri"/>
          <w:sz w:val="28"/>
          <w:szCs w:val="28"/>
          <w:lang w:eastAsia="en-US"/>
        </w:rPr>
        <w:t>«</w:t>
      </w:r>
      <w:r w:rsidRPr="00F07177">
        <w:rPr>
          <w:rFonts w:eastAsia="Calibri"/>
          <w:sz w:val="28"/>
          <w:szCs w:val="28"/>
          <w:lang w:eastAsia="en-US"/>
        </w:rPr>
        <w:t>Решение соответствующих задач приведет к повышению уровня качества и доступности медицинской помощи с учетом потребностей населения, снижению уровня заболеваемости</w:t>
      </w:r>
      <w:r w:rsidR="00A96E30">
        <w:rPr>
          <w:rFonts w:eastAsia="Calibri"/>
          <w:sz w:val="28"/>
          <w:szCs w:val="28"/>
          <w:lang w:eastAsia="en-US"/>
        </w:rPr>
        <w:t>» [37, с. 85]</w:t>
      </w:r>
      <w:r w:rsidRPr="00F0717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Этот факт подтверждает актуальность темы исследования.</w:t>
      </w:r>
    </w:p>
    <w:p w14:paraId="2BFC9D90" w14:textId="6604E884" w:rsidR="00950CF9" w:rsidRDefault="00F07177" w:rsidP="00F0717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Поэтому</w:t>
      </w:r>
      <w:r w:rsidRPr="00F07177">
        <w:rPr>
          <w:rFonts w:eastAsia="Calibri"/>
          <w:sz w:val="28"/>
          <w:szCs w:val="28"/>
          <w:lang w:eastAsia="en-US"/>
        </w:rPr>
        <w:t xml:space="preserve"> </w:t>
      </w:r>
      <w:r w:rsidR="00A96E30">
        <w:rPr>
          <w:rFonts w:eastAsia="Calibri"/>
          <w:sz w:val="28"/>
          <w:szCs w:val="28"/>
          <w:lang w:eastAsia="en-US"/>
        </w:rPr>
        <w:t>«</w:t>
      </w:r>
      <w:r w:rsidRPr="00F07177">
        <w:rPr>
          <w:rFonts w:eastAsia="Calibri"/>
          <w:sz w:val="28"/>
          <w:szCs w:val="28"/>
          <w:lang w:eastAsia="en-US"/>
        </w:rPr>
        <w:t>необходимость развития теории и практики имеет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7177">
        <w:rPr>
          <w:rFonts w:eastAsia="Calibri"/>
          <w:sz w:val="28"/>
          <w:szCs w:val="28"/>
          <w:lang w:eastAsia="en-US"/>
        </w:rPr>
        <w:t>существенное значение для решения проблем</w:t>
      </w:r>
      <w:r w:rsidR="000F5274">
        <w:rPr>
          <w:rFonts w:eastAsia="Calibri"/>
          <w:sz w:val="28"/>
          <w:szCs w:val="28"/>
          <w:lang w:eastAsia="en-US"/>
        </w:rPr>
        <w:t>,</w:t>
      </w:r>
      <w:r w:rsidRPr="00F07177">
        <w:rPr>
          <w:rFonts w:eastAsia="Calibri"/>
          <w:sz w:val="28"/>
          <w:szCs w:val="28"/>
          <w:lang w:eastAsia="en-US"/>
        </w:rPr>
        <w:t xml:space="preserve"> связанных с </w:t>
      </w:r>
      <w:r>
        <w:rPr>
          <w:rFonts w:eastAsia="Calibri"/>
          <w:sz w:val="28"/>
          <w:szCs w:val="28"/>
          <w:lang w:eastAsia="en-US"/>
        </w:rPr>
        <w:t xml:space="preserve">оптимизацией </w:t>
      </w:r>
      <w:r>
        <w:rPr>
          <w:rFonts w:eastAsia="Calibri"/>
          <w:sz w:val="28"/>
          <w:szCs w:val="28"/>
          <w:lang w:eastAsia="en-US"/>
        </w:rPr>
        <w:lastRenderedPageBreak/>
        <w:t>деятельности</w:t>
      </w:r>
      <w:r w:rsidRPr="00F07177">
        <w:rPr>
          <w:rFonts w:eastAsia="Calibri"/>
          <w:sz w:val="28"/>
          <w:szCs w:val="28"/>
          <w:lang w:eastAsia="en-US"/>
        </w:rPr>
        <w:t xml:space="preserve"> организаци</w:t>
      </w:r>
      <w:r>
        <w:rPr>
          <w:rFonts w:eastAsia="Calibri"/>
          <w:sz w:val="28"/>
          <w:szCs w:val="28"/>
          <w:lang w:eastAsia="en-US"/>
        </w:rPr>
        <w:t>й в сфере общей врачебной практики</w:t>
      </w:r>
      <w:r w:rsidR="00A96E30">
        <w:rPr>
          <w:rFonts w:eastAsia="Calibri"/>
          <w:sz w:val="28"/>
          <w:szCs w:val="28"/>
          <w:lang w:eastAsia="en-US"/>
        </w:rPr>
        <w:t>» [23, с. 109]</w:t>
      </w:r>
      <w:r w:rsidRPr="00F07177">
        <w:rPr>
          <w:rFonts w:eastAsia="Calibri"/>
          <w:sz w:val="28"/>
          <w:szCs w:val="28"/>
          <w:lang w:eastAsia="en-US"/>
        </w:rPr>
        <w:t>.</w:t>
      </w:r>
    </w:p>
    <w:p w14:paraId="65F60CA3" w14:textId="73DBC091" w:rsidR="008216D4" w:rsidRPr="008216D4" w:rsidRDefault="00A96E30" w:rsidP="008216D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8216D4">
        <w:rPr>
          <w:rFonts w:eastAsia="Calibri"/>
          <w:sz w:val="28"/>
          <w:szCs w:val="28"/>
          <w:lang w:eastAsia="en-US"/>
        </w:rPr>
        <w:t>тратегическо</w:t>
      </w:r>
      <w:r>
        <w:rPr>
          <w:rFonts w:eastAsia="Calibri"/>
          <w:sz w:val="28"/>
          <w:szCs w:val="28"/>
          <w:lang w:eastAsia="en-US"/>
        </w:rPr>
        <w:t>е</w:t>
      </w:r>
      <w:r w:rsidRPr="008216D4">
        <w:rPr>
          <w:rFonts w:eastAsia="Calibri"/>
          <w:sz w:val="28"/>
          <w:szCs w:val="28"/>
          <w:lang w:eastAsia="en-US"/>
        </w:rPr>
        <w:t xml:space="preserve"> управлени</w:t>
      </w:r>
      <w:r>
        <w:rPr>
          <w:rFonts w:eastAsia="Calibri"/>
          <w:sz w:val="28"/>
          <w:szCs w:val="28"/>
          <w:lang w:eastAsia="en-US"/>
        </w:rPr>
        <w:t>е бизнес-процессами</w:t>
      </w:r>
      <w:r w:rsidRPr="008216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 теоретическо</w:t>
      </w:r>
      <w:r>
        <w:rPr>
          <w:rFonts w:eastAsia="Calibri"/>
          <w:sz w:val="28"/>
          <w:szCs w:val="28"/>
          <w:lang w:eastAsia="en-US"/>
        </w:rPr>
        <w:t>м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уровне имеются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 в работах </w:t>
      </w:r>
      <w:r>
        <w:rPr>
          <w:rFonts w:eastAsia="Calibri"/>
          <w:sz w:val="28"/>
          <w:szCs w:val="28"/>
          <w:lang w:eastAsia="en-US"/>
        </w:rPr>
        <w:t>таких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 авторов</w:t>
      </w:r>
      <w:r>
        <w:rPr>
          <w:rFonts w:eastAsia="Calibri"/>
          <w:sz w:val="28"/>
          <w:szCs w:val="28"/>
          <w:lang w:eastAsia="en-US"/>
        </w:rPr>
        <w:t xml:space="preserve"> как 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И. </w:t>
      </w:r>
      <w:proofErr w:type="spellStart"/>
      <w:r w:rsidR="008216D4" w:rsidRPr="008216D4">
        <w:rPr>
          <w:rFonts w:eastAsia="Calibri"/>
          <w:sz w:val="28"/>
          <w:szCs w:val="28"/>
          <w:lang w:eastAsia="en-US"/>
        </w:rPr>
        <w:t>Ансофф</w:t>
      </w:r>
      <w:proofErr w:type="spellEnd"/>
      <w:r w:rsidR="008216D4" w:rsidRPr="008216D4">
        <w:rPr>
          <w:rFonts w:eastAsia="Calibri"/>
          <w:sz w:val="28"/>
          <w:szCs w:val="28"/>
          <w:lang w:eastAsia="en-US"/>
        </w:rPr>
        <w:t>, П.</w:t>
      </w:r>
      <w:r w:rsidR="008216D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16D4" w:rsidRPr="008216D4">
        <w:rPr>
          <w:rFonts w:eastAsia="Calibri"/>
          <w:sz w:val="28"/>
          <w:szCs w:val="28"/>
          <w:lang w:eastAsia="en-US"/>
        </w:rPr>
        <w:t>Друкер</w:t>
      </w:r>
      <w:proofErr w:type="spellEnd"/>
      <w:r w:rsidR="008216D4" w:rsidRPr="008216D4">
        <w:rPr>
          <w:rFonts w:eastAsia="Calibri"/>
          <w:sz w:val="28"/>
          <w:szCs w:val="28"/>
          <w:lang w:eastAsia="en-US"/>
        </w:rPr>
        <w:t xml:space="preserve">, Ф. </w:t>
      </w:r>
      <w:proofErr w:type="spellStart"/>
      <w:r w:rsidR="008216D4" w:rsidRPr="008216D4">
        <w:rPr>
          <w:rFonts w:eastAsia="Calibri"/>
          <w:sz w:val="28"/>
          <w:szCs w:val="28"/>
          <w:lang w:eastAsia="en-US"/>
        </w:rPr>
        <w:t>Зельцник</w:t>
      </w:r>
      <w:proofErr w:type="spellEnd"/>
      <w:r w:rsidR="008216D4" w:rsidRPr="008216D4">
        <w:rPr>
          <w:rFonts w:eastAsia="Calibri"/>
          <w:sz w:val="28"/>
          <w:szCs w:val="28"/>
          <w:lang w:eastAsia="en-US"/>
        </w:rPr>
        <w:t xml:space="preserve"> и А. Чандлер.</w:t>
      </w:r>
    </w:p>
    <w:p w14:paraId="79B5FA85" w14:textId="534C2646" w:rsidR="008216D4" w:rsidRPr="008216D4" w:rsidRDefault="00A96E30" w:rsidP="008216D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Среди отечественных экономистов по данной проблематике выделяются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 В.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А. </w:t>
      </w:r>
      <w:proofErr w:type="spellStart"/>
      <w:r w:rsidR="008216D4" w:rsidRPr="008216D4">
        <w:rPr>
          <w:rFonts w:eastAsia="Calibri"/>
          <w:sz w:val="28"/>
          <w:szCs w:val="28"/>
          <w:lang w:eastAsia="en-US"/>
        </w:rPr>
        <w:t>Абчук</w:t>
      </w:r>
      <w:proofErr w:type="spellEnd"/>
      <w:r w:rsidR="008216D4" w:rsidRPr="008216D4">
        <w:rPr>
          <w:rFonts w:eastAsia="Calibri"/>
          <w:sz w:val="28"/>
          <w:szCs w:val="28"/>
          <w:lang w:eastAsia="en-US"/>
        </w:rPr>
        <w:t>, А. И. Берг, А.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Б. Борисов, Т.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А. Владимирова, В. М.</w:t>
      </w:r>
      <w:r w:rsidR="008216D4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Глушков, Г.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Я. Гольдштейн, Н.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Д. Гуськова, А. Н. Колмогоров, Л.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В. Лукичева, С.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Н.</w:t>
      </w:r>
      <w:r w:rsidR="008216D4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Яшин и другие ученые.</w:t>
      </w:r>
    </w:p>
    <w:p w14:paraId="7EF484D7" w14:textId="139F749F" w:rsidR="008216D4" w:rsidRPr="008216D4" w:rsidRDefault="00A96E30" w:rsidP="008216D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енеджмент в сфере здравоохранения </w:t>
      </w:r>
      <w:r>
        <w:rPr>
          <w:rFonts w:eastAsia="Calibri"/>
          <w:sz w:val="28"/>
          <w:szCs w:val="28"/>
          <w:lang w:eastAsia="en-US"/>
        </w:rPr>
        <w:t>рассматривают</w:t>
      </w:r>
      <w:r w:rsidR="008216D4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известные ученые –</w:t>
      </w:r>
      <w:r w:rsidR="008216D4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Л.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А. </w:t>
      </w:r>
      <w:proofErr w:type="spellStart"/>
      <w:r w:rsidR="008216D4" w:rsidRPr="008216D4">
        <w:rPr>
          <w:rFonts w:eastAsia="Calibri"/>
          <w:sz w:val="28"/>
          <w:szCs w:val="28"/>
          <w:lang w:eastAsia="en-US"/>
        </w:rPr>
        <w:t>Габуева</w:t>
      </w:r>
      <w:proofErr w:type="spellEnd"/>
      <w:r w:rsidR="008216D4" w:rsidRPr="008216D4">
        <w:rPr>
          <w:rFonts w:eastAsia="Calibri"/>
          <w:sz w:val="28"/>
          <w:szCs w:val="28"/>
          <w:lang w:eastAsia="en-US"/>
        </w:rPr>
        <w:t xml:space="preserve">, И. Е. </w:t>
      </w:r>
      <w:proofErr w:type="spellStart"/>
      <w:r w:rsidR="008216D4" w:rsidRPr="008216D4">
        <w:rPr>
          <w:rFonts w:eastAsia="Calibri"/>
          <w:sz w:val="28"/>
          <w:szCs w:val="28"/>
          <w:lang w:eastAsia="en-US"/>
        </w:rPr>
        <w:t>Госсен</w:t>
      </w:r>
      <w:proofErr w:type="spellEnd"/>
      <w:r w:rsidR="008216D4" w:rsidRPr="008216D4">
        <w:rPr>
          <w:rFonts w:eastAsia="Calibri"/>
          <w:sz w:val="28"/>
          <w:szCs w:val="28"/>
          <w:lang w:eastAsia="en-US"/>
        </w:rPr>
        <w:t xml:space="preserve">, </w:t>
      </w:r>
      <w:r w:rsidRPr="008216D4">
        <w:rPr>
          <w:rFonts w:eastAsia="Calibri"/>
          <w:sz w:val="28"/>
          <w:szCs w:val="28"/>
          <w:lang w:eastAsia="en-US"/>
        </w:rPr>
        <w:t>H.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 xml:space="preserve">A. Пронина, </w:t>
      </w:r>
      <w:r w:rsidR="008216D4" w:rsidRPr="008216D4">
        <w:rPr>
          <w:rFonts w:eastAsia="Calibri"/>
          <w:sz w:val="28"/>
          <w:szCs w:val="28"/>
          <w:lang w:eastAsia="en-US"/>
        </w:rPr>
        <w:t>Г.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В. Дорошенко, В.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Г. Кузьменко,</w:t>
      </w:r>
      <w:r w:rsidR="008216D4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Т.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Н. Плотникова, И.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В. Поляков, Е.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М.</w:t>
      </w:r>
      <w:r w:rsidR="008216D4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Разумовская, П.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Г. Ромашов, С.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И. </w:t>
      </w:r>
      <w:proofErr w:type="spellStart"/>
      <w:r w:rsidR="008216D4" w:rsidRPr="008216D4">
        <w:rPr>
          <w:rFonts w:eastAsia="Calibri"/>
          <w:sz w:val="28"/>
          <w:szCs w:val="28"/>
          <w:lang w:eastAsia="en-US"/>
        </w:rPr>
        <w:t>Савашинский</w:t>
      </w:r>
      <w:proofErr w:type="spellEnd"/>
      <w:r w:rsidR="008216D4" w:rsidRPr="008216D4">
        <w:rPr>
          <w:rFonts w:eastAsia="Calibri"/>
          <w:sz w:val="28"/>
          <w:szCs w:val="28"/>
          <w:lang w:eastAsia="en-US"/>
        </w:rPr>
        <w:t>,</w:t>
      </w:r>
      <w:r w:rsidR="008216D4"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>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 xml:space="preserve">И. Скворцова, </w:t>
      </w:r>
      <w:r w:rsidR="008216D4" w:rsidRPr="008216D4">
        <w:rPr>
          <w:rFonts w:eastAsia="Calibri"/>
          <w:sz w:val="28"/>
          <w:szCs w:val="28"/>
          <w:lang w:eastAsia="en-US"/>
        </w:rPr>
        <w:t>В.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Д. Селезнев, С.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А. Столяров, Т.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 xml:space="preserve">О. Толстых, </w:t>
      </w:r>
      <w:r w:rsidRPr="008216D4">
        <w:rPr>
          <w:rFonts w:eastAsia="Calibri"/>
          <w:sz w:val="28"/>
          <w:szCs w:val="28"/>
          <w:lang w:eastAsia="en-US"/>
        </w:rPr>
        <w:t>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 xml:space="preserve">В. Шишкин, </w:t>
      </w:r>
      <w:r w:rsidR="008216D4" w:rsidRPr="008216D4">
        <w:rPr>
          <w:rFonts w:eastAsia="Calibri"/>
          <w:sz w:val="28"/>
          <w:szCs w:val="28"/>
          <w:lang w:eastAsia="en-US"/>
        </w:rPr>
        <w:t>Т.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В.</w:t>
      </w:r>
      <w:r w:rsidR="008216D4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Чубарова, О.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П. Щепин, Н.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="008216D4" w:rsidRPr="008216D4">
        <w:rPr>
          <w:rFonts w:eastAsia="Calibri"/>
          <w:sz w:val="28"/>
          <w:szCs w:val="28"/>
          <w:lang w:eastAsia="en-US"/>
        </w:rPr>
        <w:t>И. Яшина.</w:t>
      </w:r>
    </w:p>
    <w:p w14:paraId="0A2771D3" w14:textId="183D982E" w:rsidR="00F07177" w:rsidRDefault="008216D4" w:rsidP="008216D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16D4">
        <w:rPr>
          <w:rFonts w:eastAsia="Calibri"/>
          <w:sz w:val="28"/>
          <w:szCs w:val="28"/>
          <w:lang w:eastAsia="en-US"/>
        </w:rPr>
        <w:t xml:space="preserve">Исследованием вопросов </w:t>
      </w:r>
      <w:r w:rsidR="00B0513C">
        <w:rPr>
          <w:rFonts w:eastAsia="Calibri"/>
          <w:sz w:val="28"/>
          <w:szCs w:val="28"/>
          <w:lang w:eastAsia="en-US"/>
        </w:rPr>
        <w:t>«</w:t>
      </w:r>
      <w:r w:rsidRPr="008216D4">
        <w:rPr>
          <w:rFonts w:eastAsia="Calibri"/>
          <w:sz w:val="28"/>
          <w:szCs w:val="28"/>
          <w:lang w:eastAsia="en-US"/>
        </w:rPr>
        <w:t>внедрения стратегического управления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>организации здравоохранения занимались М.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>Л. Голубева, Т.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8216D4">
        <w:rPr>
          <w:rFonts w:eastAsia="Calibri"/>
          <w:sz w:val="28"/>
          <w:szCs w:val="28"/>
          <w:lang w:eastAsia="en-US"/>
        </w:rPr>
        <w:t>Колмыкова</w:t>
      </w:r>
      <w:proofErr w:type="spellEnd"/>
      <w:r w:rsidRPr="008216D4">
        <w:rPr>
          <w:rFonts w:eastAsia="Calibri"/>
          <w:sz w:val="28"/>
          <w:szCs w:val="28"/>
          <w:lang w:eastAsia="en-US"/>
        </w:rPr>
        <w:t>, Н.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>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>Кривенко, Н.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>Л. Кузнецова, О.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>А. Козлова, В.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8216D4">
        <w:rPr>
          <w:rFonts w:eastAsia="Calibri"/>
          <w:sz w:val="28"/>
          <w:szCs w:val="28"/>
          <w:lang w:eastAsia="en-US"/>
        </w:rPr>
        <w:t>В. Портных</w:t>
      </w:r>
      <w:r w:rsidR="00B0513C">
        <w:rPr>
          <w:rFonts w:eastAsia="Calibri"/>
          <w:sz w:val="28"/>
          <w:szCs w:val="28"/>
          <w:lang w:eastAsia="en-US"/>
        </w:rPr>
        <w:t>» [17]</w:t>
      </w:r>
      <w:r w:rsidRPr="008216D4">
        <w:rPr>
          <w:rFonts w:eastAsia="Calibri"/>
          <w:sz w:val="28"/>
          <w:szCs w:val="28"/>
          <w:lang w:eastAsia="en-US"/>
        </w:rPr>
        <w:t>.</w:t>
      </w:r>
    </w:p>
    <w:p w14:paraId="35A6858A" w14:textId="1B6B5C4D" w:rsidR="008216D4" w:rsidRDefault="00EC2128" w:rsidP="008216D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2128">
        <w:rPr>
          <w:rFonts w:eastAsia="Calibri"/>
          <w:sz w:val="28"/>
          <w:szCs w:val="28"/>
          <w:lang w:eastAsia="en-US"/>
        </w:rPr>
        <w:t>Представители уральской школы Е.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EC2128">
        <w:rPr>
          <w:rFonts w:eastAsia="Calibri"/>
          <w:sz w:val="28"/>
          <w:szCs w:val="28"/>
          <w:lang w:eastAsia="en-US"/>
        </w:rPr>
        <w:t xml:space="preserve">В. </w:t>
      </w:r>
      <w:proofErr w:type="spellStart"/>
      <w:r w:rsidRPr="00EC2128">
        <w:rPr>
          <w:rFonts w:eastAsia="Calibri"/>
          <w:sz w:val="28"/>
          <w:szCs w:val="28"/>
          <w:lang w:eastAsia="en-US"/>
        </w:rPr>
        <w:t>Ползик</w:t>
      </w:r>
      <w:proofErr w:type="spellEnd"/>
      <w:r w:rsidRPr="00EC2128">
        <w:rPr>
          <w:rFonts w:eastAsia="Calibri"/>
          <w:sz w:val="28"/>
          <w:szCs w:val="28"/>
          <w:lang w:eastAsia="en-US"/>
        </w:rPr>
        <w:t xml:space="preserve">, </w:t>
      </w:r>
      <w:r w:rsidR="00B0513C" w:rsidRPr="00EC2128">
        <w:rPr>
          <w:rFonts w:eastAsia="Calibri"/>
          <w:sz w:val="28"/>
          <w:szCs w:val="28"/>
          <w:lang w:eastAsia="en-US"/>
        </w:rPr>
        <w:t xml:space="preserve">А. Б. Блохин, </w:t>
      </w:r>
      <w:r w:rsidRPr="00EC2128">
        <w:rPr>
          <w:rFonts w:eastAsia="Calibri"/>
          <w:sz w:val="28"/>
          <w:szCs w:val="28"/>
          <w:lang w:eastAsia="en-US"/>
        </w:rPr>
        <w:t>Т.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EC2128">
        <w:rPr>
          <w:rFonts w:eastAsia="Calibri"/>
          <w:sz w:val="28"/>
          <w:szCs w:val="28"/>
          <w:lang w:eastAsia="en-US"/>
        </w:rPr>
        <w:t xml:space="preserve">В. Чернова, </w:t>
      </w:r>
      <w:r w:rsidR="00B0513C" w:rsidRPr="00EC2128">
        <w:rPr>
          <w:rFonts w:eastAsia="Calibri"/>
          <w:sz w:val="28"/>
          <w:szCs w:val="28"/>
          <w:lang w:eastAsia="en-US"/>
        </w:rPr>
        <w:t>С.</w:t>
      </w:r>
      <w:r w:rsidR="00B0513C">
        <w:rPr>
          <w:rFonts w:eastAsia="Calibri"/>
          <w:sz w:val="28"/>
          <w:szCs w:val="28"/>
          <w:lang w:eastAsia="en-US"/>
        </w:rPr>
        <w:t xml:space="preserve"> </w:t>
      </w:r>
      <w:r w:rsidR="00B0513C" w:rsidRPr="00EC2128">
        <w:rPr>
          <w:rFonts w:eastAsia="Calibri"/>
          <w:sz w:val="28"/>
          <w:szCs w:val="28"/>
          <w:lang w:eastAsia="en-US"/>
        </w:rPr>
        <w:t xml:space="preserve">О. </w:t>
      </w:r>
      <w:proofErr w:type="spellStart"/>
      <w:r w:rsidR="00B0513C" w:rsidRPr="00EC2128">
        <w:rPr>
          <w:rFonts w:eastAsia="Calibri"/>
          <w:sz w:val="28"/>
          <w:szCs w:val="28"/>
          <w:lang w:eastAsia="en-US"/>
        </w:rPr>
        <w:t>Ельсиновская</w:t>
      </w:r>
      <w:proofErr w:type="spellEnd"/>
      <w:r w:rsidR="00B0513C" w:rsidRPr="00EC2128">
        <w:rPr>
          <w:rFonts w:eastAsia="Calibri"/>
          <w:sz w:val="28"/>
          <w:szCs w:val="28"/>
          <w:lang w:eastAsia="en-US"/>
        </w:rPr>
        <w:t xml:space="preserve">, </w:t>
      </w:r>
      <w:r w:rsidRPr="00EC2128">
        <w:rPr>
          <w:rFonts w:eastAsia="Calibri"/>
          <w:sz w:val="28"/>
          <w:szCs w:val="28"/>
          <w:lang w:eastAsia="en-US"/>
        </w:rPr>
        <w:t>О.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EC2128">
        <w:rPr>
          <w:rFonts w:eastAsia="Calibri"/>
          <w:sz w:val="28"/>
          <w:szCs w:val="28"/>
          <w:lang w:eastAsia="en-US"/>
        </w:rPr>
        <w:t>В. Власова, М.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EC2128">
        <w:rPr>
          <w:rFonts w:eastAsia="Calibri"/>
          <w:sz w:val="28"/>
          <w:szCs w:val="28"/>
          <w:lang w:eastAsia="en-US"/>
        </w:rPr>
        <w:t>М. Игошин, И.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EC2128">
        <w:rPr>
          <w:rFonts w:eastAsia="Calibri"/>
          <w:sz w:val="28"/>
          <w:szCs w:val="28"/>
          <w:lang w:eastAsia="en-US"/>
        </w:rPr>
        <w:t xml:space="preserve">Н. Молчанов рассматривают в работах </w:t>
      </w:r>
      <w:r w:rsidR="00B0513C">
        <w:rPr>
          <w:rFonts w:eastAsia="Calibri"/>
          <w:sz w:val="28"/>
          <w:szCs w:val="28"/>
          <w:lang w:eastAsia="en-US"/>
        </w:rPr>
        <w:t>«</w:t>
      </w:r>
      <w:r w:rsidRPr="00EC2128">
        <w:rPr>
          <w:rFonts w:eastAsia="Calibri"/>
          <w:sz w:val="28"/>
          <w:szCs w:val="28"/>
          <w:lang w:eastAsia="en-US"/>
        </w:rPr>
        <w:t xml:space="preserve">аспекты ресурсного обеспечения как </w:t>
      </w:r>
      <w:proofErr w:type="gramStart"/>
      <w:r w:rsidRPr="00EC2128">
        <w:rPr>
          <w:rFonts w:eastAsia="Calibri"/>
          <w:sz w:val="28"/>
          <w:szCs w:val="28"/>
          <w:lang w:eastAsia="en-US"/>
        </w:rPr>
        <w:t>главный</w:t>
      </w:r>
      <w:r w:rsidR="00CD0D10">
        <w:rPr>
          <w:rFonts w:eastAsia="Calibri"/>
          <w:sz w:val="28"/>
          <w:szCs w:val="28"/>
          <w:lang w:eastAsia="en-US"/>
        </w:rPr>
        <w:t xml:space="preserve"> </w:t>
      </w:r>
      <w:r w:rsidRPr="00EC2128">
        <w:rPr>
          <w:rFonts w:eastAsia="Calibri"/>
          <w:sz w:val="28"/>
          <w:szCs w:val="28"/>
          <w:lang w:eastAsia="en-US"/>
        </w:rPr>
        <w:t>фактор</w:t>
      </w:r>
      <w:proofErr w:type="gramEnd"/>
      <w:r w:rsidRPr="00EC2128">
        <w:rPr>
          <w:rFonts w:eastAsia="Calibri"/>
          <w:sz w:val="28"/>
          <w:szCs w:val="28"/>
          <w:lang w:eastAsia="en-US"/>
        </w:rPr>
        <w:t xml:space="preserve"> влияющий на повышение качества медицинских услуг в рамках текущей долгосрочной стратегии. Подчеркивают д</w:t>
      </w:r>
      <w:r>
        <w:rPr>
          <w:rFonts w:eastAsia="Calibri"/>
          <w:sz w:val="28"/>
          <w:szCs w:val="28"/>
          <w:lang w:eastAsia="en-US"/>
        </w:rPr>
        <w:t>е</w:t>
      </w:r>
      <w:r w:rsidRPr="00EC2128">
        <w:rPr>
          <w:rFonts w:eastAsia="Calibri"/>
          <w:sz w:val="28"/>
          <w:szCs w:val="28"/>
          <w:lang w:eastAsia="en-US"/>
        </w:rPr>
        <w:t>фицит финансов в отрасли здравоохранения и определяют подходы к экономическому анализу и управлению средствами</w:t>
      </w:r>
      <w:r w:rsidR="00B0513C">
        <w:rPr>
          <w:rFonts w:eastAsia="Calibri"/>
          <w:sz w:val="28"/>
          <w:szCs w:val="28"/>
          <w:lang w:eastAsia="en-US"/>
        </w:rPr>
        <w:t>» [31]</w:t>
      </w:r>
      <w:r w:rsidRPr="00EC2128">
        <w:rPr>
          <w:rFonts w:eastAsia="Calibri"/>
          <w:sz w:val="28"/>
          <w:szCs w:val="28"/>
          <w:lang w:eastAsia="en-US"/>
        </w:rPr>
        <w:t>.</w:t>
      </w:r>
    </w:p>
    <w:p w14:paraId="09F97E6C" w14:textId="14D3AA56" w:rsidR="00EC2128" w:rsidRDefault="00AF1F05" w:rsidP="008216D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1F05">
        <w:rPr>
          <w:rFonts w:eastAsia="Calibri"/>
          <w:sz w:val="28"/>
          <w:szCs w:val="28"/>
          <w:lang w:eastAsia="en-US"/>
        </w:rPr>
        <w:t xml:space="preserve">Таким образом, </w:t>
      </w:r>
      <w:r w:rsidR="00B0513C">
        <w:rPr>
          <w:rFonts w:eastAsia="Calibri"/>
          <w:sz w:val="28"/>
          <w:szCs w:val="28"/>
          <w:lang w:eastAsia="en-US"/>
        </w:rPr>
        <w:t>рассматриваемая</w:t>
      </w:r>
      <w:r w:rsidRPr="00AF1F05">
        <w:rPr>
          <w:rFonts w:eastAsia="Calibri"/>
          <w:sz w:val="28"/>
          <w:szCs w:val="28"/>
          <w:lang w:eastAsia="en-US"/>
        </w:rPr>
        <w:t xml:space="preserve"> тема</w:t>
      </w:r>
      <w:r w:rsidR="00B0513C">
        <w:rPr>
          <w:rFonts w:eastAsia="Calibri"/>
          <w:sz w:val="28"/>
          <w:szCs w:val="28"/>
          <w:lang w:eastAsia="en-US"/>
        </w:rPr>
        <w:t>тика имеет</w:t>
      </w:r>
      <w:r w:rsidRPr="00AF1F05">
        <w:rPr>
          <w:rFonts w:eastAsia="Calibri"/>
          <w:sz w:val="28"/>
          <w:szCs w:val="28"/>
          <w:lang w:eastAsia="en-US"/>
        </w:rPr>
        <w:t xml:space="preserve"> </w:t>
      </w:r>
      <w:r w:rsidR="00B0513C">
        <w:rPr>
          <w:rFonts w:eastAsia="Calibri"/>
          <w:sz w:val="28"/>
          <w:szCs w:val="28"/>
          <w:lang w:eastAsia="en-US"/>
        </w:rPr>
        <w:t>достаточный</w:t>
      </w:r>
      <w:r w:rsidRPr="00AF1F05">
        <w:rPr>
          <w:rFonts w:eastAsia="Calibri"/>
          <w:sz w:val="28"/>
          <w:szCs w:val="28"/>
          <w:lang w:eastAsia="en-US"/>
        </w:rPr>
        <w:t xml:space="preserve"> интерес, </w:t>
      </w:r>
      <w:r w:rsidR="00B0513C">
        <w:rPr>
          <w:rFonts w:eastAsia="Calibri"/>
          <w:sz w:val="28"/>
          <w:szCs w:val="28"/>
          <w:lang w:eastAsia="en-US"/>
        </w:rPr>
        <w:t>однако, имеющиеся спорные</w:t>
      </w:r>
      <w:r w:rsidRPr="00AF1F05">
        <w:rPr>
          <w:rFonts w:eastAsia="Calibri"/>
          <w:sz w:val="28"/>
          <w:szCs w:val="28"/>
          <w:lang w:eastAsia="en-US"/>
        </w:rPr>
        <w:t xml:space="preserve"> моменты определили </w:t>
      </w:r>
      <w:r w:rsidR="00B0513C">
        <w:rPr>
          <w:rFonts w:eastAsia="Calibri"/>
          <w:sz w:val="28"/>
          <w:szCs w:val="28"/>
          <w:lang w:eastAsia="en-US"/>
        </w:rPr>
        <w:t>направления исследования в</w:t>
      </w:r>
      <w:r w:rsidRPr="00AF1F0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выпускной квалификационной </w:t>
      </w:r>
      <w:r w:rsidRPr="00AF1F05">
        <w:rPr>
          <w:rFonts w:eastAsia="Calibri"/>
          <w:sz w:val="28"/>
          <w:szCs w:val="28"/>
          <w:lang w:eastAsia="en-US"/>
        </w:rPr>
        <w:t>работ</w:t>
      </w:r>
      <w:r w:rsidR="00B0513C">
        <w:rPr>
          <w:rFonts w:eastAsia="Calibri"/>
          <w:sz w:val="28"/>
          <w:szCs w:val="28"/>
          <w:lang w:eastAsia="en-US"/>
        </w:rPr>
        <w:t>е</w:t>
      </w:r>
      <w:r w:rsidRPr="00AF1F05">
        <w:rPr>
          <w:rFonts w:eastAsia="Calibri"/>
          <w:sz w:val="28"/>
          <w:szCs w:val="28"/>
          <w:lang w:eastAsia="en-US"/>
        </w:rPr>
        <w:t>.</w:t>
      </w:r>
    </w:p>
    <w:sectPr w:rsidR="00EC2128" w:rsidSect="00544F8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9AF7" w14:textId="77777777" w:rsidR="00294D26" w:rsidRDefault="00294D26" w:rsidP="002E0AC2">
      <w:r>
        <w:separator/>
      </w:r>
    </w:p>
  </w:endnote>
  <w:endnote w:type="continuationSeparator" w:id="0">
    <w:p w14:paraId="15A1315A" w14:textId="77777777" w:rsidR="00294D26" w:rsidRDefault="00294D26" w:rsidP="002E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040221"/>
      <w:docPartObj>
        <w:docPartGallery w:val="Page Numbers (Bottom of Page)"/>
        <w:docPartUnique/>
      </w:docPartObj>
    </w:sdtPr>
    <w:sdtEndPr/>
    <w:sdtContent>
      <w:p w14:paraId="5D903DCB" w14:textId="2EAF6264" w:rsidR="002E0AC2" w:rsidRDefault="002E0AC2" w:rsidP="002E0A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59">
          <w:rPr>
            <w:noProof/>
          </w:rPr>
          <w:t>71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3A94" w14:textId="77777777" w:rsidR="00294D26" w:rsidRDefault="00294D26" w:rsidP="002E0AC2">
      <w:r>
        <w:separator/>
      </w:r>
    </w:p>
  </w:footnote>
  <w:footnote w:type="continuationSeparator" w:id="0">
    <w:p w14:paraId="66E7C7E4" w14:textId="77777777" w:rsidR="00294D26" w:rsidRDefault="00294D26" w:rsidP="002E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5AD8"/>
    <w:multiLevelType w:val="hybridMultilevel"/>
    <w:tmpl w:val="9B42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3DF6"/>
    <w:rsid w:val="00007AF3"/>
    <w:rsid w:val="00010951"/>
    <w:rsid w:val="0001155C"/>
    <w:rsid w:val="0001484C"/>
    <w:rsid w:val="000156A4"/>
    <w:rsid w:val="000222DE"/>
    <w:rsid w:val="0002348C"/>
    <w:rsid w:val="000237E8"/>
    <w:rsid w:val="0002724F"/>
    <w:rsid w:val="00042BA7"/>
    <w:rsid w:val="00045653"/>
    <w:rsid w:val="00046496"/>
    <w:rsid w:val="00053B10"/>
    <w:rsid w:val="0005636D"/>
    <w:rsid w:val="000627F9"/>
    <w:rsid w:val="0006349C"/>
    <w:rsid w:val="00064E34"/>
    <w:rsid w:val="00065C8D"/>
    <w:rsid w:val="00066D38"/>
    <w:rsid w:val="00070348"/>
    <w:rsid w:val="00070682"/>
    <w:rsid w:val="00071D87"/>
    <w:rsid w:val="00073DF3"/>
    <w:rsid w:val="000762B3"/>
    <w:rsid w:val="000774C3"/>
    <w:rsid w:val="000850D1"/>
    <w:rsid w:val="0008610B"/>
    <w:rsid w:val="000A0E32"/>
    <w:rsid w:val="000A0E88"/>
    <w:rsid w:val="000A437D"/>
    <w:rsid w:val="000A49A8"/>
    <w:rsid w:val="000A5B98"/>
    <w:rsid w:val="000A7511"/>
    <w:rsid w:val="000A7D98"/>
    <w:rsid w:val="000B4465"/>
    <w:rsid w:val="000C20CB"/>
    <w:rsid w:val="000D2AE1"/>
    <w:rsid w:val="000D5908"/>
    <w:rsid w:val="000E375F"/>
    <w:rsid w:val="000F1506"/>
    <w:rsid w:val="000F48D5"/>
    <w:rsid w:val="000F5274"/>
    <w:rsid w:val="000F79E6"/>
    <w:rsid w:val="001005DC"/>
    <w:rsid w:val="00116BBC"/>
    <w:rsid w:val="00127D8D"/>
    <w:rsid w:val="00135BDE"/>
    <w:rsid w:val="0014041F"/>
    <w:rsid w:val="00151014"/>
    <w:rsid w:val="00162994"/>
    <w:rsid w:val="00163A46"/>
    <w:rsid w:val="001701CC"/>
    <w:rsid w:val="00171489"/>
    <w:rsid w:val="001719D4"/>
    <w:rsid w:val="00175F9C"/>
    <w:rsid w:val="001765FE"/>
    <w:rsid w:val="001802A9"/>
    <w:rsid w:val="00181DED"/>
    <w:rsid w:val="00187DEC"/>
    <w:rsid w:val="00195CFB"/>
    <w:rsid w:val="001D0D83"/>
    <w:rsid w:val="001D273C"/>
    <w:rsid w:val="001D37ED"/>
    <w:rsid w:val="001D5900"/>
    <w:rsid w:val="001F1DAB"/>
    <w:rsid w:val="001F46EC"/>
    <w:rsid w:val="00202A35"/>
    <w:rsid w:val="00203DA8"/>
    <w:rsid w:val="002040F2"/>
    <w:rsid w:val="00206AFC"/>
    <w:rsid w:val="00210572"/>
    <w:rsid w:val="00210C90"/>
    <w:rsid w:val="00222229"/>
    <w:rsid w:val="00231688"/>
    <w:rsid w:val="002325F2"/>
    <w:rsid w:val="0024033E"/>
    <w:rsid w:val="00241AE2"/>
    <w:rsid w:val="0024375B"/>
    <w:rsid w:val="00246014"/>
    <w:rsid w:val="0024761D"/>
    <w:rsid w:val="00250F65"/>
    <w:rsid w:val="00254B06"/>
    <w:rsid w:val="002626EB"/>
    <w:rsid w:val="0026305D"/>
    <w:rsid w:val="002632A1"/>
    <w:rsid w:val="00265544"/>
    <w:rsid w:val="00266AA5"/>
    <w:rsid w:val="00270B8E"/>
    <w:rsid w:val="002714D5"/>
    <w:rsid w:val="00273352"/>
    <w:rsid w:val="00274651"/>
    <w:rsid w:val="00277248"/>
    <w:rsid w:val="00280488"/>
    <w:rsid w:val="002810BB"/>
    <w:rsid w:val="0028721E"/>
    <w:rsid w:val="00287DED"/>
    <w:rsid w:val="00294D26"/>
    <w:rsid w:val="002A2841"/>
    <w:rsid w:val="002B439E"/>
    <w:rsid w:val="002C08E4"/>
    <w:rsid w:val="002C3E11"/>
    <w:rsid w:val="002E0AC2"/>
    <w:rsid w:val="002E10D2"/>
    <w:rsid w:val="002F0F9A"/>
    <w:rsid w:val="002F3EA7"/>
    <w:rsid w:val="00303632"/>
    <w:rsid w:val="00310BA3"/>
    <w:rsid w:val="00315593"/>
    <w:rsid w:val="003162E9"/>
    <w:rsid w:val="0031681B"/>
    <w:rsid w:val="00317CFC"/>
    <w:rsid w:val="003276E0"/>
    <w:rsid w:val="00333E59"/>
    <w:rsid w:val="00343D4F"/>
    <w:rsid w:val="003460E9"/>
    <w:rsid w:val="003500E1"/>
    <w:rsid w:val="00351F88"/>
    <w:rsid w:val="00355C92"/>
    <w:rsid w:val="00357CE8"/>
    <w:rsid w:val="00373D53"/>
    <w:rsid w:val="00392FAC"/>
    <w:rsid w:val="00394C00"/>
    <w:rsid w:val="00394E4A"/>
    <w:rsid w:val="003A1A5D"/>
    <w:rsid w:val="003A1F79"/>
    <w:rsid w:val="003A4B57"/>
    <w:rsid w:val="003B21CD"/>
    <w:rsid w:val="003B28BA"/>
    <w:rsid w:val="003B3F23"/>
    <w:rsid w:val="003C1A37"/>
    <w:rsid w:val="003C3C42"/>
    <w:rsid w:val="003C4FE4"/>
    <w:rsid w:val="003C64DF"/>
    <w:rsid w:val="003C6586"/>
    <w:rsid w:val="003C74B8"/>
    <w:rsid w:val="003D2405"/>
    <w:rsid w:val="003D2958"/>
    <w:rsid w:val="003D38C1"/>
    <w:rsid w:val="003D577B"/>
    <w:rsid w:val="003D5C79"/>
    <w:rsid w:val="003E2BCC"/>
    <w:rsid w:val="003E5190"/>
    <w:rsid w:val="003F5BB2"/>
    <w:rsid w:val="003F6C91"/>
    <w:rsid w:val="00405FD2"/>
    <w:rsid w:val="00407BFB"/>
    <w:rsid w:val="00407CC8"/>
    <w:rsid w:val="00420B08"/>
    <w:rsid w:val="004311DE"/>
    <w:rsid w:val="004369FB"/>
    <w:rsid w:val="00437DAC"/>
    <w:rsid w:val="0044071E"/>
    <w:rsid w:val="004443A0"/>
    <w:rsid w:val="00445033"/>
    <w:rsid w:val="00445A1E"/>
    <w:rsid w:val="00450DF2"/>
    <w:rsid w:val="00452930"/>
    <w:rsid w:val="00452A47"/>
    <w:rsid w:val="00453F36"/>
    <w:rsid w:val="004676AE"/>
    <w:rsid w:val="0047089A"/>
    <w:rsid w:val="004816A9"/>
    <w:rsid w:val="00482A91"/>
    <w:rsid w:val="0048364D"/>
    <w:rsid w:val="004844BB"/>
    <w:rsid w:val="00485E64"/>
    <w:rsid w:val="00491070"/>
    <w:rsid w:val="004929F6"/>
    <w:rsid w:val="00493A2A"/>
    <w:rsid w:val="00494975"/>
    <w:rsid w:val="00494D1D"/>
    <w:rsid w:val="004A4116"/>
    <w:rsid w:val="004A4F4F"/>
    <w:rsid w:val="004B36C6"/>
    <w:rsid w:val="004B3E87"/>
    <w:rsid w:val="004B4A00"/>
    <w:rsid w:val="004C27BA"/>
    <w:rsid w:val="004D3243"/>
    <w:rsid w:val="004D4EE3"/>
    <w:rsid w:val="004D72BA"/>
    <w:rsid w:val="004E1E59"/>
    <w:rsid w:val="004E3D8A"/>
    <w:rsid w:val="004F0DC5"/>
    <w:rsid w:val="004F6A00"/>
    <w:rsid w:val="004F711E"/>
    <w:rsid w:val="005021B2"/>
    <w:rsid w:val="00506DA5"/>
    <w:rsid w:val="005078BE"/>
    <w:rsid w:val="0052039A"/>
    <w:rsid w:val="00525795"/>
    <w:rsid w:val="005259EF"/>
    <w:rsid w:val="005365FD"/>
    <w:rsid w:val="0054210E"/>
    <w:rsid w:val="00544F85"/>
    <w:rsid w:val="00555AA2"/>
    <w:rsid w:val="00560E55"/>
    <w:rsid w:val="00561CA0"/>
    <w:rsid w:val="00573D6B"/>
    <w:rsid w:val="00575103"/>
    <w:rsid w:val="00576517"/>
    <w:rsid w:val="005779DB"/>
    <w:rsid w:val="00581A3C"/>
    <w:rsid w:val="00582CB3"/>
    <w:rsid w:val="00584760"/>
    <w:rsid w:val="00596C91"/>
    <w:rsid w:val="005A049B"/>
    <w:rsid w:val="005A0965"/>
    <w:rsid w:val="005A3BD8"/>
    <w:rsid w:val="005A4958"/>
    <w:rsid w:val="005A6C15"/>
    <w:rsid w:val="005B1B4C"/>
    <w:rsid w:val="005B4453"/>
    <w:rsid w:val="005B530D"/>
    <w:rsid w:val="005C0459"/>
    <w:rsid w:val="005C53C1"/>
    <w:rsid w:val="005D2D32"/>
    <w:rsid w:val="005D4BB9"/>
    <w:rsid w:val="005E02F2"/>
    <w:rsid w:val="005E5C02"/>
    <w:rsid w:val="005F012E"/>
    <w:rsid w:val="005F1D36"/>
    <w:rsid w:val="005F315D"/>
    <w:rsid w:val="006001F3"/>
    <w:rsid w:val="0060540D"/>
    <w:rsid w:val="00605D61"/>
    <w:rsid w:val="006144B4"/>
    <w:rsid w:val="006166A9"/>
    <w:rsid w:val="00616845"/>
    <w:rsid w:val="00621FE7"/>
    <w:rsid w:val="00623D66"/>
    <w:rsid w:val="0063551F"/>
    <w:rsid w:val="006365EA"/>
    <w:rsid w:val="006444D6"/>
    <w:rsid w:val="006450B0"/>
    <w:rsid w:val="00647F61"/>
    <w:rsid w:val="00654472"/>
    <w:rsid w:val="00654927"/>
    <w:rsid w:val="00654D98"/>
    <w:rsid w:val="00654E29"/>
    <w:rsid w:val="006552B1"/>
    <w:rsid w:val="00656AD8"/>
    <w:rsid w:val="006571A6"/>
    <w:rsid w:val="006641F8"/>
    <w:rsid w:val="006647BE"/>
    <w:rsid w:val="00664D12"/>
    <w:rsid w:val="00665213"/>
    <w:rsid w:val="006707BD"/>
    <w:rsid w:val="00676C17"/>
    <w:rsid w:val="00682E96"/>
    <w:rsid w:val="0068796A"/>
    <w:rsid w:val="00687F1D"/>
    <w:rsid w:val="00691B7C"/>
    <w:rsid w:val="0069484E"/>
    <w:rsid w:val="0069522E"/>
    <w:rsid w:val="0069694A"/>
    <w:rsid w:val="006A141B"/>
    <w:rsid w:val="006B5AEA"/>
    <w:rsid w:val="006C2215"/>
    <w:rsid w:val="006C3286"/>
    <w:rsid w:val="006C4540"/>
    <w:rsid w:val="006C7FDB"/>
    <w:rsid w:val="006D39A9"/>
    <w:rsid w:val="006D3C75"/>
    <w:rsid w:val="006D7ADD"/>
    <w:rsid w:val="006E1174"/>
    <w:rsid w:val="006E15CE"/>
    <w:rsid w:val="006F577B"/>
    <w:rsid w:val="007071E6"/>
    <w:rsid w:val="00715A99"/>
    <w:rsid w:val="007203AF"/>
    <w:rsid w:val="00723EA3"/>
    <w:rsid w:val="007242AA"/>
    <w:rsid w:val="0072698C"/>
    <w:rsid w:val="007320EC"/>
    <w:rsid w:val="0073373F"/>
    <w:rsid w:val="00735830"/>
    <w:rsid w:val="007374A4"/>
    <w:rsid w:val="007406A1"/>
    <w:rsid w:val="00754F35"/>
    <w:rsid w:val="00762284"/>
    <w:rsid w:val="007716A4"/>
    <w:rsid w:val="00775655"/>
    <w:rsid w:val="00784E8D"/>
    <w:rsid w:val="007875AD"/>
    <w:rsid w:val="00787AFA"/>
    <w:rsid w:val="00791420"/>
    <w:rsid w:val="007924B2"/>
    <w:rsid w:val="007930EB"/>
    <w:rsid w:val="00793539"/>
    <w:rsid w:val="0079582D"/>
    <w:rsid w:val="007A0374"/>
    <w:rsid w:val="007A2EC8"/>
    <w:rsid w:val="007B156A"/>
    <w:rsid w:val="007B2652"/>
    <w:rsid w:val="007C1429"/>
    <w:rsid w:val="007C377E"/>
    <w:rsid w:val="007C7EE1"/>
    <w:rsid w:val="007D0015"/>
    <w:rsid w:val="007D360F"/>
    <w:rsid w:val="007E3739"/>
    <w:rsid w:val="007E373B"/>
    <w:rsid w:val="007E78E4"/>
    <w:rsid w:val="007F1662"/>
    <w:rsid w:val="007F52DD"/>
    <w:rsid w:val="008063E5"/>
    <w:rsid w:val="0081336F"/>
    <w:rsid w:val="00813AB6"/>
    <w:rsid w:val="008216D4"/>
    <w:rsid w:val="008233A7"/>
    <w:rsid w:val="00830432"/>
    <w:rsid w:val="00831ED8"/>
    <w:rsid w:val="008326F8"/>
    <w:rsid w:val="00844CE6"/>
    <w:rsid w:val="00845931"/>
    <w:rsid w:val="0086015D"/>
    <w:rsid w:val="008601DD"/>
    <w:rsid w:val="00860973"/>
    <w:rsid w:val="00860F1D"/>
    <w:rsid w:val="008623CB"/>
    <w:rsid w:val="008639A2"/>
    <w:rsid w:val="00866D6B"/>
    <w:rsid w:val="0086718D"/>
    <w:rsid w:val="00867412"/>
    <w:rsid w:val="008752AE"/>
    <w:rsid w:val="008823CC"/>
    <w:rsid w:val="00892D54"/>
    <w:rsid w:val="00893616"/>
    <w:rsid w:val="00893862"/>
    <w:rsid w:val="008A2D80"/>
    <w:rsid w:val="008A4CC8"/>
    <w:rsid w:val="008A64C8"/>
    <w:rsid w:val="008A665B"/>
    <w:rsid w:val="008A6719"/>
    <w:rsid w:val="008A7897"/>
    <w:rsid w:val="008B1BE2"/>
    <w:rsid w:val="008B511A"/>
    <w:rsid w:val="008C193C"/>
    <w:rsid w:val="008C3915"/>
    <w:rsid w:val="008D1643"/>
    <w:rsid w:val="008D51E0"/>
    <w:rsid w:val="008E1278"/>
    <w:rsid w:val="008E5206"/>
    <w:rsid w:val="00901724"/>
    <w:rsid w:val="00901D34"/>
    <w:rsid w:val="009026D7"/>
    <w:rsid w:val="00903652"/>
    <w:rsid w:val="009073FF"/>
    <w:rsid w:val="00917DFE"/>
    <w:rsid w:val="00924F1B"/>
    <w:rsid w:val="0092762E"/>
    <w:rsid w:val="0093238E"/>
    <w:rsid w:val="00932563"/>
    <w:rsid w:val="0095084A"/>
    <w:rsid w:val="00950CF9"/>
    <w:rsid w:val="00952F3C"/>
    <w:rsid w:val="00955DED"/>
    <w:rsid w:val="009616B5"/>
    <w:rsid w:val="00961CDF"/>
    <w:rsid w:val="0096333B"/>
    <w:rsid w:val="00967945"/>
    <w:rsid w:val="009716A0"/>
    <w:rsid w:val="009717B9"/>
    <w:rsid w:val="009764AB"/>
    <w:rsid w:val="0098351A"/>
    <w:rsid w:val="00983999"/>
    <w:rsid w:val="00987BF0"/>
    <w:rsid w:val="009A0C3B"/>
    <w:rsid w:val="009A15A8"/>
    <w:rsid w:val="009A2179"/>
    <w:rsid w:val="009A47C3"/>
    <w:rsid w:val="009B32B7"/>
    <w:rsid w:val="009B62EA"/>
    <w:rsid w:val="009B63CA"/>
    <w:rsid w:val="009C0251"/>
    <w:rsid w:val="009C0CB4"/>
    <w:rsid w:val="009C2A9B"/>
    <w:rsid w:val="009C2DBF"/>
    <w:rsid w:val="009C75BE"/>
    <w:rsid w:val="009D57B2"/>
    <w:rsid w:val="009D6D8B"/>
    <w:rsid w:val="009E469C"/>
    <w:rsid w:val="009F347A"/>
    <w:rsid w:val="00A02FB9"/>
    <w:rsid w:val="00A03548"/>
    <w:rsid w:val="00A03892"/>
    <w:rsid w:val="00A115B4"/>
    <w:rsid w:val="00A11FCE"/>
    <w:rsid w:val="00A13849"/>
    <w:rsid w:val="00A13C5A"/>
    <w:rsid w:val="00A1775E"/>
    <w:rsid w:val="00A17CC0"/>
    <w:rsid w:val="00A242CA"/>
    <w:rsid w:val="00A25275"/>
    <w:rsid w:val="00A271C2"/>
    <w:rsid w:val="00A339CC"/>
    <w:rsid w:val="00A415C0"/>
    <w:rsid w:val="00A4351C"/>
    <w:rsid w:val="00A447E0"/>
    <w:rsid w:val="00A46289"/>
    <w:rsid w:val="00A463BB"/>
    <w:rsid w:val="00A47798"/>
    <w:rsid w:val="00A5011E"/>
    <w:rsid w:val="00A553DA"/>
    <w:rsid w:val="00A60427"/>
    <w:rsid w:val="00A6712F"/>
    <w:rsid w:val="00A67278"/>
    <w:rsid w:val="00A73298"/>
    <w:rsid w:val="00A814BE"/>
    <w:rsid w:val="00A81D96"/>
    <w:rsid w:val="00A9549C"/>
    <w:rsid w:val="00A96E30"/>
    <w:rsid w:val="00AA2749"/>
    <w:rsid w:val="00AA59DD"/>
    <w:rsid w:val="00AB1464"/>
    <w:rsid w:val="00AB192C"/>
    <w:rsid w:val="00AB63CE"/>
    <w:rsid w:val="00AC0CB0"/>
    <w:rsid w:val="00AC7C5A"/>
    <w:rsid w:val="00AD0829"/>
    <w:rsid w:val="00AD3449"/>
    <w:rsid w:val="00AD5018"/>
    <w:rsid w:val="00AE5790"/>
    <w:rsid w:val="00AF1F05"/>
    <w:rsid w:val="00AF2951"/>
    <w:rsid w:val="00AF5A0D"/>
    <w:rsid w:val="00B0197E"/>
    <w:rsid w:val="00B0428F"/>
    <w:rsid w:val="00B0513C"/>
    <w:rsid w:val="00B14F98"/>
    <w:rsid w:val="00B204B8"/>
    <w:rsid w:val="00B210E2"/>
    <w:rsid w:val="00B212E9"/>
    <w:rsid w:val="00B232FB"/>
    <w:rsid w:val="00B33F03"/>
    <w:rsid w:val="00B34E3C"/>
    <w:rsid w:val="00B35C01"/>
    <w:rsid w:val="00B35E3E"/>
    <w:rsid w:val="00B416B1"/>
    <w:rsid w:val="00B42A1F"/>
    <w:rsid w:val="00B456C5"/>
    <w:rsid w:val="00B522D9"/>
    <w:rsid w:val="00B5434E"/>
    <w:rsid w:val="00B55DA2"/>
    <w:rsid w:val="00B56892"/>
    <w:rsid w:val="00B56CB3"/>
    <w:rsid w:val="00B62B45"/>
    <w:rsid w:val="00B643A4"/>
    <w:rsid w:val="00B66133"/>
    <w:rsid w:val="00B677F5"/>
    <w:rsid w:val="00B733F5"/>
    <w:rsid w:val="00B9060A"/>
    <w:rsid w:val="00B950F5"/>
    <w:rsid w:val="00B95F0A"/>
    <w:rsid w:val="00BA0EF8"/>
    <w:rsid w:val="00BB0D8A"/>
    <w:rsid w:val="00BB2A58"/>
    <w:rsid w:val="00BB3961"/>
    <w:rsid w:val="00BB3D6E"/>
    <w:rsid w:val="00BB3FB6"/>
    <w:rsid w:val="00BC0141"/>
    <w:rsid w:val="00BC05FE"/>
    <w:rsid w:val="00BC0BDE"/>
    <w:rsid w:val="00BC29EB"/>
    <w:rsid w:val="00BC2E81"/>
    <w:rsid w:val="00BD0530"/>
    <w:rsid w:val="00BD0B24"/>
    <w:rsid w:val="00BD249F"/>
    <w:rsid w:val="00BD58BE"/>
    <w:rsid w:val="00BD5942"/>
    <w:rsid w:val="00BE3FF7"/>
    <w:rsid w:val="00BF0348"/>
    <w:rsid w:val="00BF4925"/>
    <w:rsid w:val="00BF7927"/>
    <w:rsid w:val="00C04D46"/>
    <w:rsid w:val="00C1231C"/>
    <w:rsid w:val="00C12743"/>
    <w:rsid w:val="00C131F0"/>
    <w:rsid w:val="00C146AA"/>
    <w:rsid w:val="00C274C1"/>
    <w:rsid w:val="00C3043E"/>
    <w:rsid w:val="00C30753"/>
    <w:rsid w:val="00C429B7"/>
    <w:rsid w:val="00C50DDE"/>
    <w:rsid w:val="00C52984"/>
    <w:rsid w:val="00C60135"/>
    <w:rsid w:val="00C63257"/>
    <w:rsid w:val="00C668FF"/>
    <w:rsid w:val="00C66C3D"/>
    <w:rsid w:val="00C70CBE"/>
    <w:rsid w:val="00C772BD"/>
    <w:rsid w:val="00C804D8"/>
    <w:rsid w:val="00C81A52"/>
    <w:rsid w:val="00C81A8A"/>
    <w:rsid w:val="00C84C13"/>
    <w:rsid w:val="00C855FD"/>
    <w:rsid w:val="00C85E06"/>
    <w:rsid w:val="00C92069"/>
    <w:rsid w:val="00C9674E"/>
    <w:rsid w:val="00C96D83"/>
    <w:rsid w:val="00CB015F"/>
    <w:rsid w:val="00CB27B1"/>
    <w:rsid w:val="00CB7CCA"/>
    <w:rsid w:val="00CC1321"/>
    <w:rsid w:val="00CD0D10"/>
    <w:rsid w:val="00CD2C58"/>
    <w:rsid w:val="00CD4D36"/>
    <w:rsid w:val="00CD527D"/>
    <w:rsid w:val="00CE0189"/>
    <w:rsid w:val="00CE25EC"/>
    <w:rsid w:val="00CF46B8"/>
    <w:rsid w:val="00D051A7"/>
    <w:rsid w:val="00D05A15"/>
    <w:rsid w:val="00D05AED"/>
    <w:rsid w:val="00D06E40"/>
    <w:rsid w:val="00D10A56"/>
    <w:rsid w:val="00D11904"/>
    <w:rsid w:val="00D15958"/>
    <w:rsid w:val="00D20A8F"/>
    <w:rsid w:val="00D2604E"/>
    <w:rsid w:val="00D30A2A"/>
    <w:rsid w:val="00D35535"/>
    <w:rsid w:val="00D35C39"/>
    <w:rsid w:val="00D35F5F"/>
    <w:rsid w:val="00D4474A"/>
    <w:rsid w:val="00D50B7C"/>
    <w:rsid w:val="00D54570"/>
    <w:rsid w:val="00D55579"/>
    <w:rsid w:val="00D55D8D"/>
    <w:rsid w:val="00D57FAA"/>
    <w:rsid w:val="00D64776"/>
    <w:rsid w:val="00D70BB9"/>
    <w:rsid w:val="00D7145D"/>
    <w:rsid w:val="00D77E9F"/>
    <w:rsid w:val="00D81E4F"/>
    <w:rsid w:val="00D83A13"/>
    <w:rsid w:val="00D8458D"/>
    <w:rsid w:val="00D84F31"/>
    <w:rsid w:val="00D87861"/>
    <w:rsid w:val="00D91B47"/>
    <w:rsid w:val="00D979F0"/>
    <w:rsid w:val="00DA02DF"/>
    <w:rsid w:val="00DB09C0"/>
    <w:rsid w:val="00DB0CA6"/>
    <w:rsid w:val="00DC6E4E"/>
    <w:rsid w:val="00DC7847"/>
    <w:rsid w:val="00DD3503"/>
    <w:rsid w:val="00DE3D62"/>
    <w:rsid w:val="00DE4580"/>
    <w:rsid w:val="00DE53AF"/>
    <w:rsid w:val="00DE73FA"/>
    <w:rsid w:val="00DF28E1"/>
    <w:rsid w:val="00DF5C0A"/>
    <w:rsid w:val="00DF6E47"/>
    <w:rsid w:val="00E00E5E"/>
    <w:rsid w:val="00E0125C"/>
    <w:rsid w:val="00E172E7"/>
    <w:rsid w:val="00E22E2D"/>
    <w:rsid w:val="00E245F4"/>
    <w:rsid w:val="00E30CE8"/>
    <w:rsid w:val="00E3359F"/>
    <w:rsid w:val="00E34498"/>
    <w:rsid w:val="00E358C7"/>
    <w:rsid w:val="00E36B33"/>
    <w:rsid w:val="00E3703A"/>
    <w:rsid w:val="00E37AD3"/>
    <w:rsid w:val="00E41B7A"/>
    <w:rsid w:val="00E43545"/>
    <w:rsid w:val="00E438C9"/>
    <w:rsid w:val="00E44AA2"/>
    <w:rsid w:val="00E47AE0"/>
    <w:rsid w:val="00E5045A"/>
    <w:rsid w:val="00E56C82"/>
    <w:rsid w:val="00E57ACB"/>
    <w:rsid w:val="00E6307E"/>
    <w:rsid w:val="00E67155"/>
    <w:rsid w:val="00E769C4"/>
    <w:rsid w:val="00E85C79"/>
    <w:rsid w:val="00E90B1A"/>
    <w:rsid w:val="00E90C2E"/>
    <w:rsid w:val="00E9439C"/>
    <w:rsid w:val="00EA00B4"/>
    <w:rsid w:val="00EA0BA6"/>
    <w:rsid w:val="00EA3CD9"/>
    <w:rsid w:val="00EB2F4B"/>
    <w:rsid w:val="00EB6443"/>
    <w:rsid w:val="00EB761B"/>
    <w:rsid w:val="00EC2128"/>
    <w:rsid w:val="00EC4047"/>
    <w:rsid w:val="00EC75B2"/>
    <w:rsid w:val="00ED658F"/>
    <w:rsid w:val="00ED69C3"/>
    <w:rsid w:val="00ED6A80"/>
    <w:rsid w:val="00EE2E1C"/>
    <w:rsid w:val="00EE3737"/>
    <w:rsid w:val="00EE5B6D"/>
    <w:rsid w:val="00EE6AB8"/>
    <w:rsid w:val="00EE7580"/>
    <w:rsid w:val="00EF5755"/>
    <w:rsid w:val="00EF6046"/>
    <w:rsid w:val="00EF6052"/>
    <w:rsid w:val="00F0203A"/>
    <w:rsid w:val="00F057AB"/>
    <w:rsid w:val="00F05802"/>
    <w:rsid w:val="00F07177"/>
    <w:rsid w:val="00F10B87"/>
    <w:rsid w:val="00F20848"/>
    <w:rsid w:val="00F26DB8"/>
    <w:rsid w:val="00F315BF"/>
    <w:rsid w:val="00F33DA4"/>
    <w:rsid w:val="00F34FE9"/>
    <w:rsid w:val="00F35B49"/>
    <w:rsid w:val="00F36493"/>
    <w:rsid w:val="00F36706"/>
    <w:rsid w:val="00F42621"/>
    <w:rsid w:val="00F45413"/>
    <w:rsid w:val="00F5433C"/>
    <w:rsid w:val="00F613AD"/>
    <w:rsid w:val="00F63A08"/>
    <w:rsid w:val="00F66CD6"/>
    <w:rsid w:val="00F7028C"/>
    <w:rsid w:val="00F7125C"/>
    <w:rsid w:val="00F82375"/>
    <w:rsid w:val="00F87140"/>
    <w:rsid w:val="00F87574"/>
    <w:rsid w:val="00F9791F"/>
    <w:rsid w:val="00F97DF7"/>
    <w:rsid w:val="00FA0800"/>
    <w:rsid w:val="00FA1BEF"/>
    <w:rsid w:val="00FA3DB4"/>
    <w:rsid w:val="00FA5231"/>
    <w:rsid w:val="00FB7189"/>
    <w:rsid w:val="00FB7A12"/>
    <w:rsid w:val="00FD634C"/>
    <w:rsid w:val="00FD785B"/>
    <w:rsid w:val="00FE0324"/>
    <w:rsid w:val="00FE2A6B"/>
    <w:rsid w:val="00FE3488"/>
    <w:rsid w:val="00FE61F8"/>
    <w:rsid w:val="00FE6ECC"/>
    <w:rsid w:val="00FF3F01"/>
    <w:rsid w:val="00FF3F87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3CF0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0459"/>
    <w:pPr>
      <w:widowControl w:val="0"/>
      <w:autoSpaceDE w:val="0"/>
      <w:autoSpaceDN w:val="0"/>
      <w:ind w:left="131" w:right="641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3">
    <w:name w:val="Hyperlink"/>
    <w:basedOn w:val="a0"/>
    <w:uiPriority w:val="99"/>
    <w:unhideWhenUsed/>
    <w:rsid w:val="002626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0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0A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F166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F1662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955DE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5D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55DED"/>
    <w:rPr>
      <w:vertAlign w:val="superscript"/>
    </w:rPr>
  </w:style>
  <w:style w:type="paragraph" w:styleId="ac">
    <w:name w:val="List Paragraph"/>
    <w:basedOn w:val="a"/>
    <w:uiPriority w:val="34"/>
    <w:qFormat/>
    <w:rsid w:val="00893862"/>
    <w:pPr>
      <w:ind w:left="720"/>
      <w:contextualSpacing/>
    </w:pPr>
  </w:style>
  <w:style w:type="table" w:styleId="ad">
    <w:name w:val="Table Grid"/>
    <w:basedOn w:val="a1"/>
    <w:uiPriority w:val="39"/>
    <w:rsid w:val="001D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F3EA7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7B26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5C045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C0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C0459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C04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04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3661536-CBCB-48DE-B65C-A377E453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Ivan V.</cp:lastModifiedBy>
  <cp:revision>6</cp:revision>
  <cp:lastPrinted>2023-04-23T12:03:00Z</cp:lastPrinted>
  <dcterms:created xsi:type="dcterms:W3CDTF">2023-06-07T20:02:00Z</dcterms:created>
  <dcterms:modified xsi:type="dcterms:W3CDTF">2025-01-29T07:11:00Z</dcterms:modified>
</cp:coreProperties>
</file>